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>
          <w:rFonts w:ascii="Arial" w:hAnsi="Arial"/>
          <w:b/>
          <w:b/>
          <w:bCs/>
          <w:sz w:val="22"/>
        </w:rPr>
      </w:pPr>
      <w:r>
        <w:rPr/>
      </w:r>
    </w:p>
    <w:p>
      <w:pPr>
        <w:pStyle w:val="Normal"/>
        <w:jc w:val="center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/>
        </w:rPr>
        <w:t>POZNÁMKY K ÚČTOVNEJ ZÁVIERKE</w:t>
      </w:r>
    </w:p>
    <w:p>
      <w:pPr>
        <w:pStyle w:val="Normal"/>
        <w:jc w:val="center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</w:rPr>
      </w:r>
    </w:p>
    <w:p>
      <w:pPr>
        <w:pStyle w:val="Normal"/>
        <w:jc w:val="center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/>
        </w:rPr>
        <w:t>k  31.12.2021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/>
          <w:sz w:val="22"/>
        </w:rPr>
        <w:t xml:space="preserve">IČO: </w:t>
      </w:r>
      <w:r>
        <w:rPr>
          <w:rFonts w:ascii="Arial" w:hAnsi="Arial"/>
          <w:b/>
          <w:sz w:val="22"/>
        </w:rPr>
        <w:t>50737392</w:t>
      </w:r>
      <w:r>
        <w:rPr>
          <w:rFonts w:ascii="Arial" w:hAnsi="Arial"/>
          <w:b/>
          <w:sz w:val="22"/>
        </w:rPr>
        <w:t xml:space="preserve"> DIČ: </w:t>
      </w:r>
      <w:r>
        <w:rPr>
          <w:rFonts w:ascii="Arial" w:hAnsi="Arial"/>
          <w:b/>
          <w:sz w:val="22"/>
        </w:rPr>
        <w:t>2120480945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/>
          <w:bCs/>
          <w:sz w:val="22"/>
        </w:rPr>
        <w:t>FESTA SLOVAKIA s.r.o Antona Srholca 3167/7</w:t>
      </w:r>
      <w:r>
        <w:rPr>
          <w:rFonts w:ascii="Arial" w:hAnsi="Arial"/>
          <w:b/>
          <w:bCs/>
          <w:sz w:val="22"/>
        </w:rPr>
        <w:t>, 909 01 Skalica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/>
          <w:bCs/>
          <w:sz w:val="22"/>
        </w:rPr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/>
          <w:bCs/>
          <w:sz w:val="22"/>
          <w:szCs w:val="22"/>
        </w:rPr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/>
          <w:sz w:val="22"/>
        </w:rPr>
        <w:t>A. INFORMÁCIE O ÚČTOVNEJ JEDNOTKE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 xml:space="preserve">  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>a) Obchodné meno a sídlo účtovnej jednotky: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/>
          <w:sz w:val="22"/>
        </w:rPr>
        <w:t xml:space="preserve"> 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/>
          <w:sz w:val="22"/>
        </w:rPr>
        <w:t xml:space="preserve">              </w:t>
      </w:r>
      <w:r>
        <w:rPr>
          <w:rFonts w:ascii="Arial" w:hAnsi="Arial"/>
          <w:b/>
          <w:bCs/>
          <w:sz w:val="22"/>
        </w:rPr>
        <w:t>FESTA SLOVAKIA s.r.o Antona Srholca 3167/7</w:t>
      </w:r>
      <w:r>
        <w:rPr>
          <w:rFonts w:ascii="Arial" w:hAnsi="Arial"/>
          <w:b/>
          <w:bCs/>
          <w:sz w:val="22"/>
        </w:rPr>
        <w:t>, 909 01 Skalica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/>
          <w:sz w:val="22"/>
        </w:rPr>
        <w:tab/>
        <w:t xml:space="preserve">   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/>
          <w:sz w:val="22"/>
        </w:rPr>
        <w:t xml:space="preserve"> </w:t>
      </w:r>
      <w:r>
        <w:rPr>
          <w:rFonts w:ascii="Arial" w:hAnsi="Arial"/>
          <w:b/>
          <w:sz w:val="22"/>
        </w:rPr>
        <w:t>Dátum zápisu</w:t>
      </w:r>
      <w:r>
        <w:rPr>
          <w:rFonts w:ascii="Arial" w:hAnsi="Arial"/>
          <w:b w:val="false"/>
          <w:sz w:val="22"/>
        </w:rPr>
        <w:t xml:space="preserve">:  </w:t>
      </w:r>
      <w:r>
        <w:rPr>
          <w:rFonts w:ascii="Arial" w:hAnsi="Arial"/>
          <w:b/>
          <w:bCs/>
          <w:sz w:val="22"/>
        </w:rPr>
        <w:t>15.03</w:t>
      </w:r>
      <w:r>
        <w:rPr>
          <w:rFonts w:ascii="Arial" w:hAnsi="Arial"/>
          <w:b/>
          <w:bCs/>
          <w:sz w:val="22"/>
        </w:rPr>
        <w:t xml:space="preserve"> .</w:t>
      </w:r>
      <w:r>
        <w:rPr>
          <w:rFonts w:ascii="Arial" w:hAnsi="Arial"/>
          <w:b/>
          <w:bCs/>
          <w:sz w:val="22"/>
        </w:rPr>
        <w:t>2017</w:t>
      </w:r>
      <w:r>
        <w:rPr>
          <w:rFonts w:ascii="Arial" w:hAnsi="Arial"/>
          <w:b/>
          <w:bCs/>
          <w:sz w:val="22"/>
        </w:rPr>
        <w:t xml:space="preserve">    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 xml:space="preserve"> </w:t>
      </w:r>
      <w:r>
        <w:rPr>
          <w:rFonts w:ascii="Arial" w:hAnsi="Arial"/>
          <w:b w:val="false"/>
          <w:sz w:val="22"/>
        </w:rPr>
        <w:t>b) Opis hospodárskej činnosti účtovnej jednotky: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>názov hospodárskej činnosti: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 xml:space="preserve">- </w:t>
      </w:r>
      <w:r>
        <w:rPr>
          <w:rFonts w:ascii="Arial" w:hAnsi="Arial"/>
          <w:b w:val="false"/>
          <w:sz w:val="22"/>
        </w:rPr>
        <w:t>uskutočňovanie stavieb a ich zmien</w:t>
      </w: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 xml:space="preserve">c) Priemerný počet zamestnancov účtovnej jednotky počas účtovného obdobia:  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/>
          <w:sz w:val="22"/>
        </w:rPr>
        <w:t xml:space="preserve">   </w:t>
      </w:r>
      <w:r>
        <w:rPr>
          <w:rFonts w:ascii="Arial" w:hAnsi="Arial"/>
          <w:b w:val="false"/>
          <w:sz w:val="22"/>
        </w:rPr>
        <w:t xml:space="preserve"> </w:t>
      </w:r>
      <w:r>
        <w:rPr>
          <w:rFonts w:ascii="Arial" w:hAnsi="Arial"/>
          <w:b w:val="false"/>
          <w:sz w:val="22"/>
        </w:rPr>
        <w:t>účtovná jednotka ma 2 zamestnancov..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>d) Právny dôvod na zostavenie účtovnej závierky: riadna účtovná závierka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>e) Dátum schválenia účtovnej závierky za bezprostredne predchádzajúce účtovné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>obdobie príslušným orgánom účtovnej jednotky: 1</w:t>
      </w:r>
      <w:r>
        <w:rPr>
          <w:rFonts w:ascii="Arial" w:hAnsi="Arial"/>
          <w:b w:val="false"/>
          <w:sz w:val="22"/>
        </w:rPr>
        <w:t>6</w:t>
      </w:r>
      <w:r>
        <w:rPr>
          <w:rFonts w:ascii="Arial" w:hAnsi="Arial"/>
          <w:b w:val="false"/>
          <w:sz w:val="22"/>
        </w:rPr>
        <w:t xml:space="preserve">.02.2021 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 xml:space="preserve">            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 xml:space="preserve"> </w:t>
      </w:r>
      <w:r>
        <w:rPr>
          <w:rFonts w:ascii="Arial" w:hAnsi="Arial"/>
          <w:b/>
          <w:sz w:val="22"/>
        </w:rPr>
        <w:t>B. INFORMÁCIE O ČLENOCH ŠTATUTÁRNYCH ORGÁNOV, DOZORNÝCH ORGÁNOV A INÝCH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/>
          <w:sz w:val="22"/>
        </w:rPr>
        <w:t xml:space="preserve">   </w:t>
      </w:r>
      <w:r>
        <w:rPr>
          <w:rFonts w:ascii="Arial" w:hAnsi="Arial"/>
          <w:b/>
          <w:sz w:val="22"/>
        </w:rPr>
        <w:t>ORGÁNOV ÚČTOVNEJ JEDNOTKY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 xml:space="preserve">  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>a) Mená a priezviská členov štatutárnych orgánov, dozorných orgánov a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>mená a priezviská alebo obchodné mená a názvy iných orgánov účtovnej jednotky: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 xml:space="preserve">  </w:t>
      </w:r>
      <w:r>
        <w:rPr>
          <w:rFonts w:ascii="Arial" w:hAnsi="Arial"/>
          <w:b w:val="false"/>
          <w:sz w:val="22"/>
        </w:rPr>
        <w:t xml:space="preserve">1. Štatutárny orgán :   spoločníci – </w:t>
      </w:r>
      <w:r>
        <w:rPr>
          <w:rFonts w:ascii="Arial" w:hAnsi="Arial"/>
          <w:b w:val="false"/>
          <w:sz w:val="22"/>
        </w:rPr>
        <w:t>Ing.Katarína Fejerčáková Stašková,</w:t>
      </w:r>
      <w:r>
        <w:rPr>
          <w:rFonts w:ascii="Arial" w:hAnsi="Arial"/>
          <w:b w:val="false"/>
          <w:sz w:val="22"/>
        </w:rPr>
        <w:t>konateľ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 xml:space="preserve">                                       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/>
          <w:sz w:val="22"/>
        </w:rPr>
        <w:t>C. INFORMÁCIE O POUŽITÝCH ÚČTOVNÝCH ZÁSADÁCH A ÚČTOVNÝCH METÓDACH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/>
          <w:sz w:val="22"/>
        </w:rPr>
        <w:t xml:space="preserve"> 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 xml:space="preserve"> </w:t>
      </w:r>
      <w:r>
        <w:rPr>
          <w:rFonts w:ascii="Arial" w:hAnsi="Arial"/>
          <w:b w:val="false"/>
          <w:sz w:val="22"/>
        </w:rPr>
        <w:t xml:space="preserve">a) Účtovná jednotka bude nepretržite pokračovať vo svojej činnosti :   </w:t>
      </w:r>
      <w:r>
        <w:rPr>
          <w:rFonts w:ascii="Arial" w:hAnsi="Arial"/>
          <w:b/>
          <w:sz w:val="22"/>
        </w:rPr>
        <w:t>Áno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>b) Zmeny účtovných zásad a zmeny účtovných metód, s uvedením dôvodu ich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 xml:space="preserve">uplatnenia a ich vplyvu na hodnotu majetku, záväzkov, vlastného imania a 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 xml:space="preserve">výsledku hospodárenia účtovnej jednotky: </w:t>
      </w:r>
      <w:r>
        <w:rPr>
          <w:rFonts w:ascii="Arial" w:hAnsi="Arial"/>
          <w:b/>
          <w:sz w:val="22"/>
        </w:rPr>
        <w:t>bez zmeny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>c) Spôsob oceňovania jednotlivých zložiek majetku a záväzkov: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>- dlhodobý nehmotný majetok obstaraný kúpou - obstarávacou cenou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>- dlhodobý hmotný majetok obstaraný kúpou - obstarávacou cenou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>- zásoby obstarané kúpou - obstarávacou cenou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>- pohľadávky pri ich vzniku - menovitá hodnota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>- časové rozlíšenie na strane aktív súvahy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>- daň z príjmov splatnú za bežné účtovné obdobie a za zdaňovacie obdobie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 xml:space="preserve">  </w:t>
      </w:r>
      <w:r>
        <w:rPr>
          <w:rFonts w:ascii="Arial" w:hAnsi="Arial"/>
          <w:b w:val="false"/>
          <w:sz w:val="22"/>
        </w:rPr>
        <w:t xml:space="preserve">(ďalej len "splatná daň z príjmov") 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>d) Tvorba odpisového plánu pre dlhodobý majetok : účtovné odpisy sa rovnajú daňovým odpisom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>- odpisy sú v súlade so zákonom o dani z príjmov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/>
          <w:sz w:val="22"/>
        </w:rPr>
        <w:t>D. INFORMÁCIE O ÚDAJOCH VYKÁZANÝCH NA STRANE AKTÍV SÚVAHY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/>
          <w:sz w:val="22"/>
        </w:rPr>
        <w:t xml:space="preserve"> 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>a) Dlhodobý hmotný majetok (podľa jednotlivých zložiek - Pozemky, Stavby,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 xml:space="preserve">Samostatné hnuteľné veci a súbory hnuteľných vecí, Pestovateľské celky 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 xml:space="preserve">trvalých porastov, Základné stádo a ťažné zvieratá, ostatný dlhodobý hmotný 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>majetok)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 xml:space="preserve">pozemky                                 </w:t>
        <w:tab/>
        <w:tab/>
        <w:t xml:space="preserve">012      0   </w:t>
        <w:tab/>
        <w:t xml:space="preserve">                0        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 xml:space="preserve">Stavby                                   </w:t>
        <w:tab/>
        <w:tab/>
        <w:t xml:space="preserve"> </w:t>
        <w:tab/>
        <w:t xml:space="preserve">013                                 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 xml:space="preserve">Samost.hnuteĺné veci           </w:t>
        <w:tab/>
        <w:tab/>
        <w:tab/>
        <w:t xml:space="preserve">014      </w:t>
      </w:r>
      <w:r>
        <w:rPr>
          <w:rFonts w:ascii="Arial" w:hAnsi="Arial"/>
          <w:b w:val="false"/>
          <w:sz w:val="22"/>
        </w:rPr>
        <w:t>33.118</w:t>
      </w:r>
      <w:r>
        <w:rPr>
          <w:rFonts w:ascii="Arial" w:hAnsi="Arial"/>
          <w:b w:val="false"/>
          <w:sz w:val="22"/>
        </w:rPr>
        <w:tab/>
        <w:t xml:space="preserve">          </w:t>
      </w:r>
      <w:r>
        <w:rPr>
          <w:rFonts w:ascii="Arial" w:hAnsi="Arial"/>
          <w:b w:val="false"/>
          <w:sz w:val="22"/>
        </w:rPr>
        <w:t>11.744</w:t>
      </w:r>
      <w:r>
        <w:rPr>
          <w:rFonts w:ascii="Arial" w:hAnsi="Arial"/>
          <w:b w:val="false"/>
          <w:sz w:val="22"/>
        </w:rPr>
        <w:tab/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 xml:space="preserve">                    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>b) Spôsob a výška poistenia dlhodobého nehmotného majetku a dlhodobého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>hmotného majetku: Povinné zmluvné poistenie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>c) Opravné položky k zásobám : neboli tvorené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/>
          <w:sz w:val="22"/>
        </w:rPr>
        <w:t xml:space="preserve">                                                          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>d) Opravné položiek k pohľadávkam : opravné položky neboli tvorené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/>
          <w:sz w:val="22"/>
        </w:rPr>
        <w:t xml:space="preserve"> 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>e) Hodnota pohľadávok: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/>
          <w:sz w:val="22"/>
        </w:rPr>
        <w:t xml:space="preserve"> 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 xml:space="preserve">do lehoty splatnosti:        </w:t>
      </w:r>
      <w:r>
        <w:rPr>
          <w:rFonts w:ascii="Arial" w:hAnsi="Arial"/>
          <w:b w:val="false"/>
          <w:sz w:val="22"/>
        </w:rPr>
        <w:t>2.951 eur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>po lehote splatnosti:        0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/>
          <w:sz w:val="22"/>
        </w:rPr>
        <w:t xml:space="preserve"> 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>f) Významné položky  časového  rozlíšenia: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/>
          <w:sz w:val="22"/>
        </w:rPr>
        <w:t xml:space="preserve"> </w:t>
      </w:r>
      <w:r>
        <w:rPr>
          <w:rFonts w:ascii="Arial" w:hAnsi="Arial"/>
          <w:b w:val="false"/>
          <w:sz w:val="22"/>
        </w:rPr>
        <w:t xml:space="preserve">                                                                                                                                 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 xml:space="preserve">Náklady budúcich období                       </w:t>
      </w:r>
      <w:r>
        <w:rPr>
          <w:rFonts w:ascii="Arial" w:hAnsi="Arial"/>
          <w:b w:val="false"/>
          <w:sz w:val="22"/>
        </w:rPr>
        <w:t>0</w:t>
      </w:r>
      <w:r>
        <w:rPr>
          <w:rFonts w:ascii="Arial" w:hAnsi="Arial"/>
          <w:b w:val="false"/>
          <w:sz w:val="22"/>
        </w:rPr>
        <w:t xml:space="preserve">                  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 xml:space="preserve">Príjmy  budúcich období                        spol. nemá účtovné zápisy                         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/>
          <w:sz w:val="22"/>
        </w:rPr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/>
          <w:sz w:val="22"/>
        </w:rPr>
        <w:t xml:space="preserve"> </w:t>
      </w: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/>
          <w:sz w:val="22"/>
        </w:rPr>
        <w:t>E. INFORMÁCIE O VYKÁZANÝCH ÚDAJOV NA STRANE PASÍV SÚVAHY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 xml:space="preserve"> </w:t>
      </w:r>
      <w:r>
        <w:rPr>
          <w:rFonts w:ascii="Arial" w:hAnsi="Arial"/>
          <w:b w:val="false"/>
          <w:sz w:val="22"/>
        </w:rPr>
        <w:t>a) Vlastné imanie za bežné účtovné obdobie -</w:t>
      </w:r>
      <w:r>
        <w:rPr>
          <w:rFonts w:ascii="Arial" w:hAnsi="Arial"/>
          <w:b w:val="false"/>
          <w:sz w:val="22"/>
        </w:rPr>
        <w:t xml:space="preserve">1195 </w:t>
      </w:r>
      <w:r>
        <w:rPr>
          <w:rFonts w:ascii="Arial" w:hAnsi="Arial"/>
          <w:b w:val="false"/>
          <w:sz w:val="22"/>
        </w:rPr>
        <w:t xml:space="preserve"> </w:t>
      </w:r>
      <w:r>
        <w:rPr>
          <w:rFonts w:ascii="Arial" w:hAnsi="Arial"/>
          <w:b w:val="false"/>
          <w:sz w:val="22"/>
        </w:rPr>
        <w:t>Eur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 xml:space="preserve">1. opis základného imania:  splatené základné imanie </w:t>
      </w:r>
      <w:r>
        <w:rPr>
          <w:rFonts w:ascii="Arial" w:hAnsi="Arial"/>
          <w:b w:val="false"/>
          <w:sz w:val="22"/>
        </w:rPr>
        <w:t>5.000</w:t>
      </w:r>
      <w:r>
        <w:rPr>
          <w:rFonts w:ascii="Arial" w:hAnsi="Arial"/>
          <w:b w:val="false"/>
          <w:sz w:val="22"/>
        </w:rPr>
        <w:t xml:space="preserve"> Eur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 xml:space="preserve">2. hodnota upísaného základného imania </w:t>
      </w:r>
      <w:r>
        <w:rPr>
          <w:rFonts w:ascii="Arial" w:hAnsi="Arial"/>
          <w:b w:val="false"/>
          <w:sz w:val="22"/>
        </w:rPr>
        <w:t>5</w:t>
      </w:r>
      <w:r>
        <w:rPr>
          <w:rFonts w:ascii="Arial" w:hAnsi="Arial"/>
          <w:b w:val="false"/>
          <w:sz w:val="22"/>
        </w:rPr>
        <w:t>.000 Eur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>b) Jednotlivé druhy rezerv za bežné účtovné obdobie: neboli tvorené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/>
          <w:sz w:val="22"/>
        </w:rPr>
        <w:t xml:space="preserve"> 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 xml:space="preserve">                                                                                                                                       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 xml:space="preserve">Rezervy zákonné                           088                                 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 xml:space="preserve">Ostatné dlhodobé rezervy              089        spoločnosť netvorila                          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 xml:space="preserve">Krátkodobé rezervy                        090     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 xml:space="preserve">  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 xml:space="preserve">Predpokladaný rok použitia rezerv: 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/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>c) Výška záväzkov: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/>
          <w:sz w:val="22"/>
        </w:rPr>
        <w:t xml:space="preserve"> 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 xml:space="preserve">do lehoty splatnosti:     </w:t>
      </w:r>
      <w:r>
        <w:rPr>
          <w:rFonts w:ascii="Arial" w:hAnsi="Arial"/>
          <w:b w:val="false"/>
          <w:sz w:val="22"/>
        </w:rPr>
        <w:t>834</w:t>
      </w:r>
      <w:r>
        <w:rPr>
          <w:rFonts w:ascii="Arial" w:hAnsi="Arial"/>
          <w:b w:val="false"/>
          <w:sz w:val="22"/>
        </w:rPr>
        <w:t xml:space="preserve"> eur   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 xml:space="preserve">po lehote splatnosti:     0 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 xml:space="preserve">voči spoločníkom:    </w:t>
        <w:tab/>
        <w:t xml:space="preserve">  0 eur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>požičky:</w:t>
        <w:tab/>
        <w:t xml:space="preserve">              0 eur    </w:t>
        <w:tab/>
        <w:tab/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/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 xml:space="preserve"> </w:t>
      </w:r>
      <w:r>
        <w:rPr>
          <w:rFonts w:ascii="Arial" w:hAnsi="Arial"/>
          <w:b/>
          <w:sz w:val="22"/>
        </w:rPr>
        <w:t>E. INFORMÁCIE O VÝNOSOCH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>a) Sumy tržieb za vlastné výkony a tovar: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 xml:space="preserve">   </w:t>
      </w:r>
      <w:r>
        <w:rPr>
          <w:rFonts w:ascii="Arial" w:hAnsi="Arial"/>
          <w:b w:val="false"/>
          <w:sz w:val="22"/>
        </w:rPr>
        <w:t xml:space="preserve">- služby  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 xml:space="preserve">           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 xml:space="preserve">                                                                    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 xml:space="preserve">II.  Tržby za služby                            05          </w:t>
      </w:r>
      <w:r>
        <w:rPr>
          <w:rFonts w:ascii="Arial" w:hAnsi="Arial"/>
          <w:b w:val="false"/>
          <w:sz w:val="22"/>
        </w:rPr>
        <w:t>44</w:t>
      </w:r>
      <w:r>
        <w:rPr>
          <w:rFonts w:ascii="Arial" w:hAnsi="Arial"/>
          <w:b w:val="false"/>
          <w:sz w:val="22"/>
        </w:rPr>
        <w:t>.</w:t>
      </w:r>
      <w:r>
        <w:rPr>
          <w:rFonts w:ascii="Arial" w:hAnsi="Arial"/>
          <w:b w:val="false"/>
          <w:sz w:val="22"/>
        </w:rPr>
        <w:t>467</w:t>
      </w:r>
      <w:r>
        <w:rPr>
          <w:rFonts w:ascii="Arial" w:hAnsi="Arial"/>
          <w:b w:val="false"/>
          <w:sz w:val="22"/>
        </w:rPr>
        <w:t xml:space="preserve"> eur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 xml:space="preserve">III- Ost.výn z HČ                               07          0     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>b) Opis a suma ostatných významných položiek výnosov z hospodárskej činnosti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 xml:space="preserve">                                                                       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/>
          <w:sz w:val="22"/>
        </w:rPr>
        <w:t>G. INFORMÁCIE O NÁKLADOCH</w:t>
      </w: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>a) Predaný materiál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 xml:space="preserve">                                                                      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 xml:space="preserve">A. Náklady na obstaranie materiálu     r. 12       </w:t>
      </w:r>
      <w:r>
        <w:rPr>
          <w:rFonts w:ascii="Arial" w:hAnsi="Arial"/>
          <w:b w:val="false"/>
          <w:sz w:val="22"/>
        </w:rPr>
        <w:t>23.886</w:t>
      </w:r>
      <w:r>
        <w:rPr>
          <w:rFonts w:ascii="Arial" w:hAnsi="Arial"/>
          <w:b w:val="false"/>
          <w:sz w:val="22"/>
        </w:rPr>
        <w:t xml:space="preserve"> eur</w:t>
      </w:r>
      <w:r>
        <w:rPr>
          <w:rFonts w:ascii="Arial" w:hAnsi="Arial"/>
          <w:b/>
          <w:sz w:val="22"/>
        </w:rPr>
        <w:t xml:space="preserve"> 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 xml:space="preserve">  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>b) Opis a suma významných položiek ostatných nákladov z hospodárskej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>činnosti,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/>
          <w:sz w:val="22"/>
        </w:rPr>
        <w:t xml:space="preserve"> </w:t>
      </w:r>
      <w:r>
        <w:rPr>
          <w:rFonts w:ascii="Arial" w:hAnsi="Arial"/>
          <w:b w:val="false"/>
          <w:sz w:val="22"/>
        </w:rPr>
        <w:t xml:space="preserve">                                                                                                                                 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 xml:space="preserve">E.   Osobné náklady súčet                  r.15         </w:t>
      </w:r>
      <w:r>
        <w:rPr>
          <w:rFonts w:ascii="Arial" w:hAnsi="Arial"/>
          <w:b w:val="false"/>
          <w:sz w:val="22"/>
        </w:rPr>
        <w:t>4</w:t>
      </w:r>
      <w:r>
        <w:rPr>
          <w:rFonts w:ascii="Arial" w:hAnsi="Arial"/>
          <w:b w:val="false"/>
          <w:sz w:val="22"/>
        </w:rPr>
        <w:t>.</w:t>
      </w:r>
      <w:r>
        <w:rPr>
          <w:rFonts w:ascii="Arial" w:hAnsi="Arial"/>
          <w:b w:val="false"/>
          <w:sz w:val="22"/>
        </w:rPr>
        <w:t>778</w:t>
      </w:r>
      <w:r>
        <w:rPr>
          <w:rFonts w:ascii="Arial" w:hAnsi="Arial"/>
          <w:b w:val="false"/>
          <w:sz w:val="22"/>
        </w:rPr>
        <w:t xml:space="preserve"> eur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/>
          <w:sz w:val="22"/>
        </w:rPr>
        <w:t>H. INFORMÁCIE O DANIACH Z PRÍJMOV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 xml:space="preserve">  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>a) suma odloženej dane z príjmu účtovanej v bežnom účtovnom období ako náklad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 xml:space="preserve">alebo výnos vyplývajúcej zo zmeny sadzby dane z príjmov – nebola zmena, sadzba dane </w:t>
      </w:r>
      <w:r>
        <w:rPr>
          <w:rFonts w:ascii="Arial" w:hAnsi="Arial"/>
          <w:b w:val="false"/>
          <w:sz w:val="22"/>
        </w:rPr>
        <w:t>15</w:t>
      </w:r>
      <w:r>
        <w:rPr>
          <w:rFonts w:ascii="Arial" w:hAnsi="Arial"/>
          <w:b w:val="false"/>
          <w:sz w:val="22"/>
        </w:rPr>
        <w:t xml:space="preserve"> %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>b) odložená daňová pohľadávka, odložený daňový záväzok – nebolo účtované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/>
          <w:sz w:val="22"/>
        </w:rPr>
        <w:t>I. INFORMÁCIE O PREHĽADE ZMIEN VLASTNÉHO IMANIA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>a) základné imanie zapísané do obchodného registra,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/>
          <w:sz w:val="22"/>
        </w:rPr>
        <w:t xml:space="preserve"> 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 xml:space="preserve">Stav k 1. 1. 2021             </w:t>
      </w:r>
      <w:r>
        <w:rPr>
          <w:rFonts w:ascii="Arial" w:hAnsi="Arial"/>
          <w:b w:val="false"/>
          <w:sz w:val="22"/>
        </w:rPr>
        <w:t>5</w:t>
      </w:r>
      <w:r>
        <w:rPr>
          <w:rFonts w:ascii="Arial" w:hAnsi="Arial"/>
          <w:b w:val="false"/>
          <w:sz w:val="22"/>
        </w:rPr>
        <w:t>.000 eur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>prírastky (+)                     0  eur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 xml:space="preserve">  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 xml:space="preserve">úbytky (-)                         </w:t>
      </w:r>
      <w:r>
        <w:rPr>
          <w:rFonts w:ascii="Arial" w:hAnsi="Arial"/>
          <w:b w:val="false"/>
          <w:sz w:val="22"/>
        </w:rPr>
        <w:t>5</w:t>
      </w:r>
      <w:r>
        <w:rPr>
          <w:rFonts w:ascii="Arial" w:hAnsi="Arial"/>
          <w:b w:val="false"/>
          <w:sz w:val="22"/>
        </w:rPr>
        <w:t>.000 eur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>presuny (+/-)                    0 eur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 xml:space="preserve"> 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>
          <w:rFonts w:ascii="Arial" w:hAnsi="Arial"/>
          <w:b w:val="false"/>
          <w:sz w:val="22"/>
        </w:rPr>
        <w:t xml:space="preserve">stav k 31. 12. 2021          </w:t>
      </w:r>
      <w:r>
        <w:rPr>
          <w:rFonts w:ascii="Arial" w:hAnsi="Arial"/>
          <w:b w:val="false"/>
          <w:sz w:val="22"/>
        </w:rPr>
        <w:t>5</w:t>
      </w:r>
      <w:r>
        <w:rPr>
          <w:rFonts w:ascii="Arial" w:hAnsi="Arial"/>
          <w:b w:val="false"/>
          <w:sz w:val="22"/>
        </w:rPr>
        <w:t>.000 eur</w:t>
      </w:r>
    </w:p>
    <w:p>
      <w:pPr>
        <w:pStyle w:val="Normal"/>
        <w:rPr>
          <w:rFonts w:ascii="Arial" w:hAnsi="Arial"/>
          <w:b/>
          <w:b/>
          <w:bCs/>
          <w:sz w:val="22"/>
        </w:rPr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sk-SK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sk-SK" w:eastAsia="zh-CN" w:bidi="hi-IN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LibreOffice/7.2.4.1$Windows_X86_64 LibreOffice_project/27d75539669ac387bb498e35313b970b7fe9c4f9</Application>
  <AppVersion>15.0000</AppVersion>
  <Pages>3</Pages>
  <Words>627</Words>
  <Characters>3559</Characters>
  <CharactersWithSpaces>5601</CharactersWithSpaces>
  <Paragraphs>147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sk-SK</dc:language>
  <cp:lastModifiedBy/>
  <dcterms:modified xsi:type="dcterms:W3CDTF">2022-02-08T12:25:32Z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