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26073C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26073C">
        <w:rPr>
          <w:rFonts w:ascii="Arial" w:hAnsi="Arial" w:cs="Arial"/>
          <w:noProof w:val="0"/>
          <w:sz w:val="18"/>
          <w:szCs w:val="18"/>
        </w:rPr>
        <w:t>21</w:t>
      </w:r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26073C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759F" w:rsidRDefault="0005427E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HI SERVICES s.r.o, Dr.D. Úradníčka 189/2, Stará Turá, dát.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1. 11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7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E901F1" w:rsidRP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05427E" w:rsidP="0005427E">
            <w:r>
              <w:rPr>
                <w:rStyle w:val="ra"/>
              </w:rPr>
              <w:t>kúpa tovaru na účely jeho predaja konečnému spotrebiteľovi  maloobchod) alebo iným prevádzkovateľom živnosti (veľkoobchod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r>
              <w:rPr>
                <w:rStyle w:val="ra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>
            <w:pPr>
              <w:rPr>
                <w:rStyle w:val="ra"/>
              </w:rPr>
            </w:pPr>
            <w:r>
              <w:rPr>
                <w:rStyle w:val="ra"/>
              </w:rPr>
              <w:t xml:space="preserve">sprostredkovateľská činnosť v oblasti výroby 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A7759F">
            <w:pPr>
              <w:rPr>
                <w:rStyle w:val="ra"/>
              </w:rPr>
            </w:pPr>
            <w:r>
              <w:rPr>
                <w:rStyle w:val="ra"/>
              </w:rPr>
              <w:t>sprostredkovateľská činnosť v oblasti obchodu</w:t>
            </w:r>
          </w:p>
          <w:p w:rsidR="0005427E" w:rsidRDefault="0005427E" w:rsidP="00A7759F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nehnuteľností spojený s poskytovaním  iných než základných služieb spojených s prenájmom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prenájom hnuteľných vecí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reklamné a marketingové služby, prieskum trhu a verejnej mienky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pPr>
              <w:rPr>
                <w:rStyle w:val="ra"/>
              </w:rPr>
            </w:pPr>
            <w:r>
              <w:rPr>
                <w:rStyle w:val="ra"/>
              </w:rPr>
              <w:t>výroba a opracovanie jednoduchých výrobkov z kovu</w:t>
            </w:r>
          </w:p>
          <w:p w:rsidR="0005427E" w:rsidRDefault="0005427E" w:rsidP="0005427E">
            <w:pPr>
              <w:rPr>
                <w:rStyle w:val="ra"/>
              </w:rPr>
            </w:pPr>
          </w:p>
          <w:p w:rsidR="0005427E" w:rsidRDefault="0005427E" w:rsidP="0005427E">
            <w:r>
              <w:rPr>
                <w:rStyle w:val="ra"/>
              </w:rPr>
              <w:t xml:space="preserve">nákladná cestná doprava vykonávaná vozidlami s celkovou hmotnosťou do 3,5t vrátane prípojného vozidla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607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607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607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085381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7008A8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2E59E7" w:rsidRDefault="002E59E7" w:rsidP="002E59E7">
      <w:pPr>
        <w:pStyle w:val="Default"/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t xml:space="preserve"> </w:t>
      </w:r>
      <w:r w:rsidR="001511B9">
        <w:rPr>
          <w:sz w:val="22"/>
          <w:szCs w:val="22"/>
        </w:rPr>
        <w:t xml:space="preserve">    </w:t>
      </w:r>
      <w:r w:rsidR="00085381">
        <w:rPr>
          <w:rFonts w:ascii="Times New Roman" w:hAnsi="Times New Roman" w:cs="Times New Roman"/>
          <w:sz w:val="22"/>
          <w:szCs w:val="22"/>
        </w:rPr>
        <w:t xml:space="preserve"> Údaje o konsolidovanom celku - </w:t>
      </w:r>
      <w:r w:rsidRPr="002E59E7">
        <w:rPr>
          <w:rFonts w:ascii="Times New Roman" w:hAnsi="Times New Roman" w:cs="Times New Roman"/>
          <w:sz w:val="22"/>
          <w:szCs w:val="22"/>
        </w:rPr>
        <w:t xml:space="preserve"> účtovná jednotka nie je súčasťou konsolidovaného celku </w:t>
      </w:r>
    </w:p>
    <w:p w:rsidR="00A7759F" w:rsidRDefault="002E59E7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</w:t>
      </w:r>
      <w:r>
        <w:rPr>
          <w:sz w:val="22"/>
          <w:szCs w:val="22"/>
        </w:rPr>
        <w:t xml:space="preserve">. </w:t>
      </w:r>
      <w:r>
        <w:rPr>
          <w:rFonts w:ascii="Times New Roman" w:hAnsi="Times New Roman" w:cs="Times New Roman"/>
          <w:sz w:val="22"/>
          <w:szCs w:val="22"/>
        </w:rPr>
        <w:t xml:space="preserve"> Nie je súčasťou</w:t>
      </w: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Ivan Hanáček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6073C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26073C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Default="002E59E7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Default="002E59E7" w:rsidP="0026073C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Informácia, či je účtovná závierka zostavená za splnenia predpokladu, že účtovná jednotka bude nepretržite pokračovať vo svojej činnosti. ÁNO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(2) Spôsob oceňovania jednotlivých položiek majetku a záväzkov, a to </w:t>
      </w:r>
    </w:p>
    <w:p w:rsidR="002E59E7" w:rsidRPr="002E59E7" w:rsidRDefault="002E59E7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a) dlhodobého nehmotného majetku, dlhodobého hmotného majetku a dlhodobého finančného majetku </w:t>
      </w:r>
      <w:r w:rsidR="00085381">
        <w:rPr>
          <w:rFonts w:ascii="Times New Roman" w:hAnsi="Times New Roman" w:cs="Times New Roman"/>
          <w:sz w:val="22"/>
          <w:szCs w:val="22"/>
        </w:rPr>
        <w:t>-  dlhodobý nehmotný majetok nie,  dlhodobý hmotný majetok je odpisovaný rovnomerne,</w:t>
      </w:r>
      <w:r w:rsidR="007008A8">
        <w:rPr>
          <w:rFonts w:ascii="Times New Roman" w:hAnsi="Times New Roman" w:cs="Times New Roman"/>
          <w:sz w:val="22"/>
          <w:szCs w:val="22"/>
        </w:rPr>
        <w:t xml:space="preserve"> </w:t>
      </w:r>
      <w:r w:rsidR="003A1BB7">
        <w:rPr>
          <w:rFonts w:ascii="Times New Roman" w:hAnsi="Times New Roman" w:cs="Times New Roman"/>
          <w:sz w:val="22"/>
          <w:szCs w:val="22"/>
        </w:rPr>
        <w:t>odpis uplatnený v tomto roku vo výške 2000 Eur</w:t>
      </w:r>
      <w:r w:rsidR="0026073C">
        <w:rPr>
          <w:rFonts w:ascii="Times New Roman" w:hAnsi="Times New Roman" w:cs="Times New Roman"/>
          <w:sz w:val="22"/>
          <w:szCs w:val="22"/>
        </w:rPr>
        <w:t>, majetok odpísaný</w:t>
      </w:r>
    </w:p>
    <w:p w:rsidR="002E59E7" w:rsidRDefault="002E59E7" w:rsidP="002E59E7">
      <w:pPr>
        <w:pStyle w:val="Default"/>
        <w:ind w:left="700"/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700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 xml:space="preserve">c) pohľadávok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d) krátkodobého finančného majetku – menovitou hodnotou </w:t>
      </w: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ind w:left="34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</w:t>
      </w:r>
      <w:r w:rsidRPr="002E59E7">
        <w:rPr>
          <w:rFonts w:ascii="Times New Roman" w:hAnsi="Times New Roman" w:cs="Times New Roman"/>
          <w:sz w:val="22"/>
          <w:szCs w:val="22"/>
        </w:rPr>
        <w:t xml:space="preserve">e) záväzkov vrátane rezerv, dlhopisov, pôžičiek a úverov – menovitou hodnotou </w:t>
      </w:r>
    </w:p>
    <w:p w:rsidR="002E59E7" w:rsidRDefault="002E59E7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sz w:val="22"/>
          <w:szCs w:val="22"/>
        </w:rPr>
      </w:pPr>
      <w:r w:rsidRPr="002E59E7">
        <w:rPr>
          <w:rFonts w:ascii="Times New Roman" w:hAnsi="Times New Roman" w:cs="Times New Roman"/>
          <w:sz w:val="22"/>
          <w:szCs w:val="22"/>
        </w:rPr>
        <w:t>f) derivátových operácií – účtovná jednotka nemá náplň pre túto položku</w:t>
      </w: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</w:t>
      </w:r>
      <w:r w:rsidRPr="002E59E7">
        <w:rPr>
          <w:rFonts w:ascii="Times New Roman" w:hAnsi="Times New Roman" w:cs="Times New Roman"/>
          <w:sz w:val="22"/>
          <w:szCs w:val="22"/>
        </w:rPr>
        <w:t xml:space="preserve">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E901F1" w:rsidRDefault="002E59E7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(4) Informácie o dotáciách a ich oceňovanie v účtovníctve. Neboli poskytnuté</w:t>
      </w:r>
    </w:p>
    <w:p w:rsidR="002E59E7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(5</w:t>
      </w:r>
      <w:r w:rsidR="002E59E7" w:rsidRPr="00E901F1">
        <w:rPr>
          <w:rFonts w:ascii="Times New Roman" w:hAnsi="Times New Roman" w:cs="Times New Roman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26073C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celkovej sume záväzkov so zostatkovou dobou splatnosti dlhšou ako päť rokov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po lehote splatnosti </w:t>
            </w:r>
            <w:r w:rsidR="00085381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  <w:r w:rsidR="0026073C">
              <w:rPr>
                <w:rFonts w:ascii="Times New Roman" w:hAnsi="Times New Roman" w:cs="Times New Roman"/>
                <w:sz w:val="18"/>
                <w:szCs w:val="18"/>
              </w:rPr>
              <w:t>2530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E901F1" w:rsidRDefault="0026073C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31484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E901F1" w:rsidRDefault="004C0FE9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</w:t>
            </w:r>
            <w:r w:rsidR="0026073C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4014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Dlhodobé záväzky spolu </w:t>
            </w:r>
            <w:r w:rsidR="007008A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                         </w:t>
            </w:r>
            <w:r w:rsidR="0026073C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21660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  <w:r w:rsidRPr="00E901F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Default="00E901F1" w:rsidP="0026073C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 w:rsidRPr="00E901F1">
        <w:rPr>
          <w:rFonts w:ascii="Times New Roman" w:hAnsi="Times New Roman" w:cs="Times New Roman"/>
          <w:noProof w:val="0"/>
          <w:sz w:val="22"/>
          <w:szCs w:val="22"/>
        </w:rPr>
        <w:t>Informácie o vlastných akciách – neboli žiadne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Informácie o orgánoch účtovnej jednotky, a to neboli účtované 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(3)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celková suma poskytnutých pôžičiek k poslednému dňu účtovného obdobia </w:t>
      </w:r>
      <w:r w:rsidR="00085381">
        <w:rPr>
          <w:rFonts w:ascii="Times New Roman" w:hAnsi="Times New Roman" w:cs="Times New Roman"/>
          <w:sz w:val="22"/>
          <w:szCs w:val="22"/>
        </w:rPr>
        <w:t>v členen</w:t>
      </w:r>
      <w:r w:rsidR="0026073C">
        <w:rPr>
          <w:rFonts w:ascii="Times New Roman" w:hAnsi="Times New Roman" w:cs="Times New Roman"/>
          <w:sz w:val="22"/>
          <w:szCs w:val="22"/>
        </w:rPr>
        <w:t>í za jednotlivé orgány 0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celková suma splatených pôžičiek k poslednému dňu účtovného obdobia </w:t>
      </w:r>
      <w:r w:rsidR="007008A8">
        <w:rPr>
          <w:rFonts w:ascii="Times New Roman" w:hAnsi="Times New Roman" w:cs="Times New Roman"/>
          <w:sz w:val="22"/>
          <w:szCs w:val="22"/>
        </w:rPr>
        <w:t>v členení za jednotlivé orgány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3. celková suma odpustených pôžičiek a odpísaných pôžičiek k poslednému dňu účtovné</w:t>
      </w:r>
      <w:r>
        <w:rPr>
          <w:rFonts w:ascii="Times New Roman" w:hAnsi="Times New Roman" w:cs="Times New Roman"/>
          <w:sz w:val="22"/>
          <w:szCs w:val="22"/>
        </w:rPr>
        <w:t xml:space="preserve">ho obdobia </w:t>
      </w:r>
      <w:r w:rsidRPr="00E901F1">
        <w:rPr>
          <w:rFonts w:ascii="Times New Roman" w:hAnsi="Times New Roman" w:cs="Times New Roman"/>
          <w:sz w:val="22"/>
          <w:szCs w:val="22"/>
        </w:rPr>
        <w:t>členení za jednotlivé orgány</w:t>
      </w:r>
      <w:r>
        <w:rPr>
          <w:sz w:val="22"/>
          <w:szCs w:val="22"/>
        </w:rPr>
        <w:t>,</w:t>
      </w:r>
    </w:p>
    <w:p w:rsid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c) hlavných podmienkach, na základe ktorých im boli záruky alebo iné zabezpečenie a pôžičky 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</w:t>
      </w:r>
      <w:r w:rsidRPr="00E901F1">
        <w:rPr>
          <w:rFonts w:ascii="Times New Roman" w:hAnsi="Times New Roman" w:cs="Times New Roman"/>
          <w:sz w:val="22"/>
          <w:szCs w:val="22"/>
        </w:rPr>
        <w:t xml:space="preserve">poskytnuté; pri pôžičkách sa uvádzajú úrokové sadzby, </w:t>
      </w:r>
    </w:p>
    <w:p w:rsid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E901F1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(4</w:t>
      </w:r>
      <w:r w:rsidRPr="00E901F1">
        <w:rPr>
          <w:rFonts w:ascii="Times New Roman" w:hAnsi="Times New Roman" w:cs="Times New Roman"/>
          <w:sz w:val="22"/>
          <w:szCs w:val="22"/>
        </w:rPr>
        <w:t xml:space="preserve">) Informácie o povinnostiach účtovnej jednotky, a to 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E901F1">
        <w:rPr>
          <w:rFonts w:ascii="Times New Roman" w:hAnsi="Times New Roman" w:cs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2. existujúca povinnosť, ktorá vznikla ako dôsledok minulej udalosti, ale ktorá sa nevykazuje v súvahe, pretože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>2b. výška tejto povinnosti sa nedá spoľahlivo oceniť,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  <w:r w:rsidRPr="00E901F1">
        <w:rPr>
          <w:rFonts w:ascii="Times New Roman" w:hAnsi="Times New Roman" w:cs="Times New Roman"/>
          <w:sz w:val="22"/>
          <w:szCs w:val="22"/>
        </w:rPr>
        <w:lastRenderedPageBreak/>
        <w:t>e) opise významných povinností účtovnej jednotky vyplývajúcich z dôchodkových programov pre zamestnancov. Nemáme informácie</w:t>
      </w:r>
    </w:p>
    <w:p w:rsidR="00E901F1" w:rsidRPr="00E901F1" w:rsidRDefault="00E901F1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26073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26073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26073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26073C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28548,90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26073C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18632,37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C0FE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26073C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26073C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-3906,41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6073C">
              <w:rPr>
                <w:rFonts w:ascii="Calibri" w:hAnsi="Calibri"/>
                <w:noProof w:val="0"/>
              </w:rPr>
              <w:t>4536,20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26073C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24759,13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C0FE9" w:rsidP="002607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6073C">
              <w:rPr>
                <w:rFonts w:ascii="Calibri" w:hAnsi="Calibri"/>
                <w:noProof w:val="0"/>
              </w:rPr>
              <w:t>4096,17</w:t>
            </w:r>
          </w:p>
        </w:tc>
      </w:tr>
    </w:tbl>
    <w:p w:rsidR="001511B9" w:rsidRPr="007256C6" w:rsidRDefault="001511B9" w:rsidP="0026073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Default="004C0FE9" w:rsidP="0026073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Strata z roku 2019 bo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la zčasti odpísaná vo výške 861</w:t>
      </w:r>
      <w:r>
        <w:rPr>
          <w:rFonts w:ascii="Times New Roman" w:hAnsi="Times New Roman" w:cs="Times New Roman"/>
          <w:noProof w:val="0"/>
          <w:sz w:val="22"/>
          <w:szCs w:val="22"/>
        </w:rPr>
        <w:t xml:space="preserve"> Eur za rok 202</w:t>
      </w:r>
      <w:r w:rsidR="0026073C">
        <w:rPr>
          <w:rFonts w:ascii="Times New Roman" w:hAnsi="Times New Roman" w:cs="Times New Roman"/>
          <w:noProof w:val="0"/>
          <w:sz w:val="22"/>
          <w:szCs w:val="22"/>
        </w:rPr>
        <w:t>1</w:t>
      </w:r>
      <w:r>
        <w:rPr>
          <w:rFonts w:ascii="Times New Roman" w:hAnsi="Times New Roman" w:cs="Times New Roman"/>
          <w:noProof w:val="0"/>
          <w:sz w:val="22"/>
          <w:szCs w:val="22"/>
        </w:rPr>
        <w:t>.</w:t>
      </w:r>
    </w:p>
    <w:p w:rsidR="004C0FE9" w:rsidRPr="00E901F1" w:rsidRDefault="004C0FE9" w:rsidP="00FB3FA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  <w:r>
        <w:rPr>
          <w:rFonts w:ascii="Times New Roman" w:hAnsi="Times New Roman" w:cs="Times New Roman"/>
          <w:noProof w:val="0"/>
          <w:sz w:val="22"/>
          <w:szCs w:val="22"/>
        </w:rPr>
        <w:t>Spoločnosť vznikla za podmienok nepretržitého fungovania.</w:t>
      </w:r>
    </w:p>
    <w:sectPr w:rsidR="004C0FE9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1307" w:rsidRDefault="00C71307" w:rsidP="00A7759F">
      <w:r>
        <w:separator/>
      </w:r>
    </w:p>
  </w:endnote>
  <w:endnote w:type="continuationSeparator" w:id="1">
    <w:p w:rsidR="00C71307" w:rsidRDefault="00C71307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1307" w:rsidRDefault="00C71307" w:rsidP="00A7759F">
      <w:r>
        <w:separator/>
      </w:r>
    </w:p>
  </w:footnote>
  <w:footnote w:type="continuationSeparator" w:id="1">
    <w:p w:rsidR="00C71307" w:rsidRDefault="00C71307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FB3FA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FB3FA3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073C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>
      <w:rPr>
        <w:rFonts w:ascii="Arial" w:hAnsi="Arial" w:cs="Arial"/>
        <w:sz w:val="20"/>
        <w:szCs w:val="20"/>
      </w:rPr>
      <w:t xml:space="preserve">                       2120618676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85381"/>
    <w:rsid w:val="001511B9"/>
    <w:rsid w:val="0026073C"/>
    <w:rsid w:val="002C24E8"/>
    <w:rsid w:val="002E59E7"/>
    <w:rsid w:val="003A1BB7"/>
    <w:rsid w:val="004A7C07"/>
    <w:rsid w:val="004C0FE9"/>
    <w:rsid w:val="00512A10"/>
    <w:rsid w:val="006A0B86"/>
    <w:rsid w:val="006D6880"/>
    <w:rsid w:val="007008A8"/>
    <w:rsid w:val="007A7622"/>
    <w:rsid w:val="0084196F"/>
    <w:rsid w:val="00A7759F"/>
    <w:rsid w:val="00A9470F"/>
    <w:rsid w:val="00AB2F03"/>
    <w:rsid w:val="00C116C6"/>
    <w:rsid w:val="00C71307"/>
    <w:rsid w:val="00CE5D38"/>
    <w:rsid w:val="00DA3D1E"/>
    <w:rsid w:val="00E901F1"/>
    <w:rsid w:val="00ED37A9"/>
    <w:rsid w:val="00FB3F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1149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2022-02-11T13:08:00Z</dcterms:created>
  <dcterms:modified xsi:type="dcterms:W3CDTF">2022-02-11T13:08:00Z</dcterms:modified>
</cp:coreProperties>
</file>