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A7C1D6" w14:textId="77777777"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Pr="00755848">
        <w:rPr>
          <w:rFonts w:ascii="Arial Narrow" w:hAnsi="Arial Narrow"/>
          <w:b/>
        </w:rPr>
        <w:t>20</w:t>
      </w:r>
      <w:r w:rsidR="00A76777">
        <w:rPr>
          <w:rFonts w:ascii="Arial Narrow" w:hAnsi="Arial Narrow"/>
          <w:b/>
        </w:rPr>
        <w:t>2</w:t>
      </w:r>
      <w:r w:rsidR="00DF4871">
        <w:rPr>
          <w:rFonts w:ascii="Arial Narrow" w:hAnsi="Arial Narrow"/>
          <w:b/>
        </w:rPr>
        <w:t>1</w:t>
      </w:r>
    </w:p>
    <w:p w14:paraId="15C3FDCB" w14:textId="77777777"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>zostavené podľa Opatrenia č.</w:t>
      </w:r>
      <w:r w:rsidR="00D33238" w:rsidRPr="00755848">
        <w:rPr>
          <w:rFonts w:ascii="Arial Narrow" w:hAnsi="Arial Narrow"/>
          <w:sz w:val="22"/>
          <w:szCs w:val="22"/>
        </w:rPr>
        <w:t>MF/2337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14:paraId="1AEC206D" w14:textId="77777777" w:rsidR="00295E93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14:paraId="6FA4BA9B" w14:textId="77777777" w:rsidR="00E97900" w:rsidRPr="00755848" w:rsidRDefault="00E97900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v znení Opatrenia č.MF/19927/2015-74 (FS č.12/2015) </w:t>
      </w:r>
      <w:r w:rsidR="008B4954">
        <w:rPr>
          <w:rFonts w:ascii="Arial Narrow" w:hAnsi="Arial Narrow"/>
          <w:sz w:val="22"/>
          <w:szCs w:val="22"/>
        </w:rPr>
        <w:t>a opatrenia č.MF/14774/2017-74 (FS č.16/2017)</w:t>
      </w:r>
    </w:p>
    <w:p w14:paraId="1D97B150" w14:textId="77777777" w:rsidR="00295E93" w:rsidRPr="00755848" w:rsidRDefault="00295E93">
      <w:pPr>
        <w:rPr>
          <w:rFonts w:ascii="Arial Narrow" w:hAnsi="Arial Narrow"/>
          <w:sz w:val="22"/>
          <w:szCs w:val="22"/>
        </w:rPr>
      </w:pPr>
    </w:p>
    <w:p w14:paraId="5F7A1E35" w14:textId="77777777"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14:paraId="6AE5B06B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</w:p>
    <w:p w14:paraId="08ADD88F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14:paraId="105997C8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636"/>
        <w:gridCol w:w="6969"/>
      </w:tblGrid>
      <w:tr w:rsidR="001F718C" w:rsidRPr="00755848" w14:paraId="70127E44" w14:textId="77777777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8207F1D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1B962DC" w14:textId="428E0FED" w:rsidR="000E0FA5" w:rsidRPr="00755848" w:rsidRDefault="00586847" w:rsidP="00B727B9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TIKA AGRO VM s.r.o.</w:t>
            </w:r>
          </w:p>
        </w:tc>
      </w:tr>
      <w:tr w:rsidR="001F718C" w:rsidRPr="00755848" w14:paraId="6BA3C424" w14:textId="77777777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082E9B9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94D0ACB" w14:textId="251A9F35" w:rsidR="000E0FA5" w:rsidRPr="00755848" w:rsidRDefault="00586847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Mlynská 3  93201 Veľký Meder</w:t>
            </w:r>
          </w:p>
        </w:tc>
      </w:tr>
      <w:tr w:rsidR="001F718C" w:rsidRPr="00755848" w14:paraId="4DF2A17E" w14:textId="77777777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4A89457" w14:textId="77777777"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24F7970" w14:textId="77777777" w:rsidR="000E0FA5" w:rsidRPr="00755848" w:rsidRDefault="008B009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s ručením </w:t>
            </w:r>
            <w:r w:rsidR="003061CE" w:rsidRPr="00755848">
              <w:rPr>
                <w:rFonts w:ascii="Arial Narrow" w:hAnsi="Arial Narrow" w:cs="Arial Narrow"/>
                <w:sz w:val="22"/>
                <w:szCs w:val="22"/>
              </w:rPr>
              <w:t>obmedzeným</w:t>
            </w:r>
          </w:p>
        </w:tc>
      </w:tr>
      <w:tr w:rsidR="001F718C" w:rsidRPr="00755848" w14:paraId="5136545B" w14:textId="77777777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702A3683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1E7A3455" w14:textId="0945348F" w:rsidR="000E0FA5" w:rsidRPr="00755848" w:rsidRDefault="008B0093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Zápis do obchodného registra: </w:t>
            </w:r>
            <w:r w:rsidR="00FE0412">
              <w:rPr>
                <w:rFonts w:ascii="Arial Narrow" w:hAnsi="Arial Narrow" w:cs="Arial Narrow"/>
                <w:sz w:val="22"/>
                <w:szCs w:val="22"/>
              </w:rPr>
              <w:t>1</w:t>
            </w:r>
            <w:r w:rsidR="00586847">
              <w:rPr>
                <w:rFonts w:ascii="Arial Narrow" w:hAnsi="Arial Narrow" w:cs="Arial Narrow"/>
                <w:sz w:val="22"/>
                <w:szCs w:val="22"/>
              </w:rPr>
              <w:t>6.03.2011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</w:p>
        </w:tc>
      </w:tr>
      <w:tr w:rsidR="001F718C" w:rsidRPr="00755848" w14:paraId="2924F961" w14:textId="77777777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2C4EF8BB" w14:textId="77777777"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6CA8F752" w14:textId="0425EFB6" w:rsidR="001F718C" w:rsidRPr="00755848" w:rsidRDefault="00586847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Oprava pracovných strojov a uskutočňovanie stavieb a ich zmien</w:t>
            </w:r>
          </w:p>
        </w:tc>
      </w:tr>
      <w:tr w:rsidR="008B0093" w:rsidRPr="00755848" w14:paraId="15F23523" w14:textId="77777777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0A7FC9FF" w14:textId="77777777"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6374E140" w14:textId="18B37B10" w:rsidR="008B0093" w:rsidRPr="00755848" w:rsidRDefault="003061CE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 w:rsidR="00586847">
              <w:rPr>
                <w:rFonts w:ascii="Arial Narrow" w:hAnsi="Arial Narrow" w:cs="Arial Narrow"/>
                <w:sz w:val="22"/>
                <w:szCs w:val="22"/>
              </w:rPr>
              <w:t>TIKA AGRO VM</w:t>
            </w:r>
            <w:r w:rsidR="00FE0412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="00B727B9" w:rsidRPr="00755848">
              <w:rPr>
                <w:rFonts w:ascii="Arial Narrow" w:hAnsi="Arial Narrow" w:cs="Arial Narrow"/>
                <w:sz w:val="22"/>
                <w:szCs w:val="22"/>
              </w:rPr>
              <w:t xml:space="preserve">, 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s.r.o.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(§ 2/14 ZoU)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14:paraId="3EE48D1C" w14:textId="77777777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7ED2DE0" w14:textId="77777777"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310599A8" w14:textId="77777777" w:rsidR="004D2FC9" w:rsidRPr="00755848" w:rsidRDefault="004D2FC9" w:rsidP="008843F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Kalendárny rok 20</w:t>
            </w:r>
            <w:r w:rsidR="00FE0412">
              <w:rPr>
                <w:rFonts w:ascii="Arial Narrow" w:hAnsi="Arial Narrow" w:cs="Arial Narrow"/>
                <w:sz w:val="22"/>
                <w:szCs w:val="22"/>
              </w:rPr>
              <w:t>2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>1</w:t>
            </w:r>
          </w:p>
        </w:tc>
      </w:tr>
    </w:tbl>
    <w:p w14:paraId="61064529" w14:textId="77777777" w:rsidR="000E0FA5" w:rsidRPr="00755848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48981581" w14:textId="77777777" w:rsidR="00D42468" w:rsidRPr="00755848" w:rsidRDefault="00D42468" w:rsidP="008271F6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Test veľkostnej skupiny účtovnej jednotky (2 ZoU)</w:t>
      </w:r>
    </w:p>
    <w:p w14:paraId="0D7DC704" w14:textId="23007157" w:rsidR="003061CE" w:rsidRPr="00755848" w:rsidRDefault="003061CE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(Do veľkostnej skupiny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mala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účtovná jednotka patrí taká, ktorá za dve po sebe idúce účtovné obdobia spĺňa aspoň dve z troch podmienok –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755848">
        <w:rPr>
          <w:rFonts w:ascii="Arial Narrow" w:hAnsi="Arial Narrow" w:cs="Arial Narrow"/>
          <w:bCs/>
          <w:sz w:val="22"/>
          <w:szCs w:val="22"/>
        </w:rPr>
        <w:t>netto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Cs/>
          <w:sz w:val="22"/>
          <w:szCs w:val="22"/>
        </w:rPr>
        <w:t>aktív presiahl</w:t>
      </w:r>
      <w:r w:rsidR="00396C6C" w:rsidRPr="00755848">
        <w:rPr>
          <w:rFonts w:ascii="Arial Narrow" w:hAnsi="Arial Narrow" w:cs="Arial Narrow"/>
          <w:bCs/>
          <w:sz w:val="22"/>
          <w:szCs w:val="22"/>
        </w:rPr>
        <w:t>a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350 000 eura, ale nepresiahla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4 000 000 eur, čistý obrat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700 000 eur, ale nepresiahol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8 000 000 eur a priemerný prepočítaný počet zamestnancov počas účtovného obdobia </w:t>
      </w:r>
      <w:r w:rsidR="0061280C">
        <w:rPr>
          <w:rFonts w:ascii="Arial Narrow" w:hAnsi="Arial Narrow" w:cs="Arial Narrow"/>
          <w:bCs/>
          <w:sz w:val="22"/>
          <w:szCs w:val="22"/>
        </w:rPr>
        <w:t>ne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1</w:t>
      </w:r>
      <w:r w:rsidRPr="00755848">
        <w:rPr>
          <w:rFonts w:ascii="Arial Narrow" w:hAnsi="Arial Narrow" w:cs="Arial Narrow"/>
          <w:bCs/>
          <w:sz w:val="22"/>
          <w:szCs w:val="22"/>
        </w:rPr>
        <w:t>0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, a</w:t>
      </w:r>
      <w:r w:rsidR="0061280C">
        <w:rPr>
          <w:rFonts w:ascii="Arial Narrow" w:hAnsi="Arial Narrow" w:cs="Arial Narrow"/>
          <w:bCs/>
          <w:sz w:val="22"/>
          <w:szCs w:val="22"/>
        </w:rPr>
        <w:t>ni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 nepresiahol 50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).  </w:t>
      </w:r>
    </w:p>
    <w:p w14:paraId="2D488D11" w14:textId="77777777"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2835"/>
        <w:gridCol w:w="3260"/>
        <w:gridCol w:w="1276"/>
      </w:tblGrid>
      <w:tr w:rsidR="00D42468" w:rsidRPr="00755848" w14:paraId="48FB7F0E" w14:textId="77777777" w:rsidTr="000764C2">
        <w:tc>
          <w:tcPr>
            <w:tcW w:w="2197" w:type="dxa"/>
            <w:shd w:val="clear" w:color="auto" w:fill="auto"/>
          </w:tcPr>
          <w:p w14:paraId="535889E2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14:paraId="06AE9299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 w14:paraId="723AB5D8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14:paraId="515F1D7F" w14:textId="77777777" w:rsidR="00D42468" w:rsidRPr="00755848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D42468" w:rsidRPr="00755848" w14:paraId="79EE0B43" w14:textId="77777777" w:rsidTr="000764C2">
        <w:tc>
          <w:tcPr>
            <w:tcW w:w="2197" w:type="dxa"/>
            <w:shd w:val="clear" w:color="auto" w:fill="auto"/>
          </w:tcPr>
          <w:p w14:paraId="734627D4" w14:textId="77777777"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14:paraId="6572F7DC" w14:textId="2213790F" w:rsidR="00D42468" w:rsidRPr="00755848" w:rsidRDefault="0061280C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489206</w:t>
            </w:r>
          </w:p>
        </w:tc>
        <w:tc>
          <w:tcPr>
            <w:tcW w:w="3260" w:type="dxa"/>
            <w:shd w:val="clear" w:color="auto" w:fill="auto"/>
          </w:tcPr>
          <w:p w14:paraId="069B98E7" w14:textId="5B907E3D" w:rsidR="00D42468" w:rsidRPr="00755848" w:rsidRDefault="0061280C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514040</w:t>
            </w:r>
          </w:p>
        </w:tc>
        <w:tc>
          <w:tcPr>
            <w:tcW w:w="1276" w:type="dxa"/>
            <w:shd w:val="clear" w:color="auto" w:fill="auto"/>
          </w:tcPr>
          <w:p w14:paraId="1A459190" w14:textId="77777777" w:rsidR="00D42468" w:rsidRPr="00755848" w:rsidRDefault="00D42468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</w:tr>
      <w:tr w:rsidR="00D42468" w:rsidRPr="00755848" w14:paraId="0826F45B" w14:textId="77777777" w:rsidTr="000764C2">
        <w:tc>
          <w:tcPr>
            <w:tcW w:w="2197" w:type="dxa"/>
            <w:shd w:val="clear" w:color="auto" w:fill="auto"/>
          </w:tcPr>
          <w:p w14:paraId="3C331442" w14:textId="77777777"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14:paraId="0E9CF8D4" w14:textId="00BFFF00" w:rsidR="00D42468" w:rsidRPr="00755848" w:rsidRDefault="0061280C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279945</w:t>
            </w:r>
          </w:p>
        </w:tc>
        <w:tc>
          <w:tcPr>
            <w:tcW w:w="3260" w:type="dxa"/>
            <w:shd w:val="clear" w:color="auto" w:fill="auto"/>
          </w:tcPr>
          <w:p w14:paraId="3702901E" w14:textId="6D47F4AD" w:rsidR="00D42468" w:rsidRPr="00755848" w:rsidRDefault="0061280C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388066</w:t>
            </w:r>
          </w:p>
        </w:tc>
        <w:tc>
          <w:tcPr>
            <w:tcW w:w="1276" w:type="dxa"/>
            <w:shd w:val="clear" w:color="auto" w:fill="auto"/>
          </w:tcPr>
          <w:p w14:paraId="785FA417" w14:textId="77777777" w:rsidR="00D42468" w:rsidRPr="00755848" w:rsidRDefault="00D42468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</w:tr>
      <w:tr w:rsidR="00D42468" w:rsidRPr="00755848" w14:paraId="1D6E8921" w14:textId="77777777" w:rsidTr="000764C2">
        <w:tc>
          <w:tcPr>
            <w:tcW w:w="2197" w:type="dxa"/>
            <w:shd w:val="clear" w:color="auto" w:fill="auto"/>
          </w:tcPr>
          <w:p w14:paraId="5978ED0C" w14:textId="77777777"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14:paraId="0F2AC2B9" w14:textId="44FB690D" w:rsidR="00D42468" w:rsidRPr="00755848" w:rsidRDefault="0061280C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4,66</w:t>
            </w:r>
          </w:p>
        </w:tc>
        <w:tc>
          <w:tcPr>
            <w:tcW w:w="3260" w:type="dxa"/>
            <w:shd w:val="clear" w:color="auto" w:fill="auto"/>
          </w:tcPr>
          <w:p w14:paraId="767CF31E" w14:textId="3E505783" w:rsidR="00D42468" w:rsidRPr="00755848" w:rsidRDefault="00CF1A31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1276" w:type="dxa"/>
            <w:shd w:val="clear" w:color="auto" w:fill="auto"/>
          </w:tcPr>
          <w:p w14:paraId="3287C3C7" w14:textId="77777777" w:rsidR="00D42468" w:rsidRPr="00755848" w:rsidRDefault="00D42468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</w:tr>
    </w:tbl>
    <w:p w14:paraId="348F76AE" w14:textId="77777777"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7EC8B3D2" w14:textId="77777777" w:rsidR="00D42468" w:rsidRPr="00755848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 UJ spĺňa veľkostné </w:t>
      </w:r>
      <w:r w:rsidRPr="00755848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r w:rsidR="00E76CF5" w:rsidRPr="00755848">
        <w:rPr>
          <w:rFonts w:ascii="Arial Narrow" w:hAnsi="Arial Narrow" w:cs="Arial Narrow"/>
          <w:b/>
          <w:sz w:val="22"/>
          <w:szCs w:val="22"/>
        </w:rPr>
        <w:t>mal</w:t>
      </w:r>
      <w:r w:rsidR="00D42468" w:rsidRPr="00755848">
        <w:rPr>
          <w:rFonts w:ascii="Arial Narrow" w:hAnsi="Arial Narrow" w:cs="Arial Narrow"/>
          <w:b/>
          <w:sz w:val="22"/>
          <w:szCs w:val="22"/>
        </w:rPr>
        <w:t>á účtovná jednotka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, </w:t>
      </w:r>
      <w:r w:rsidRPr="00755848">
        <w:rPr>
          <w:rFonts w:ascii="Arial Narrow" w:hAnsi="Arial Narrow" w:cs="Arial Narrow"/>
          <w:sz w:val="22"/>
          <w:szCs w:val="22"/>
        </w:rPr>
        <w:t>preto</w:t>
      </w:r>
      <w:r w:rsidR="003672E8"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>zostavuje účtovnú závierku podľa metodiky pre túto veľkostnú skupinu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755848">
        <w:rPr>
          <w:rFonts w:ascii="Arial Narrow" w:hAnsi="Arial Narrow"/>
          <w:sz w:val="22"/>
          <w:szCs w:val="22"/>
        </w:rPr>
        <w:t>Opatreni</w:t>
      </w:r>
      <w:r w:rsidR="00C84F78" w:rsidRPr="00755848">
        <w:rPr>
          <w:rFonts w:ascii="Arial Narrow" w:hAnsi="Arial Narrow"/>
          <w:sz w:val="22"/>
          <w:szCs w:val="22"/>
        </w:rPr>
        <w:t>e</w:t>
      </w:r>
      <w:r w:rsidR="00396C6C" w:rsidRPr="00755848">
        <w:rPr>
          <w:rFonts w:ascii="Arial Narrow" w:hAnsi="Arial Narrow"/>
          <w:sz w:val="22"/>
          <w:szCs w:val="22"/>
        </w:rPr>
        <w:t xml:space="preserve"> č.MF/2337</w:t>
      </w:r>
      <w:r w:rsidR="00E76CF5" w:rsidRPr="00755848">
        <w:rPr>
          <w:rFonts w:ascii="Arial Narrow" w:hAnsi="Arial Narrow"/>
          <w:sz w:val="22"/>
          <w:szCs w:val="22"/>
        </w:rPr>
        <w:t>8</w:t>
      </w:r>
      <w:r w:rsidR="00396C6C" w:rsidRPr="00755848">
        <w:rPr>
          <w:rFonts w:ascii="Arial Narrow" w:hAnsi="Arial Narrow"/>
          <w:sz w:val="22"/>
          <w:szCs w:val="22"/>
        </w:rPr>
        <w:t>/2014-74</w:t>
      </w:r>
      <w:r w:rsidR="00E97900">
        <w:rPr>
          <w:rFonts w:ascii="Arial Narrow" w:hAnsi="Arial Narrow"/>
          <w:sz w:val="22"/>
          <w:szCs w:val="22"/>
        </w:rPr>
        <w:t xml:space="preserve"> v znení neskorších predpisov</w:t>
      </w:r>
      <w:r w:rsidR="00396C6C" w:rsidRPr="00755848">
        <w:rPr>
          <w:rFonts w:ascii="Arial Narrow" w:hAnsi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>.</w:t>
      </w:r>
      <w:r w:rsidR="00CF1A31">
        <w:rPr>
          <w:rFonts w:ascii="Arial Narrow" w:hAnsi="Arial Narrow" w:cs="Arial Narrow"/>
          <w:sz w:val="22"/>
          <w:szCs w:val="22"/>
        </w:rPr>
        <w:t>ekonomicky prepojená so závislou osobou</w:t>
      </w:r>
    </w:p>
    <w:p w14:paraId="74A76B7C" w14:textId="77777777"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14:paraId="55D358F9" w14:textId="37E7EDD8" w:rsidR="001F718C" w:rsidRPr="00755848" w:rsidRDefault="00E76CF5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  <w:r w:rsidR="00CF1A31">
        <w:rPr>
          <w:rFonts w:ascii="Arial Narrow" w:hAnsi="Arial Narrow" w:cs="Arial Narrow"/>
          <w:sz w:val="22"/>
          <w:szCs w:val="22"/>
        </w:rPr>
        <w:t>0</w:t>
      </w:r>
      <w:r w:rsidR="007E60F5">
        <w:rPr>
          <w:rFonts w:ascii="Arial Narrow" w:hAnsi="Arial Narrow" w:cs="Arial Narrow"/>
          <w:sz w:val="22"/>
          <w:szCs w:val="22"/>
        </w:rPr>
        <w:t>4</w:t>
      </w:r>
      <w:r w:rsidR="00CF1A31">
        <w:rPr>
          <w:rFonts w:ascii="Arial Narrow" w:hAnsi="Arial Narrow" w:cs="Arial Narrow"/>
          <w:sz w:val="22"/>
          <w:szCs w:val="22"/>
        </w:rPr>
        <w:t>.02.2021</w:t>
      </w:r>
    </w:p>
    <w:p w14:paraId="28093C13" w14:textId="77777777" w:rsidR="001F718C" w:rsidRPr="00755848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055262CC" w14:textId="77777777" w:rsidR="001F718C" w:rsidRPr="00755848" w:rsidRDefault="00E76CF5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na zostavenie účtovnej </w:t>
      </w:r>
      <w:proofErr w:type="spellStart"/>
      <w:r w:rsidR="001F718C" w:rsidRPr="00755848">
        <w:rPr>
          <w:rFonts w:ascii="Arial Narrow" w:hAnsi="Arial Narrow" w:cs="Arial Narrow"/>
          <w:sz w:val="22"/>
          <w:szCs w:val="22"/>
        </w:rPr>
        <w:t>závierky:</w:t>
      </w:r>
      <w:r w:rsidR="00CF1A31">
        <w:rPr>
          <w:rFonts w:ascii="Arial Narrow" w:hAnsi="Arial Narrow" w:cs="Arial Narrow"/>
          <w:sz w:val="22"/>
          <w:szCs w:val="22"/>
        </w:rPr>
        <w:t>riadny</w:t>
      </w:r>
      <w:proofErr w:type="spellEnd"/>
    </w:p>
    <w:p w14:paraId="44A4E0EF" w14:textId="77777777" w:rsidR="001F718C" w:rsidRPr="00755848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04560CD7" w14:textId="77777777" w:rsidR="00C87B89" w:rsidRPr="00755848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Údaje o</w:t>
      </w:r>
      <w:r w:rsidR="00EA33CE" w:rsidRPr="000764C2">
        <w:rPr>
          <w:rFonts w:ascii="Arial Narrow" w:hAnsi="Arial Narrow" w:cs="Arial Narrow"/>
          <w:bCs/>
          <w:sz w:val="22"/>
          <w:szCs w:val="22"/>
          <w:u w:val="single"/>
        </w:rPr>
        <w:t> 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skupine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755848">
        <w:rPr>
          <w:rFonts w:ascii="Arial Narrow" w:hAnsi="Arial Narrow" w:cs="Arial Narrow"/>
          <w:b/>
          <w:bCs/>
          <w:sz w:val="22"/>
          <w:szCs w:val="22"/>
        </w:rPr>
        <w:t xml:space="preserve">s </w:t>
      </w:r>
      <w:proofErr w:type="spellStart"/>
      <w:r w:rsidR="00EA33CE" w:rsidRPr="00755848">
        <w:rPr>
          <w:rFonts w:ascii="Arial Narrow" w:hAnsi="Arial Narrow" w:cs="Arial Narrow"/>
          <w:b/>
          <w:bCs/>
          <w:sz w:val="22"/>
          <w:szCs w:val="22"/>
        </w:rPr>
        <w:t>konsolidáciou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>:</w:t>
      </w:r>
      <w:r w:rsidR="00CF1A31">
        <w:rPr>
          <w:rFonts w:ascii="Arial Narrow" w:hAnsi="Arial Narrow" w:cs="Arial Narrow"/>
          <w:bCs/>
          <w:sz w:val="22"/>
          <w:szCs w:val="22"/>
        </w:rPr>
        <w:t>nie</w:t>
      </w:r>
      <w:proofErr w:type="spellEnd"/>
      <w:r w:rsidR="00CF1A31">
        <w:rPr>
          <w:rFonts w:ascii="Arial Narrow" w:hAnsi="Arial Narrow" w:cs="Arial Narrow"/>
          <w:bCs/>
          <w:sz w:val="22"/>
          <w:szCs w:val="22"/>
        </w:rPr>
        <w:t xml:space="preserve"> je</w:t>
      </w:r>
    </w:p>
    <w:p w14:paraId="743749AD" w14:textId="77777777" w:rsidR="00C87B89" w:rsidRPr="00755848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14:paraId="08126D2F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Obchodné meno a sídlo účtovnej jednotky, ktorá zostavuje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za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EA33CE" w:rsidRPr="00755848">
        <w:rPr>
          <w:rFonts w:ascii="Arial Narrow" w:hAnsi="Arial Narrow" w:cs="Arial Narrow"/>
          <w:sz w:val="22"/>
          <w:szCs w:val="22"/>
          <w:u w:val="single"/>
        </w:rPr>
        <w:t>najväčšiu skupinu</w:t>
      </w:r>
      <w:r w:rsidR="00EA33CE" w:rsidRPr="00755848">
        <w:rPr>
          <w:rFonts w:ascii="Arial Narrow" w:hAnsi="Arial Narrow" w:cs="Arial Narrow"/>
          <w:sz w:val="22"/>
          <w:szCs w:val="22"/>
        </w:rPr>
        <w:t>, ktorej súčasťou je účtovná jednotka ako dcérska účtovná jednotka (najvyšší stupeň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konsolidácie</w:t>
      </w:r>
      <w:r w:rsidR="00EA33CE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>:</w:t>
      </w:r>
      <w:r w:rsidR="00CF1A31">
        <w:rPr>
          <w:rFonts w:ascii="Arial Narrow" w:hAnsi="Arial Narrow" w:cs="Arial Narrow"/>
          <w:sz w:val="22"/>
          <w:szCs w:val="22"/>
        </w:rPr>
        <w:t>nie je</w:t>
      </w:r>
    </w:p>
    <w:p w14:paraId="45F356F3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14:paraId="235B8EEE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Obchodné meno a sídlo </w:t>
      </w:r>
      <w:r w:rsidR="00EA33CE" w:rsidRPr="00755848">
        <w:rPr>
          <w:rFonts w:ascii="Arial Narrow" w:hAnsi="Arial Narrow" w:cs="Arial Narrow"/>
          <w:sz w:val="22"/>
          <w:szCs w:val="22"/>
        </w:rPr>
        <w:t>účt</w:t>
      </w:r>
      <w:r w:rsidRPr="00755848">
        <w:rPr>
          <w:rFonts w:ascii="Arial Narrow" w:hAnsi="Arial Narrow" w:cs="Arial Narrow"/>
          <w:sz w:val="22"/>
          <w:szCs w:val="22"/>
        </w:rPr>
        <w:t xml:space="preserve">ovnej jednotky, ktorá zostavuje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za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EA33CE" w:rsidRPr="00755848">
        <w:rPr>
          <w:rFonts w:ascii="Arial Narrow" w:hAnsi="Arial Narrow" w:cs="Arial Narrow"/>
          <w:sz w:val="22"/>
          <w:szCs w:val="22"/>
          <w:u w:val="single"/>
        </w:rPr>
        <w:t>najmenšiu skupinu</w:t>
      </w:r>
      <w:r w:rsidR="00EA33CE" w:rsidRPr="00755848">
        <w:rPr>
          <w:rFonts w:ascii="Arial Narrow" w:hAnsi="Arial Narrow" w:cs="Arial Narrow"/>
          <w:sz w:val="22"/>
          <w:szCs w:val="22"/>
        </w:rPr>
        <w:t>, ktorej súčasťou je účtovná jednotka ako dcérska účtovná jednotka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(bezprostredne vyšší stupeň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konsolidácie</w:t>
      </w:r>
      <w:r w:rsidR="0067616D" w:rsidRPr="00755848">
        <w:rPr>
          <w:rFonts w:ascii="Arial Narrow" w:hAnsi="Arial Narrow" w:cs="Arial Narrow"/>
          <w:sz w:val="22"/>
          <w:szCs w:val="22"/>
        </w:rPr>
        <w:t>)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, a ktorá je tiež začlenená do skupiny účtovných jednotiek 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na najvyššom stupni </w:t>
      </w:r>
      <w:proofErr w:type="spellStart"/>
      <w:r w:rsidR="00396C6C" w:rsidRPr="00755848">
        <w:rPr>
          <w:rFonts w:ascii="Arial Narrow" w:hAnsi="Arial Narrow" w:cs="Arial Narrow"/>
          <w:sz w:val="22"/>
          <w:szCs w:val="22"/>
        </w:rPr>
        <w:t>konsolidácie</w:t>
      </w:r>
      <w:r w:rsidR="00EA33CE" w:rsidRPr="00755848">
        <w:rPr>
          <w:rFonts w:ascii="Arial Narrow" w:hAnsi="Arial Narrow" w:cs="Arial Narrow"/>
          <w:sz w:val="22"/>
          <w:szCs w:val="22"/>
        </w:rPr>
        <w:t>:</w:t>
      </w:r>
      <w:r w:rsidR="00CF1A31">
        <w:rPr>
          <w:rFonts w:ascii="Arial Narrow" w:hAnsi="Arial Narrow" w:cs="Arial Narrow"/>
          <w:sz w:val="22"/>
          <w:szCs w:val="22"/>
        </w:rPr>
        <w:t>nie</w:t>
      </w:r>
      <w:proofErr w:type="spellEnd"/>
      <w:r w:rsidR="00CF1A31">
        <w:rPr>
          <w:rFonts w:ascii="Arial Narrow" w:hAnsi="Arial Narrow" w:cs="Arial Narrow"/>
          <w:sz w:val="22"/>
          <w:szCs w:val="22"/>
        </w:rPr>
        <w:t xml:space="preserve"> je</w:t>
      </w:r>
    </w:p>
    <w:p w14:paraId="0A871476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14:paraId="7B2897BB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Adresa, kde sa môže vyžiadať kópia vyššie uvedených </w:t>
      </w:r>
      <w:r w:rsidR="0067616D" w:rsidRPr="00755848">
        <w:rPr>
          <w:rFonts w:ascii="Arial Narrow" w:hAnsi="Arial Narrow" w:cs="Arial Narrow"/>
          <w:b/>
          <w:sz w:val="22"/>
          <w:szCs w:val="22"/>
        </w:rPr>
        <w:t xml:space="preserve">konsolidovaných účtovných </w:t>
      </w:r>
      <w:proofErr w:type="spellStart"/>
      <w:r w:rsidR="0067616D" w:rsidRPr="00755848">
        <w:rPr>
          <w:rFonts w:ascii="Arial Narrow" w:hAnsi="Arial Narrow" w:cs="Arial Narrow"/>
          <w:b/>
          <w:sz w:val="22"/>
          <w:szCs w:val="22"/>
        </w:rPr>
        <w:t>závierok</w:t>
      </w:r>
      <w:r w:rsidR="0067616D" w:rsidRPr="00755848">
        <w:rPr>
          <w:rFonts w:ascii="Arial Narrow" w:hAnsi="Arial Narrow" w:cs="Arial Narrow"/>
          <w:sz w:val="22"/>
          <w:szCs w:val="22"/>
        </w:rPr>
        <w:t>:</w:t>
      </w:r>
      <w:r w:rsidR="00CF1A31">
        <w:rPr>
          <w:rFonts w:ascii="Arial Narrow" w:hAnsi="Arial Narrow" w:cs="Arial Narrow"/>
          <w:sz w:val="22"/>
          <w:szCs w:val="22"/>
        </w:rPr>
        <w:t>nie</w:t>
      </w:r>
      <w:proofErr w:type="spellEnd"/>
      <w:r w:rsidR="00CF1A31">
        <w:rPr>
          <w:rFonts w:ascii="Arial Narrow" w:hAnsi="Arial Narrow" w:cs="Arial Narrow"/>
          <w:sz w:val="22"/>
          <w:szCs w:val="22"/>
        </w:rPr>
        <w:t xml:space="preserve"> je</w:t>
      </w:r>
    </w:p>
    <w:p w14:paraId="5F51C8DC" w14:textId="77777777"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5F93775D" w14:textId="77777777"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d) Údaj, či </w:t>
      </w:r>
      <w:r w:rsidR="0067616D" w:rsidRPr="00755848">
        <w:rPr>
          <w:rFonts w:ascii="Arial Narrow" w:hAnsi="Arial Narrow" w:cs="Arial Narrow"/>
          <w:sz w:val="22"/>
          <w:szCs w:val="22"/>
        </w:rPr>
        <w:t>účtovná jednotka j</w:t>
      </w:r>
      <w:r w:rsidRPr="00755848">
        <w:rPr>
          <w:rFonts w:ascii="Arial Narrow" w:hAnsi="Arial Narrow" w:cs="Arial Narrow"/>
          <w:sz w:val="22"/>
          <w:szCs w:val="22"/>
        </w:rPr>
        <w:t>e matersk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Pr="00755848">
        <w:rPr>
          <w:rFonts w:ascii="Arial Narrow" w:hAnsi="Arial Narrow" w:cs="Arial Narrow"/>
          <w:sz w:val="22"/>
          <w:szCs w:val="22"/>
        </w:rPr>
        <w:t>účtovn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Pr="00755848">
        <w:rPr>
          <w:rFonts w:ascii="Arial Narrow" w:hAnsi="Arial Narrow" w:cs="Arial Narrow"/>
          <w:sz w:val="22"/>
          <w:szCs w:val="22"/>
        </w:rPr>
        <w:t>jednotk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a údaj, či je oslobodená od povinnosti zostaviť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a konsolidovanú výročnú správu podľa § 22 zákona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o účtovníctve</w:t>
      </w:r>
      <w:r w:rsidRPr="00755848">
        <w:rPr>
          <w:rFonts w:ascii="Arial Narrow" w:hAnsi="Arial Narrow" w:cs="Arial Narrow"/>
          <w:sz w:val="22"/>
          <w:szCs w:val="22"/>
        </w:rPr>
        <w:t>, pričom sa uvádza</w:t>
      </w:r>
      <w:r w:rsidR="0067616D" w:rsidRPr="00755848">
        <w:rPr>
          <w:rFonts w:ascii="Arial Narrow" w:hAnsi="Arial Narrow" w:cs="Arial Narrow"/>
          <w:sz w:val="22"/>
          <w:szCs w:val="22"/>
        </w:rPr>
        <w:t>jú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14:paraId="375703A7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1. </w:t>
      </w:r>
      <w:r w:rsidR="0067616D" w:rsidRPr="00755848">
        <w:rPr>
          <w:rFonts w:ascii="Arial Narrow" w:hAnsi="Arial Narrow" w:cs="Arial Narrow"/>
          <w:sz w:val="22"/>
          <w:szCs w:val="22"/>
        </w:rPr>
        <w:t>p</w:t>
      </w:r>
      <w:r w:rsidRPr="00755848">
        <w:rPr>
          <w:rFonts w:ascii="Arial Narrow" w:hAnsi="Arial Narrow" w:cs="Arial Narrow"/>
          <w:sz w:val="22"/>
          <w:szCs w:val="22"/>
        </w:rPr>
        <w:t xml:space="preserve">ri oslobodení podľa § 22 ods. 8 zákona 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o účtovníctve </w:t>
      </w:r>
      <w:r w:rsidRPr="00755848">
        <w:rPr>
          <w:rFonts w:ascii="Arial Narrow" w:hAnsi="Arial Narrow" w:cs="Arial Narrow"/>
          <w:sz w:val="22"/>
          <w:szCs w:val="22"/>
        </w:rPr>
        <w:t xml:space="preserve">obchodné meno a sídlo materskej účtovnej jednotky zostavujúcej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podľa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osobitných predpisov (</w:t>
      </w:r>
      <w:r w:rsidRPr="00755848">
        <w:rPr>
          <w:rFonts w:ascii="Arial Narrow" w:hAnsi="Arial Narrow" w:cs="Arial Narrow"/>
          <w:sz w:val="22"/>
          <w:szCs w:val="22"/>
        </w:rPr>
        <w:t>IFRS</w:t>
      </w:r>
      <w:r w:rsidR="0067616D" w:rsidRPr="00755848">
        <w:rPr>
          <w:rFonts w:ascii="Arial Narrow" w:hAnsi="Arial Narrow" w:cs="Arial Narrow"/>
          <w:sz w:val="22"/>
          <w:szCs w:val="22"/>
        </w:rPr>
        <w:t>/EÚ):</w:t>
      </w:r>
    </w:p>
    <w:p w14:paraId="2033E17B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14:paraId="015DEDED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2. </w:t>
      </w:r>
      <w:r w:rsidR="0067616D" w:rsidRPr="00755848">
        <w:rPr>
          <w:rFonts w:ascii="Arial Narrow" w:hAnsi="Arial Narrow" w:cs="Arial Narrow"/>
          <w:sz w:val="22"/>
          <w:szCs w:val="22"/>
        </w:rPr>
        <w:t>p</w:t>
      </w:r>
      <w:r w:rsidRPr="00755848">
        <w:rPr>
          <w:rFonts w:ascii="Arial Narrow" w:hAnsi="Arial Narrow" w:cs="Arial Narrow"/>
          <w:sz w:val="22"/>
          <w:szCs w:val="22"/>
        </w:rPr>
        <w:t>ri oslobodení podľa § 22 ods. 1</w:t>
      </w:r>
      <w:r w:rsidR="0067616D" w:rsidRPr="00755848">
        <w:rPr>
          <w:rFonts w:ascii="Arial Narrow" w:hAnsi="Arial Narrow" w:cs="Arial Narrow"/>
          <w:sz w:val="22"/>
          <w:szCs w:val="22"/>
        </w:rPr>
        <w:t>0 a 1</w:t>
      </w:r>
      <w:r w:rsidRPr="00755848">
        <w:rPr>
          <w:rFonts w:ascii="Arial Narrow" w:hAnsi="Arial Narrow" w:cs="Arial Narrow"/>
          <w:sz w:val="22"/>
          <w:szCs w:val="22"/>
        </w:rPr>
        <w:t xml:space="preserve">2 zákona 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o účtovníctve </w:t>
      </w:r>
      <w:r w:rsidRPr="00755848">
        <w:rPr>
          <w:rFonts w:ascii="Arial Narrow" w:hAnsi="Arial Narrow" w:cs="Arial Narrow"/>
          <w:sz w:val="22"/>
          <w:szCs w:val="22"/>
        </w:rPr>
        <w:t xml:space="preserve">obchodné meno a sídlo dcérskych účtovných jednotiek:  </w:t>
      </w:r>
    </w:p>
    <w:p w14:paraId="0B7D4018" w14:textId="77777777"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5F108587" w14:textId="77777777"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857"/>
        <w:gridCol w:w="2523"/>
        <w:gridCol w:w="2367"/>
      </w:tblGrid>
      <w:tr w:rsidR="00E76CF5" w:rsidRPr="00755848" w14:paraId="57F94DD2" w14:textId="77777777" w:rsidTr="00E76CF5">
        <w:trPr>
          <w:trHeight w:val="537"/>
        </w:trPr>
        <w:tc>
          <w:tcPr>
            <w:tcW w:w="2492" w:type="pct"/>
            <w:vAlign w:val="center"/>
          </w:tcPr>
          <w:p w14:paraId="17DF62DA" w14:textId="77777777"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14:paraId="6FDFF60C" w14:textId="77777777"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14:paraId="7DEF14AE" w14:textId="77777777"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14:paraId="0A30F336" w14:textId="77777777" w:rsidTr="00E76CF5">
        <w:trPr>
          <w:trHeight w:val="163"/>
        </w:trPr>
        <w:tc>
          <w:tcPr>
            <w:tcW w:w="2492" w:type="pct"/>
            <w:vAlign w:val="bottom"/>
          </w:tcPr>
          <w:p w14:paraId="122B5FD0" w14:textId="77777777"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14:paraId="25075EF8" w14:textId="6EDE8965" w:rsidR="00A84C9F" w:rsidRPr="00755848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7E60F5">
              <w:rPr>
                <w:rFonts w:ascii="Arial Narrow" w:hAnsi="Arial Narrow" w:cs="Arial Narrow"/>
                <w:sz w:val="22"/>
                <w:szCs w:val="22"/>
              </w:rPr>
              <w:t>4,66</w:t>
            </w:r>
          </w:p>
        </w:tc>
        <w:tc>
          <w:tcPr>
            <w:tcW w:w="1214" w:type="pct"/>
            <w:vAlign w:val="bottom"/>
          </w:tcPr>
          <w:p w14:paraId="26D3109C" w14:textId="2E246707" w:rsidR="00A84C9F" w:rsidRPr="00755848" w:rsidRDefault="00CF1A31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5</w:t>
            </w:r>
          </w:p>
        </w:tc>
      </w:tr>
    </w:tbl>
    <w:p w14:paraId="12EF1D7C" w14:textId="77777777" w:rsidR="00A84C9F" w:rsidRPr="00755848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7A4AE0BB" w14:textId="77777777" w:rsidR="001550FB" w:rsidRPr="00755848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259C591A" w14:textId="77777777"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14:paraId="7A12F4F6" w14:textId="77777777"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444C7C40" w14:textId="77777777" w:rsidR="00F0347E" w:rsidRPr="00755848" w:rsidRDefault="00FD495C" w:rsidP="00F0347E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– o </w:t>
      </w:r>
      <w:r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 alebo iných zabezpečení,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pôžičkách a ich podmienkach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(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výška úrokov, </w:t>
      </w:r>
      <w:r w:rsidRPr="00755848">
        <w:rPr>
          <w:rFonts w:ascii="Arial Narrow" w:hAnsi="Arial Narrow" w:cs="Arial Narrow"/>
          <w:bCs/>
          <w:sz w:val="22"/>
          <w:szCs w:val="22"/>
        </w:rPr>
        <w:t>celková suma pôžičky, suma splatenej pôžičky, suma odpustenej pôžičky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),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majetku účtovnej jednotky na súkromné účely; v členení na jednotlivé orgány (informácie sa neuvádzajú vtedy, ak by umožnili identifikáciu finančnej situácie konkrétnej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fyzickej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osoby):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12"/>
        <w:gridCol w:w="1701"/>
        <w:gridCol w:w="1701"/>
      </w:tblGrid>
      <w:tr w:rsidR="00F0347E" w:rsidRPr="00755848" w14:paraId="7F9019B1" w14:textId="77777777" w:rsidTr="00EF4F08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14:paraId="454778E5" w14:textId="77777777" w:rsidR="00F0347E" w:rsidRPr="00755848" w:rsidRDefault="00F0347E" w:rsidP="00EF4F08">
            <w:pPr>
              <w:pStyle w:val="TopHeader"/>
            </w:pPr>
            <w:r w:rsidRPr="00755848">
              <w:t>Orgány účtovnej jednotky</w:t>
            </w:r>
          </w:p>
        </w:tc>
        <w:tc>
          <w:tcPr>
            <w:tcW w:w="1701" w:type="dxa"/>
            <w:noWrap/>
            <w:vAlign w:val="center"/>
            <w:hideMark/>
          </w:tcPr>
          <w:p w14:paraId="61F5B445" w14:textId="77777777" w:rsidR="00F0347E" w:rsidRPr="00755848" w:rsidRDefault="00F0347E" w:rsidP="00EF4F08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701" w:type="dxa"/>
            <w:vAlign w:val="center"/>
            <w:hideMark/>
          </w:tcPr>
          <w:p w14:paraId="2A11950F" w14:textId="77777777" w:rsidR="00F0347E" w:rsidRPr="00755848" w:rsidRDefault="00F0347E" w:rsidP="00EF4F08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0347E" w:rsidRPr="00755848" w14:paraId="55C01F7D" w14:textId="77777777" w:rsidTr="00EF4F08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14:paraId="563692CF" w14:textId="77777777"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noWrap/>
            <w:vAlign w:val="center"/>
            <w:hideMark/>
          </w:tcPr>
          <w:p w14:paraId="06AB049E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  <w:r w:rsidR="00CF1A31">
              <w:rPr>
                <w:rFonts w:ascii="Arial Narrow" w:hAnsi="Arial Narrow"/>
                <w:sz w:val="22"/>
                <w:szCs w:val="22"/>
              </w:rPr>
              <w:t>-</w:t>
            </w:r>
          </w:p>
        </w:tc>
        <w:tc>
          <w:tcPr>
            <w:tcW w:w="1701" w:type="dxa"/>
            <w:noWrap/>
            <w:vAlign w:val="center"/>
            <w:hideMark/>
          </w:tcPr>
          <w:p w14:paraId="69DCC6B6" w14:textId="77777777" w:rsidR="00F0347E" w:rsidRPr="00755848" w:rsidRDefault="00CF1A31" w:rsidP="00EF4F08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-</w:t>
            </w:r>
          </w:p>
        </w:tc>
      </w:tr>
      <w:tr w:rsidR="00F0347E" w:rsidRPr="00755848" w14:paraId="27E22337" w14:textId="77777777" w:rsidTr="00EF4F08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14:paraId="4684E36A" w14:textId="77777777"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  <w:hideMark/>
          </w:tcPr>
          <w:p w14:paraId="73152DA6" w14:textId="77777777" w:rsidR="00F0347E" w:rsidRPr="00755848" w:rsidRDefault="00CF1A31" w:rsidP="00EF4F08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-</w:t>
            </w:r>
          </w:p>
        </w:tc>
        <w:tc>
          <w:tcPr>
            <w:tcW w:w="1701" w:type="dxa"/>
            <w:noWrap/>
            <w:vAlign w:val="center"/>
            <w:hideMark/>
          </w:tcPr>
          <w:p w14:paraId="0E8538D6" w14:textId="77777777" w:rsidR="00F0347E" w:rsidRPr="00755848" w:rsidRDefault="00CF1A31" w:rsidP="00EF4F08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-</w:t>
            </w:r>
          </w:p>
        </w:tc>
      </w:tr>
      <w:tr w:rsidR="00F0347E" w:rsidRPr="00755848" w14:paraId="3EF2FEF0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14:paraId="296DB4AC" w14:textId="77777777"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noWrap/>
            <w:vAlign w:val="center"/>
            <w:hideMark/>
          </w:tcPr>
          <w:p w14:paraId="70B8ED18" w14:textId="77777777" w:rsidR="00F0347E" w:rsidRPr="00755848" w:rsidRDefault="00CF1A31" w:rsidP="00EF4F08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-</w:t>
            </w:r>
          </w:p>
        </w:tc>
        <w:tc>
          <w:tcPr>
            <w:tcW w:w="1701" w:type="dxa"/>
            <w:noWrap/>
            <w:vAlign w:val="center"/>
            <w:hideMark/>
          </w:tcPr>
          <w:p w14:paraId="016C9DEB" w14:textId="77777777" w:rsidR="00F0347E" w:rsidRPr="00755848" w:rsidRDefault="00CF1A31" w:rsidP="00EF4F08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-</w:t>
            </w:r>
          </w:p>
        </w:tc>
      </w:tr>
      <w:tr w:rsidR="00F0347E" w:rsidRPr="00755848" w14:paraId="417B7DBE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0B2B0A5E" w14:textId="77777777"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14:paraId="0D397A8A" w14:textId="77777777" w:rsidR="00F0347E" w:rsidRPr="00755848" w:rsidRDefault="00CF1A31" w:rsidP="00EF4F08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-</w:t>
            </w:r>
          </w:p>
        </w:tc>
        <w:tc>
          <w:tcPr>
            <w:tcW w:w="1701" w:type="dxa"/>
            <w:noWrap/>
            <w:vAlign w:val="center"/>
          </w:tcPr>
          <w:p w14:paraId="711EB10F" w14:textId="77777777" w:rsidR="00F0347E" w:rsidRPr="00755848" w:rsidRDefault="00CF1A31" w:rsidP="00EF4F08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-</w:t>
            </w:r>
          </w:p>
        </w:tc>
      </w:tr>
      <w:tr w:rsidR="00F0347E" w:rsidRPr="00755848" w14:paraId="3521E9AF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3993AE14" w14:textId="77777777"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noWrap/>
            <w:vAlign w:val="center"/>
          </w:tcPr>
          <w:p w14:paraId="7189F6C0" w14:textId="77777777" w:rsidR="00F0347E" w:rsidRPr="00755848" w:rsidRDefault="00CF1A31" w:rsidP="00EF4F08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-</w:t>
            </w:r>
          </w:p>
        </w:tc>
        <w:tc>
          <w:tcPr>
            <w:tcW w:w="1701" w:type="dxa"/>
            <w:noWrap/>
            <w:vAlign w:val="center"/>
          </w:tcPr>
          <w:p w14:paraId="54CC1A83" w14:textId="77777777" w:rsidR="00F0347E" w:rsidRPr="00755848" w:rsidRDefault="00CF1A31" w:rsidP="00EF4F08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-</w:t>
            </w:r>
          </w:p>
        </w:tc>
      </w:tr>
      <w:tr w:rsidR="00F0347E" w:rsidRPr="00755848" w14:paraId="10E736ED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710EAD19" w14:textId="77777777"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14:paraId="5B137FB5" w14:textId="77777777" w:rsidR="00F0347E" w:rsidRPr="00755848" w:rsidRDefault="00CF1A31" w:rsidP="00EF4F08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-</w:t>
            </w:r>
          </w:p>
        </w:tc>
        <w:tc>
          <w:tcPr>
            <w:tcW w:w="1701" w:type="dxa"/>
            <w:noWrap/>
            <w:vAlign w:val="center"/>
          </w:tcPr>
          <w:p w14:paraId="161724B0" w14:textId="77777777" w:rsidR="00F0347E" w:rsidRPr="00755848" w:rsidRDefault="00CF1A31" w:rsidP="00EF4F08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-</w:t>
            </w:r>
          </w:p>
        </w:tc>
      </w:tr>
      <w:tr w:rsidR="00CF1A31" w:rsidRPr="00755848" w14:paraId="5C35479E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1132E46A" w14:textId="77777777" w:rsidR="00CF1A31" w:rsidRPr="00755848" w:rsidRDefault="00CF1A31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68716077" w14:textId="77777777" w:rsidR="00CF1A31" w:rsidRDefault="00CF1A31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608EAAA4" w14:textId="77777777" w:rsidR="00CF1A31" w:rsidRDefault="00CF1A31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030963C6" w14:textId="77777777"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1A456193" w14:textId="77777777"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72BCF22F" w14:textId="77777777"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14:paraId="55A3E53E" w14:textId="77777777"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0B9E5238" w14:textId="77777777" w:rsidR="00755E77" w:rsidRPr="00755848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1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Pr="00755848">
        <w:rPr>
          <w:rFonts w:ascii="Arial Narrow" w:hAnsi="Arial Narrow" w:cs="Arial Narrow"/>
          <w:sz w:val="22"/>
          <w:szCs w:val="22"/>
        </w:rPr>
        <w:t>Informácia, či je účtovná závierka zostavená za s</w:t>
      </w:r>
      <w:r w:rsidR="00235630" w:rsidRPr="00755848">
        <w:rPr>
          <w:rFonts w:ascii="Arial Narrow" w:hAnsi="Arial Narrow" w:cs="Arial Narrow"/>
          <w:sz w:val="22"/>
          <w:szCs w:val="22"/>
        </w:rPr>
        <w:t>plnen</w:t>
      </w:r>
      <w:r w:rsidR="00755E77" w:rsidRPr="00755848">
        <w:rPr>
          <w:rFonts w:ascii="Arial Narrow" w:hAnsi="Arial Narrow" w:cs="Arial Narrow"/>
          <w:sz w:val="22"/>
          <w:szCs w:val="22"/>
        </w:rPr>
        <w:t>i</w:t>
      </w:r>
      <w:r w:rsidRPr="00755848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predpokladu, že účtovná jednotka bude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nepretržite pokračovať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vo svojej činnosti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minimálne </w:t>
      </w:r>
      <w:r w:rsidRPr="00755848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po závierkovom dni v zmysle </w:t>
      </w:r>
      <w:r w:rsidRPr="00755848">
        <w:rPr>
          <w:rFonts w:ascii="Arial Narrow" w:hAnsi="Arial Narrow" w:cs="Arial Narrow"/>
          <w:sz w:val="22"/>
          <w:szCs w:val="22"/>
        </w:rPr>
        <w:t xml:space="preserve">§ 7 ods. 4 zákona o účtovníctve. Ak by tento predpoklad nebol splnený, uvedie sa aj dopad </w:t>
      </w:r>
      <w:r w:rsidR="00396C6C" w:rsidRPr="00755848">
        <w:rPr>
          <w:rFonts w:ascii="Arial Narrow" w:hAnsi="Arial Narrow" w:cs="Arial Narrow"/>
          <w:sz w:val="22"/>
          <w:szCs w:val="22"/>
        </w:rPr>
        <w:t>d</w:t>
      </w:r>
      <w:r w:rsidRPr="00755848">
        <w:rPr>
          <w:rFonts w:ascii="Arial Narrow" w:hAnsi="Arial Narrow" w:cs="Arial Narrow"/>
          <w:sz w:val="22"/>
          <w:szCs w:val="22"/>
        </w:rPr>
        <w:t xml:space="preserve">o účtovnej závierky (napr. zrušenie </w:t>
      </w:r>
      <w:r w:rsidR="00182CD7" w:rsidRPr="00755848">
        <w:rPr>
          <w:rFonts w:ascii="Arial Narrow" w:hAnsi="Arial Narrow" w:cs="Arial Narrow"/>
          <w:sz w:val="22"/>
          <w:szCs w:val="22"/>
        </w:rPr>
        <w:t xml:space="preserve">dlhodobých </w:t>
      </w:r>
      <w:r w:rsidRPr="00755848">
        <w:rPr>
          <w:rFonts w:ascii="Arial Narrow" w:hAnsi="Arial Narrow" w:cs="Arial Narrow"/>
          <w:sz w:val="22"/>
          <w:szCs w:val="22"/>
        </w:rPr>
        <w:t>rezerv):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CF1A31">
        <w:rPr>
          <w:rFonts w:ascii="Arial Narrow" w:hAnsi="Arial Narrow" w:cs="Arial Narrow"/>
          <w:sz w:val="22"/>
          <w:szCs w:val="22"/>
        </w:rPr>
        <w:t>áno</w:t>
      </w:r>
    </w:p>
    <w:p w14:paraId="53C4E7E3" w14:textId="77777777" w:rsidR="00235630" w:rsidRPr="00755848" w:rsidRDefault="00235630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4400DC7C" w14:textId="77777777"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701765E6" w14:textId="77777777" w:rsidR="00182CD7" w:rsidRPr="00755848" w:rsidRDefault="00182CD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Informácia o aplikácii </w:t>
      </w:r>
      <w:r w:rsidR="00755E77" w:rsidRPr="00755848">
        <w:rPr>
          <w:rFonts w:ascii="Arial Narrow" w:hAnsi="Arial Narrow" w:cs="Arial Narrow"/>
          <w:sz w:val="22"/>
          <w:szCs w:val="22"/>
        </w:rPr>
        <w:t>účtovných zásad a </w:t>
      </w:r>
      <w:r w:rsidR="00235630" w:rsidRPr="00755848">
        <w:rPr>
          <w:rFonts w:ascii="Arial Narrow" w:hAnsi="Arial Narrow" w:cs="Arial Narrow"/>
          <w:sz w:val="22"/>
          <w:szCs w:val="22"/>
        </w:rPr>
        <w:t>účtovných metód</w:t>
      </w:r>
      <w:r w:rsidRPr="00755848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E43AEB" w:rsidRPr="00755848">
        <w:rPr>
          <w:rFonts w:ascii="Arial Narrow" w:hAnsi="Arial Narrow" w:cs="Arial Narrow"/>
          <w:sz w:val="22"/>
          <w:szCs w:val="22"/>
        </w:rPr>
        <w:t xml:space="preserve">. </w:t>
      </w:r>
      <w:r w:rsidRPr="00755848">
        <w:rPr>
          <w:rFonts w:ascii="Arial Narrow" w:hAnsi="Arial Narrow" w:cs="Arial Narrow"/>
          <w:sz w:val="22"/>
          <w:szCs w:val="22"/>
        </w:rPr>
        <w:t xml:space="preserve">Informácia </w:t>
      </w:r>
      <w:r w:rsidRPr="00755848"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 w:rsidRPr="00755848">
        <w:rPr>
          <w:rFonts w:ascii="Arial Narrow" w:hAnsi="Arial Narrow" w:cs="Arial Narrow"/>
          <w:sz w:val="22"/>
          <w:szCs w:val="22"/>
        </w:rPr>
        <w:t xml:space="preserve">, a to s uvedením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dôvodu</w:t>
      </w:r>
      <w:r w:rsidRPr="00755848">
        <w:rPr>
          <w:rFonts w:ascii="Arial Narrow" w:hAnsi="Arial Narrow" w:cs="Arial Narrow"/>
          <w:sz w:val="22"/>
          <w:szCs w:val="22"/>
        </w:rPr>
        <w:t xml:space="preserve"> ich uplatnenia a ich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vplyvu na hodnotu</w:t>
      </w:r>
      <w:r w:rsidRPr="00755848"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</w:t>
      </w:r>
      <w:r w:rsidR="00C84F78" w:rsidRPr="00755848">
        <w:rPr>
          <w:rFonts w:ascii="Arial Narrow" w:hAnsi="Arial Narrow" w:cs="Arial Narrow"/>
          <w:sz w:val="22"/>
          <w:szCs w:val="22"/>
        </w:rPr>
        <w:t>.</w:t>
      </w:r>
      <w:r w:rsidRPr="00755848">
        <w:rPr>
          <w:rFonts w:ascii="Arial Narrow" w:hAnsi="Arial Narrow" w:cs="Arial Narrow"/>
          <w:sz w:val="22"/>
          <w:szCs w:val="22"/>
        </w:rPr>
        <w:t xml:space="preserve"> Ak v dôsledku zmeny účtovných zásad a účtovných metód nie sú hodnoty za bezprostredne predchádzajúce účtovné obdobie v jednotlivých súčastiach účtovnej závierky porovnateľné, uvádza sa vysvetlenie v neporovnateľných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hodnotách:</w:t>
      </w:r>
      <w:r w:rsidR="00CF1A31">
        <w:rPr>
          <w:rFonts w:ascii="Arial Narrow" w:hAnsi="Arial Narrow" w:cs="Arial Narrow"/>
          <w:sz w:val="22"/>
          <w:szCs w:val="22"/>
        </w:rPr>
        <w:t>neboli</w:t>
      </w:r>
      <w:proofErr w:type="spellEnd"/>
    </w:p>
    <w:p w14:paraId="4CAD1520" w14:textId="77777777" w:rsidR="00755E77" w:rsidRPr="00755848" w:rsidRDefault="00755E7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27104E1C" w14:textId="77777777" w:rsidR="00E43AEB" w:rsidRPr="00755848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 w:rsidRPr="00755848"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 w:rsidRPr="00755848"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 w:rsidRPr="00755848"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</w:t>
      </w:r>
      <w:r w:rsidR="00C84F78" w:rsidRPr="00755848">
        <w:rPr>
          <w:rFonts w:ascii="Arial Narrow" w:hAnsi="Arial Narrow" w:cs="Arial Narrow"/>
          <w:sz w:val="22"/>
          <w:szCs w:val="22"/>
        </w:rPr>
        <w:lastRenderedPageBreak/>
        <w:t xml:space="preserve">časovo limitované </w:t>
      </w:r>
      <w:r w:rsidRPr="00755848">
        <w:rPr>
          <w:rFonts w:ascii="Arial Narrow" w:hAnsi="Arial Narrow" w:cs="Arial Narrow"/>
          <w:sz w:val="22"/>
          <w:szCs w:val="22"/>
        </w:rPr>
        <w:t>licencie</w:t>
      </w:r>
      <w:r w:rsidR="00F246E3" w:rsidRPr="00755848">
        <w:rPr>
          <w:rFonts w:ascii="Arial Narrow" w:hAnsi="Arial Narrow" w:cs="Arial Narrow"/>
          <w:sz w:val="22"/>
          <w:szCs w:val="22"/>
        </w:rPr>
        <w:t xml:space="preserve"> a oprávnenia</w:t>
      </w:r>
      <w:r w:rsidRPr="00755848">
        <w:rPr>
          <w:rFonts w:ascii="Arial Narrow" w:hAnsi="Arial Narrow" w:cs="Arial Narrow"/>
          <w:sz w:val="22"/>
          <w:szCs w:val="22"/>
        </w:rPr>
        <w:t xml:space="preserve">, podnikové kombinácie, záväzky investovať, 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dopad legislatívy, celkový </w:t>
      </w:r>
      <w:r w:rsidRPr="00755848">
        <w:rPr>
          <w:rFonts w:ascii="Arial Narrow" w:hAnsi="Arial Narrow" w:cs="Arial Narrow"/>
          <w:sz w:val="22"/>
          <w:szCs w:val="22"/>
        </w:rPr>
        <w:t>pokles v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 hospodárskom </w:t>
      </w:r>
      <w:r w:rsidRPr="00755848">
        <w:rPr>
          <w:rFonts w:ascii="Arial Narrow" w:hAnsi="Arial Narrow" w:cs="Arial Narrow"/>
          <w:sz w:val="22"/>
          <w:szCs w:val="22"/>
        </w:rPr>
        <w:t xml:space="preserve">segmente):    </w:t>
      </w:r>
      <w:r w:rsidR="00CF1A31">
        <w:rPr>
          <w:rFonts w:ascii="Arial Narrow" w:hAnsi="Arial Narrow" w:cs="Arial Narrow"/>
          <w:sz w:val="22"/>
          <w:szCs w:val="22"/>
        </w:rPr>
        <w:t>neboli</w:t>
      </w:r>
    </w:p>
    <w:p w14:paraId="379147B6" w14:textId="77777777"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5B78EC27" w14:textId="77777777"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14:paraId="4908889B" w14:textId="77777777"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>(§ 25 ZoU):</w:t>
      </w:r>
    </w:p>
    <w:p w14:paraId="676D867C" w14:textId="77777777" w:rsidR="00BA43D8" w:rsidRPr="00755848" w:rsidRDefault="00BA43D8" w:rsidP="00BA43D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6E1435" w:rsidRPr="00755848" w14:paraId="5820EC83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CD3DA1" w14:textId="77777777"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C2299F" w14:textId="77777777"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C39466" w14:textId="77777777" w:rsidR="00BA43D8" w:rsidRPr="00755848" w:rsidRDefault="00BA43D8" w:rsidP="00C252C9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14:paraId="08562256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1E472B" w14:textId="77777777"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9CED79" w14:textId="77777777"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4F2548" w14:textId="77777777"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3446AB6F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6FF549" w14:textId="77777777"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21ECA1" w14:textId="77777777"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7FA0BF" w14:textId="77777777"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348A2BB7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2B9852" w14:textId="77777777"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7F30D9" w14:textId="77777777"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81AB02" w14:textId="77777777" w:rsidR="00BA43D8" w:rsidRPr="00755848" w:rsidRDefault="00BA43D8" w:rsidP="009C61D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="009C61DF">
              <w:rPr>
                <w:rFonts w:ascii="Arial Narrow" w:hAnsi="Arial Narrow" w:cs="Arial"/>
                <w:sz w:val="22"/>
                <w:szCs w:val="22"/>
                <w:lang w:val="sk-SK"/>
              </w:rPr>
              <w:t>eálna hodnota</w:t>
            </w:r>
          </w:p>
        </w:tc>
      </w:tr>
      <w:tr w:rsidR="006E1435" w:rsidRPr="00755848" w14:paraId="4B1232C6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BBE9F7" w14:textId="77777777"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0B8471" w14:textId="77777777"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E4C97B" w14:textId="77777777"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0CEA2C71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32AD86" w14:textId="77777777"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37AE1D" w14:textId="77777777"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1F96D5" w14:textId="77777777" w:rsidR="00BA43D8" w:rsidRPr="00755848" w:rsidRDefault="00AF51AA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9C61DF" w:rsidRPr="00755848" w14:paraId="50A0F73E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B7B456" w14:textId="77777777" w:rsidR="009C61DF" w:rsidRPr="00755848" w:rsidRDefault="009C61DF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8DED15" w14:textId="77777777" w:rsidR="009C61DF" w:rsidRPr="00755848" w:rsidRDefault="009C61DF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CD0E0E" w14:textId="77777777" w:rsidR="009C61DF" w:rsidRPr="00755848" w:rsidRDefault="009C61DF" w:rsidP="00FA612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eálna hodnota</w:t>
            </w:r>
          </w:p>
        </w:tc>
      </w:tr>
      <w:tr w:rsidR="009C61DF" w:rsidRPr="00755848" w14:paraId="6E3D681A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39DC4A" w14:textId="77777777" w:rsidR="009C61DF" w:rsidRPr="00755848" w:rsidRDefault="009C61DF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C4E9C3" w14:textId="77777777" w:rsidR="009C61DF" w:rsidRPr="00755848" w:rsidRDefault="009C61DF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48A061" w14:textId="77777777" w:rsidR="009C61DF" w:rsidRPr="00755848" w:rsidRDefault="009C61DF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9C61DF" w:rsidRPr="00755848" w14:paraId="3727551F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CF967F" w14:textId="77777777" w:rsidR="009C61DF" w:rsidRPr="00755848" w:rsidRDefault="009C61DF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CD5316" w14:textId="77777777" w:rsidR="009C61DF" w:rsidRPr="00755848" w:rsidRDefault="009C61DF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F961BC" w14:textId="77777777" w:rsidR="009C61DF" w:rsidRPr="00755848" w:rsidRDefault="009C61DF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9C61DF" w:rsidRPr="00755848" w14:paraId="6811FBB3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F94858" w14:textId="77777777" w:rsidR="009C61DF" w:rsidRPr="00755848" w:rsidRDefault="009C61DF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59601D" w14:textId="77777777" w:rsidR="009C61DF" w:rsidRPr="00755848" w:rsidRDefault="009C61DF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C91406" w14:textId="77777777" w:rsidR="009C61DF" w:rsidRPr="00755848" w:rsidRDefault="009C61DF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9C61DF" w:rsidRPr="00755848" w14:paraId="720A37D2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F1F3D9" w14:textId="77777777" w:rsidR="009C61DF" w:rsidRPr="00755848" w:rsidRDefault="009C61DF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247BF0" w14:textId="77777777" w:rsidR="009C61DF" w:rsidRPr="00755848" w:rsidRDefault="009C61DF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soby obstarané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B37132" w14:textId="77777777" w:rsidR="009C61DF" w:rsidRPr="00755848" w:rsidRDefault="009C61DF" w:rsidP="00FA612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eálna hodnota</w:t>
            </w:r>
          </w:p>
        </w:tc>
      </w:tr>
      <w:tr w:rsidR="009C61DF" w:rsidRPr="00755848" w14:paraId="737F49E6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0C5706" w14:textId="77777777" w:rsidR="009C61DF" w:rsidRPr="00755848" w:rsidRDefault="009C61DF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732BAA" w14:textId="77777777" w:rsidR="009C61DF" w:rsidRPr="00755848" w:rsidRDefault="009C61DF" w:rsidP="00C71790">
            <w:pPr>
              <w:pStyle w:val="Zkladntext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ZV a zákazková výstavba nehnuteľnosti určenej 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5EF239" w14:textId="77777777" w:rsidR="009C61DF" w:rsidRPr="00755848" w:rsidRDefault="009C61DF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9C61DF" w:rsidRPr="00755848" w14:paraId="406C79FD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42EA8C" w14:textId="77777777" w:rsidR="009C61DF" w:rsidRPr="00755848" w:rsidRDefault="009C61DF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2CEF94" w14:textId="77777777" w:rsidR="009C61DF" w:rsidRPr="00755848" w:rsidRDefault="009C61DF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EFB7D7" w14:textId="77777777" w:rsidR="009C61DF" w:rsidRPr="00755848" w:rsidRDefault="009C61DF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9C61DF" w:rsidRPr="00755848" w14:paraId="1FF3E5FD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90B24F" w14:textId="77777777" w:rsidR="009C61DF" w:rsidRPr="00755848" w:rsidRDefault="009C61DF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153A8A" w14:textId="77777777" w:rsidR="009C61DF" w:rsidRPr="00755848" w:rsidRDefault="009C61DF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73C907" w14:textId="77777777" w:rsidR="009C61DF" w:rsidRPr="00755848" w:rsidRDefault="009C61DF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9C61DF" w:rsidRPr="00755848" w14:paraId="4A323502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CAE995" w14:textId="77777777" w:rsidR="009C61DF" w:rsidRPr="00755848" w:rsidRDefault="009C61DF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6FEEB2" w14:textId="77777777" w:rsidR="009C61DF" w:rsidRPr="00755848" w:rsidRDefault="009C61DF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24D5FE" w14:textId="77777777" w:rsidR="009C61DF" w:rsidRPr="00755848" w:rsidRDefault="009C61DF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9C61DF" w:rsidRPr="00755848" w14:paraId="76643585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286F5D" w14:textId="77777777" w:rsidR="009C61DF" w:rsidRPr="00755848" w:rsidRDefault="009C61DF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44E9E6" w14:textId="77777777" w:rsidR="009C61DF" w:rsidRPr="00755848" w:rsidRDefault="009C61DF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CDEF5B" w14:textId="77777777" w:rsidR="009C61DF" w:rsidRPr="00755848" w:rsidRDefault="009C61DF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9C61DF" w:rsidRPr="00755848" w14:paraId="6386A53C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6629BF" w14:textId="77777777" w:rsidR="009C61DF" w:rsidRPr="00755848" w:rsidRDefault="009C61DF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5C7D18" w14:textId="77777777" w:rsidR="009C61DF" w:rsidRPr="00755848" w:rsidRDefault="009C61DF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37F38A" w14:textId="77777777" w:rsidR="009C61DF" w:rsidRPr="00755848" w:rsidRDefault="009C61DF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9C61DF" w:rsidRPr="00755848" w14:paraId="6654DE73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7DE02A" w14:textId="77777777" w:rsidR="009C61DF" w:rsidRPr="00755848" w:rsidRDefault="009C61DF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0D7E47" w14:textId="77777777" w:rsidR="009C61DF" w:rsidRPr="00755848" w:rsidRDefault="009C61DF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B24D86" w14:textId="77777777" w:rsidR="009C61DF" w:rsidRPr="00755848" w:rsidRDefault="009C61DF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9C61DF" w:rsidRPr="00755848" w14:paraId="5DE609A1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E6DAA3" w14:textId="77777777" w:rsidR="009C61DF" w:rsidRPr="00755848" w:rsidRDefault="009C61DF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5E7888" w14:textId="77777777" w:rsidR="009C61DF" w:rsidRPr="00755848" w:rsidRDefault="009C61DF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755848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755848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42C0AA" w14:textId="77777777" w:rsidR="009C61DF" w:rsidRPr="00755848" w:rsidRDefault="009C61DF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9C61DF" w:rsidRPr="00755848" w14:paraId="011CF989" w14:textId="77777777" w:rsidTr="00433587">
        <w:tc>
          <w:tcPr>
            <w:tcW w:w="706" w:type="dxa"/>
            <w:shd w:val="clear" w:color="auto" w:fill="auto"/>
          </w:tcPr>
          <w:p w14:paraId="5D0C5774" w14:textId="77777777" w:rsidR="009C61DF" w:rsidRPr="00755848" w:rsidRDefault="009C61DF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14:paraId="3D83E18C" w14:textId="77777777" w:rsidR="009C61DF" w:rsidRPr="00755848" w:rsidRDefault="009C61DF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  <w:hideMark/>
          </w:tcPr>
          <w:p w14:paraId="07707AA0" w14:textId="77777777" w:rsidR="009C61DF" w:rsidRPr="00755848" w:rsidRDefault="009C61DF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9C61DF" w:rsidRPr="00755848" w14:paraId="4CEB98C0" w14:textId="77777777" w:rsidTr="00433587">
        <w:tc>
          <w:tcPr>
            <w:tcW w:w="706" w:type="dxa"/>
            <w:shd w:val="clear" w:color="auto" w:fill="auto"/>
          </w:tcPr>
          <w:p w14:paraId="4F9DB318" w14:textId="77777777" w:rsidR="009C61DF" w:rsidRPr="00755848" w:rsidRDefault="009C61DF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14:paraId="6FEC6DA5" w14:textId="77777777" w:rsidR="009C61DF" w:rsidRPr="00755848" w:rsidRDefault="009C61DF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  <w:hideMark/>
          </w:tcPr>
          <w:p w14:paraId="5C3734A6" w14:textId="77777777" w:rsidR="009C61DF" w:rsidRPr="00755848" w:rsidRDefault="009C61DF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9C61DF" w:rsidRPr="00755848" w14:paraId="2B34BB57" w14:textId="77777777" w:rsidTr="00433587">
        <w:tc>
          <w:tcPr>
            <w:tcW w:w="706" w:type="dxa"/>
            <w:shd w:val="clear" w:color="auto" w:fill="auto"/>
          </w:tcPr>
          <w:p w14:paraId="054FCC6E" w14:textId="77777777" w:rsidR="009C61DF" w:rsidRPr="00755848" w:rsidRDefault="009C61DF" w:rsidP="00C252C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20.</w:t>
            </w:r>
          </w:p>
        </w:tc>
        <w:tc>
          <w:tcPr>
            <w:tcW w:w="5300" w:type="dxa"/>
            <w:shd w:val="clear" w:color="auto" w:fill="auto"/>
          </w:tcPr>
          <w:p w14:paraId="616240CC" w14:textId="77777777" w:rsidR="009C61DF" w:rsidRPr="00755848" w:rsidRDefault="009C61DF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14:paraId="115CABBA" w14:textId="77777777" w:rsidR="009C61DF" w:rsidRPr="00755848" w:rsidRDefault="009C61DF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14:paraId="2103B7FF" w14:textId="77777777"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14:paraId="26B67EBD" w14:textId="77777777" w:rsidR="00C252C9" w:rsidRPr="00755848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</w:t>
      </w:r>
      <w:r w:rsidR="006E1435" w:rsidRPr="00755848">
        <w:rPr>
          <w:rFonts w:ascii="Arial Narrow" w:hAnsi="Arial Narrow" w:cs="Arial Narrow"/>
          <w:sz w:val="22"/>
          <w:szCs w:val="22"/>
        </w:rPr>
        <w:t>je zaúčtované formou opravnej položky</w:t>
      </w:r>
      <w:r w:rsidR="00137CDE">
        <w:rPr>
          <w:rFonts w:ascii="Arial Narrow" w:hAnsi="Arial Narrow" w:cs="Arial Narrow"/>
          <w:sz w:val="22"/>
          <w:szCs w:val="22"/>
        </w:rPr>
        <w:t xml:space="preserve"> stanovené odborným odhadom bonity klienta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14:paraId="4228EEFA" w14:textId="77777777"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účtovná jednotka ocenila odborným odhadom budúcej menovitej hodnoty potrebnej na ich úhradu. </w:t>
      </w:r>
    </w:p>
    <w:p w14:paraId="3764D040" w14:textId="77777777" w:rsidR="006E1435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 w:rsidRPr="00755848"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 w:rsidRPr="00755848">
        <w:rPr>
          <w:rFonts w:ascii="Arial Narrow" w:hAnsi="Arial Narrow" w:cs="Arial Narrow"/>
          <w:b/>
          <w:sz w:val="22"/>
          <w:szCs w:val="22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14:paraId="31960284" w14:textId="459151C2" w:rsidR="006E1435" w:rsidRPr="00755848" w:rsidRDefault="0026737F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e)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 w:rsidRPr="00755848"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  <w:r w:rsidR="007E60F5">
        <w:rPr>
          <w:rFonts w:ascii="Arial Narrow" w:hAnsi="Arial Narrow" w:cs="Arial Narrow"/>
          <w:sz w:val="22"/>
          <w:szCs w:val="22"/>
        </w:rPr>
        <w:t xml:space="preserve"> </w:t>
      </w:r>
      <w:r w:rsidR="00424365">
        <w:rPr>
          <w:rFonts w:ascii="Arial Narrow" w:hAnsi="Arial Narrow" w:cs="Arial Narrow"/>
          <w:sz w:val="22"/>
          <w:szCs w:val="22"/>
        </w:rPr>
        <w:t>neboli</w:t>
      </w:r>
    </w:p>
    <w:p w14:paraId="62EB3E91" w14:textId="77777777" w:rsidR="00E8271B" w:rsidRPr="00755848" w:rsidRDefault="00E8271B" w:rsidP="00E8271B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14:paraId="75CC3EDA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Finančné nástroje</w:t>
      </w:r>
      <w:r w:rsidRPr="00755848">
        <w:rPr>
          <w:rFonts w:ascii="Arial Narrow" w:hAnsi="Arial Narrow" w:cs="Arial Narrow"/>
          <w:sz w:val="22"/>
          <w:szCs w:val="22"/>
        </w:rPr>
        <w:t xml:space="preserve"> definuje § 5 zákona č.566/2001 Z.z. o cenných papieroch v znení neskorších predpisov – sú to napr. cenné papiere (akcie, dlhopisy, dočasné listy), deriváty (opcie, futures, swapy, forwardy), nástroje peňažného trhu (pokladničné poukážky, vkladové listy).</w:t>
      </w:r>
    </w:p>
    <w:p w14:paraId="37942CE7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Opravné položky</w:t>
      </w:r>
      <w:r w:rsidRPr="00755848">
        <w:rPr>
          <w:rFonts w:ascii="Arial Narrow" w:hAnsi="Arial Narrow" w:cs="Arial Narrow"/>
          <w:sz w:val="22"/>
          <w:szCs w:val="22"/>
        </w:rPr>
        <w:t xml:space="preserve"> k majetku, okrem dlhodobej pohľadávky a dlhodobej pôžičky, stanovila UJ </w:t>
      </w:r>
      <w:r w:rsidR="00137CDE">
        <w:rPr>
          <w:rFonts w:ascii="Arial Narrow" w:hAnsi="Arial Narrow" w:cs="Arial Narrow"/>
          <w:sz w:val="22"/>
          <w:szCs w:val="22"/>
        </w:rPr>
        <w:t>odborným odhadom bonity príslušného majetku.</w:t>
      </w:r>
    </w:p>
    <w:p w14:paraId="4A8B6F90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Opravnú položku k dlhodobej pohľadávke</w:t>
      </w:r>
      <w:r w:rsidRPr="00755848">
        <w:rPr>
          <w:rFonts w:ascii="Arial Narrow" w:hAnsi="Arial Narrow" w:cs="Arial Narrow"/>
          <w:sz w:val="22"/>
          <w:szCs w:val="22"/>
        </w:rPr>
        <w:t xml:space="preserve"> a opravnú položku k dlhodobej pôžičke UJ stanovila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metódu odúročenia na súčasnú hodnotu</w:t>
      </w:r>
      <w:r w:rsidRPr="00755848">
        <w:rPr>
          <w:rFonts w:ascii="Arial Narrow" w:hAnsi="Arial Narrow" w:cs="Arial Narrow"/>
          <w:sz w:val="22"/>
          <w:szCs w:val="22"/>
        </w:rPr>
        <w:t xml:space="preserve"> (§ 18/8 PU; § 21/6 PU).</w:t>
      </w:r>
    </w:p>
    <w:p w14:paraId="6243B264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Rezervy</w:t>
      </w:r>
      <w:r w:rsidRPr="00755848">
        <w:rPr>
          <w:rFonts w:ascii="Arial Narrow" w:hAnsi="Arial Narrow" w:cs="Arial Narrow"/>
          <w:sz w:val="22"/>
          <w:szCs w:val="22"/>
        </w:rPr>
        <w:t xml:space="preserve"> ocenila UJ kalkulačnou metódou kvalifikovaného odhadu ich menovitej hodnoty na pokrytie budúcich záväzkov.</w:t>
      </w:r>
    </w:p>
    <w:p w14:paraId="5A1F8051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počas účtovného obdobia (§ 25 ZoU), ani k závierkovému dňu (§ 27 ZoU) nepoužila ocenenie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 xml:space="preserve"> – lebo nemala k tomu vecnú náplň.</w:t>
      </w:r>
    </w:p>
    <w:p w14:paraId="058A830A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ÚJ používa pri oceňovaní úbytku rovnakého druhu zásob a cenných papierov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vážený aritmetický priemer</w:t>
      </w:r>
      <w:r w:rsidRPr="00755848">
        <w:rPr>
          <w:rFonts w:ascii="Arial Narrow" w:hAnsi="Arial Narrow" w:cs="Arial Narrow"/>
          <w:sz w:val="22"/>
          <w:szCs w:val="22"/>
        </w:rPr>
        <w:t xml:space="preserve"> (§ 25/5 ZoU; § 22/1 PU).</w:t>
      </w:r>
    </w:p>
    <w:p w14:paraId="2DD1C16B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prírastku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na bankový účet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zmenárenský kurz</w:t>
      </w:r>
      <w:r w:rsidRPr="00755848">
        <w:rPr>
          <w:rFonts w:ascii="Arial Narrow" w:hAnsi="Arial Narrow" w:cs="Arial Narrow"/>
          <w:sz w:val="22"/>
          <w:szCs w:val="22"/>
        </w:rPr>
        <w:t xml:space="preserve"> konkrétnej banky (§ 24/3 ZoU).</w:t>
      </w:r>
    </w:p>
    <w:p w14:paraId="62F5F4D8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úbytku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základné pravidlo</w:t>
      </w:r>
      <w:r w:rsidRPr="00755848"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ZoU).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</w:p>
    <w:p w14:paraId="10BEED8B" w14:textId="77777777"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 w:rsidRPr="00755848">
        <w:rPr>
          <w:rFonts w:ascii="Arial Narrow" w:hAnsi="Arial Narrow" w:cs="Arial Narrow"/>
          <w:sz w:val="22"/>
          <w:szCs w:val="22"/>
        </w:rPr>
        <w:t xml:space="preserve"> (§ 27/9 ZoU).</w:t>
      </w:r>
    </w:p>
    <w:p w14:paraId="07ABB6A1" w14:textId="77777777" w:rsidR="002342CE" w:rsidRPr="00755848" w:rsidRDefault="002342CE" w:rsidP="002342CE"/>
    <w:p w14:paraId="6189FCC1" w14:textId="77777777" w:rsidR="001A5D58" w:rsidRPr="00755848" w:rsidRDefault="00E8271B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755848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755848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18"/>
        <w:gridCol w:w="1013"/>
        <w:gridCol w:w="2107"/>
        <w:gridCol w:w="2268"/>
      </w:tblGrid>
      <w:tr w:rsidR="00126DE3" w:rsidRPr="00755848" w14:paraId="3FA426BE" w14:textId="77777777" w:rsidTr="00433587">
        <w:tc>
          <w:tcPr>
            <w:tcW w:w="4218" w:type="dxa"/>
          </w:tcPr>
          <w:p w14:paraId="05B24FC9" w14:textId="77777777" w:rsidR="00566CE3" w:rsidRPr="00755848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755848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14:paraId="24AB7311" w14:textId="77777777" w:rsidR="00126DE3" w:rsidRPr="00755848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755848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14:paraId="606A0A9F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14:paraId="5F265F7C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14:paraId="5E29FD33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14:paraId="0BE36F9D" w14:textId="77777777" w:rsidR="00566CE3" w:rsidRPr="00755848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14:paraId="2F3D8499" w14:textId="77777777" w:rsidR="00566C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14:paraId="66149BA6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755848" w14:paraId="10DED44E" w14:textId="77777777" w:rsidTr="00433587">
        <w:tc>
          <w:tcPr>
            <w:tcW w:w="4218" w:type="dxa"/>
          </w:tcPr>
          <w:p w14:paraId="176F0F08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14:paraId="1AA06EBD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14:paraId="17C5116B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7E39F7A8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0F6C6DCE" w14:textId="77777777" w:rsidTr="00433587">
        <w:tc>
          <w:tcPr>
            <w:tcW w:w="4218" w:type="dxa"/>
          </w:tcPr>
          <w:p w14:paraId="4F8379F2" w14:textId="77777777" w:rsidR="00126DE3" w:rsidRPr="00755848" w:rsidRDefault="00126DE3" w:rsidP="00126DE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</w:tcPr>
          <w:p w14:paraId="01EA08F1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2107" w:type="dxa"/>
          </w:tcPr>
          <w:p w14:paraId="0A65B8BB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7B6C93BB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23008220" w14:textId="77777777" w:rsidTr="00433587">
        <w:tc>
          <w:tcPr>
            <w:tcW w:w="4218" w:type="dxa"/>
          </w:tcPr>
          <w:p w14:paraId="4DBD2C5C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14:paraId="6D5BABEC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14:paraId="70DF6927" w14:textId="77777777"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14:paraId="45D1F714" w14:textId="77777777"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</w:tr>
      <w:tr w:rsidR="00126DE3" w:rsidRPr="00755848" w14:paraId="57242C74" w14:textId="77777777" w:rsidTr="00433587">
        <w:tc>
          <w:tcPr>
            <w:tcW w:w="4218" w:type="dxa"/>
          </w:tcPr>
          <w:p w14:paraId="658CC084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Počítače s</w:t>
            </w:r>
            <w:r w:rsidR="00137CDE">
              <w:rPr>
                <w:rFonts w:ascii="Arial Narrow" w:hAnsi="Arial Narrow" w:cs="Arial"/>
                <w:sz w:val="22"/>
                <w:szCs w:val="22"/>
              </w:rPr>
              <w:t> 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príslušenstvom</w:t>
            </w:r>
          </w:p>
        </w:tc>
        <w:tc>
          <w:tcPr>
            <w:tcW w:w="1013" w:type="dxa"/>
          </w:tcPr>
          <w:p w14:paraId="63C27F50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14:paraId="379B0777" w14:textId="77777777"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14:paraId="517A2D2E" w14:textId="77777777"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</w:tr>
      <w:tr w:rsidR="00126DE3" w:rsidRPr="00755848" w14:paraId="415A3970" w14:textId="77777777" w:rsidTr="00433587">
        <w:tc>
          <w:tcPr>
            <w:tcW w:w="4218" w:type="dxa"/>
          </w:tcPr>
          <w:p w14:paraId="21CA49D1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14:paraId="687E8B13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023</w:t>
            </w:r>
          </w:p>
        </w:tc>
        <w:tc>
          <w:tcPr>
            <w:tcW w:w="2107" w:type="dxa"/>
          </w:tcPr>
          <w:p w14:paraId="59AA41ED" w14:textId="77777777"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7</w:t>
            </w:r>
          </w:p>
        </w:tc>
        <w:tc>
          <w:tcPr>
            <w:tcW w:w="2268" w:type="dxa"/>
          </w:tcPr>
          <w:p w14:paraId="73AFFBC2" w14:textId="77777777"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1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4,3</w:t>
            </w:r>
          </w:p>
        </w:tc>
      </w:tr>
      <w:tr w:rsidR="00126DE3" w:rsidRPr="00755848" w14:paraId="631AA2E6" w14:textId="77777777" w:rsidTr="00433587">
        <w:tc>
          <w:tcPr>
            <w:tcW w:w="4218" w:type="dxa"/>
          </w:tcPr>
          <w:p w14:paraId="3D5A502F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</w:tcPr>
          <w:p w14:paraId="4CC2F463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14:paraId="6E266795" w14:textId="77777777" w:rsidR="00126DE3" w:rsidRPr="00755848" w:rsidRDefault="00A24812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7</w:t>
            </w:r>
          </w:p>
        </w:tc>
        <w:tc>
          <w:tcPr>
            <w:tcW w:w="2268" w:type="dxa"/>
          </w:tcPr>
          <w:p w14:paraId="5260B55D" w14:textId="77777777"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1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4,3</w:t>
            </w:r>
          </w:p>
        </w:tc>
      </w:tr>
      <w:tr w:rsidR="00126DE3" w:rsidRPr="00755848" w14:paraId="14E878E5" w14:textId="77777777" w:rsidTr="00433587">
        <w:tc>
          <w:tcPr>
            <w:tcW w:w="4218" w:type="dxa"/>
          </w:tcPr>
          <w:p w14:paraId="0FE843E6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</w:tcPr>
          <w:p w14:paraId="5C818913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029</w:t>
            </w:r>
          </w:p>
        </w:tc>
        <w:tc>
          <w:tcPr>
            <w:tcW w:w="2107" w:type="dxa"/>
          </w:tcPr>
          <w:p w14:paraId="7074726B" w14:textId="77777777"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14:paraId="3E566EE1" w14:textId="77777777"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</w:tr>
    </w:tbl>
    <w:p w14:paraId="3572A3C9" w14:textId="77777777" w:rsidR="00126DE3" w:rsidRPr="00755848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 </w:t>
      </w:r>
    </w:p>
    <w:p w14:paraId="0A023183" w14:textId="77777777" w:rsidR="00126DE3" w:rsidRPr="00755848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14:paraId="113219C0" w14:textId="77777777" w:rsidR="000B05BB" w:rsidRPr="00755848" w:rsidRDefault="000B05B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účtovné odpisy nezávisle na daňových odpisoch</w:t>
      </w:r>
      <w:r w:rsidRPr="00755848"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 w:rsidRPr="00755848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Pr="00755848">
        <w:rPr>
          <w:rFonts w:ascii="Arial Narrow" w:hAnsi="Arial Narrow" w:cs="Arial"/>
          <w:sz w:val="22"/>
          <w:szCs w:val="22"/>
        </w:rPr>
        <w:t>. Účtovné odpisy vychádzajú z predpokladanej doby používania majetku. Dlhodobý nehmotný majetok sa odpisuje počas 4 rokov od jeho obstarania.</w:t>
      </w:r>
    </w:p>
    <w:p w14:paraId="4A12A634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Pr="00755848"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Money (taktiež daňové odpisy podľa zákona o dani z príjmov).</w:t>
      </w:r>
    </w:p>
    <w:p w14:paraId="487EEF5C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odpisuje jednotlivé veci alebo relevantné </w:t>
      </w:r>
      <w:r w:rsidRPr="00755848">
        <w:rPr>
          <w:rFonts w:ascii="Arial Narrow" w:hAnsi="Arial Narrow" w:cs="Arial"/>
          <w:sz w:val="22"/>
          <w:szCs w:val="22"/>
          <w:u w:val="single"/>
        </w:rPr>
        <w:t>súbory hnuteľných vecí</w:t>
      </w:r>
      <w:r w:rsidRPr="00755848">
        <w:rPr>
          <w:rFonts w:ascii="Arial Narrow" w:hAnsi="Arial Narrow" w:cs="Arial"/>
          <w:sz w:val="22"/>
          <w:szCs w:val="22"/>
        </w:rPr>
        <w:t xml:space="preserve"> (napr. počítačová sieť, nábytková zostava). 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UJ </w:t>
      </w:r>
      <w:r w:rsidRPr="00755848">
        <w:rPr>
          <w:rFonts w:ascii="Arial Narrow" w:hAnsi="Arial Narrow" w:cs="Arial"/>
          <w:sz w:val="22"/>
          <w:szCs w:val="22"/>
        </w:rPr>
        <w:t>nepoužíva komponentné odpisovanie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 (odpisovanie častí majetku - komponentov).</w:t>
      </w:r>
    </w:p>
    <w:p w14:paraId="48B1676D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nepoužila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jednorazový odpis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 xml:space="preserve">dlhodobého majetku z dôvodu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jednorazového </w:t>
      </w:r>
      <w:r w:rsidRPr="00755848">
        <w:rPr>
          <w:rFonts w:ascii="Arial Narrow" w:hAnsi="Arial Narrow" w:cs="Arial Narrow"/>
          <w:sz w:val="22"/>
          <w:szCs w:val="22"/>
        </w:rPr>
        <w:t xml:space="preserve">trvalého zníženia hodnoty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majetku </w:t>
      </w:r>
      <w:r w:rsidRPr="00755848">
        <w:rPr>
          <w:rFonts w:ascii="Arial Narrow" w:hAnsi="Arial Narrow" w:cs="Arial Narrow"/>
          <w:sz w:val="22"/>
          <w:szCs w:val="22"/>
        </w:rPr>
        <w:t>(§ 21/5 PU).</w:t>
      </w:r>
    </w:p>
    <w:p w14:paraId="58D9939E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nehmotného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2 400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13/2 PU).</w:t>
      </w:r>
    </w:p>
    <w:p w14:paraId="2E00F821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1 700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13/6 PU).</w:t>
      </w:r>
    </w:p>
    <w:p w14:paraId="763BDAC2" w14:textId="77777777" w:rsidR="002342CE" w:rsidRPr="00755848" w:rsidRDefault="002342CE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 w:rsidRPr="00755848">
        <w:rPr>
          <w:rFonts w:ascii="Arial Narrow" w:hAnsi="Arial Narrow" w:cs="Arial Narrow"/>
          <w:sz w:val="22"/>
          <w:szCs w:val="22"/>
        </w:rPr>
        <w:t xml:space="preserve"> do odpisovaného dlhodobého majetku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– technické zhodnotenie pod 1 700 eur za účtovné obdobie </w:t>
      </w:r>
      <w:r w:rsidRPr="00755848">
        <w:rPr>
          <w:rFonts w:ascii="Arial Narrow" w:hAnsi="Arial Narrow" w:cs="Arial Narrow"/>
          <w:sz w:val="22"/>
          <w:szCs w:val="22"/>
        </w:rPr>
        <w:t>(§ 21/3 PU</w:t>
      </w:r>
      <w:r w:rsidR="0029438D" w:rsidRPr="00755848">
        <w:rPr>
          <w:rFonts w:ascii="Arial Narrow" w:hAnsi="Arial Narrow" w:cs="Arial Narrow"/>
          <w:sz w:val="22"/>
          <w:szCs w:val="22"/>
        </w:rPr>
        <w:t>; § 29/2 ZDP</w:t>
      </w:r>
      <w:r w:rsidRPr="00755848">
        <w:rPr>
          <w:rFonts w:ascii="Arial Narrow" w:hAnsi="Arial Narrow" w:cs="Arial Narrow"/>
          <w:sz w:val="22"/>
          <w:szCs w:val="22"/>
        </w:rPr>
        <w:t>).</w:t>
      </w:r>
    </w:p>
    <w:p w14:paraId="71443D55" w14:textId="77777777" w:rsidR="00E8271B" w:rsidRPr="00755848" w:rsidRDefault="00126DE3" w:rsidP="00E8271B">
      <w:pPr>
        <w:numPr>
          <w:ilvl w:val="0"/>
          <w:numId w:val="7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dobrovoľnú kapitalizáciu úrokov</w:t>
      </w:r>
      <w:r w:rsidRPr="00755848">
        <w:rPr>
          <w:rFonts w:ascii="Arial Narrow" w:hAnsi="Arial Narrow" w:cs="Arial Narrow"/>
          <w:sz w:val="22"/>
          <w:szCs w:val="22"/>
        </w:rPr>
        <w:t xml:space="preserve"> do obstarávacej ceny odpisovaného dlhodobého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hmotného majetku alebo dlhodobého nehmotného majetku </w:t>
      </w:r>
      <w:r w:rsidRPr="00755848">
        <w:rPr>
          <w:rFonts w:ascii="Arial Narrow" w:hAnsi="Arial Narrow" w:cs="Arial Narrow"/>
          <w:sz w:val="22"/>
          <w:szCs w:val="22"/>
        </w:rPr>
        <w:t>(§ 34/1 PU; § 35/2/h PU).</w:t>
      </w:r>
    </w:p>
    <w:p w14:paraId="61F1E5A1" w14:textId="77777777"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18034628" w14:textId="77777777" w:rsidR="00E8271B" w:rsidRPr="00755848" w:rsidRDefault="00E8271B" w:rsidP="00E8271B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</w:p>
    <w:p w14:paraId="50A718E3" w14:textId="77777777" w:rsidR="002342CE" w:rsidRPr="00755848" w:rsidRDefault="002342CE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14:paraId="3572AAAF" w14:textId="5713BBBC" w:rsidR="00FA5372" w:rsidRPr="00755848" w:rsidRDefault="00651F5C" w:rsidP="00FA5372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755848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. Ú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čtovná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lastRenderedPageBreak/>
        <w:t xml:space="preserve">jednotka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môže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uviesť aj informácie o oprave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  <w:r w:rsidR="007E60F5">
        <w:rPr>
          <w:rFonts w:ascii="Arial Narrow" w:hAnsi="Arial Narrow" w:cs="Arial Narrow"/>
          <w:b w:val="0"/>
          <w:bCs w:val="0"/>
          <w:sz w:val="22"/>
          <w:szCs w:val="22"/>
        </w:rPr>
        <w:t>neboli</w:t>
      </w:r>
    </w:p>
    <w:tbl>
      <w:tblPr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75"/>
        <w:gridCol w:w="1040"/>
        <w:gridCol w:w="1039"/>
        <w:gridCol w:w="1928"/>
        <w:gridCol w:w="2519"/>
      </w:tblGrid>
      <w:tr w:rsidR="00F836A0" w:rsidRPr="00755848" w14:paraId="02B81FC0" w14:textId="77777777" w:rsidTr="00E517ED">
        <w:tc>
          <w:tcPr>
            <w:tcW w:w="1601" w:type="pct"/>
            <w:shd w:val="clear" w:color="auto" w:fill="auto"/>
          </w:tcPr>
          <w:p w14:paraId="0B0ADCD6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541" w:type="pct"/>
            <w:shd w:val="clear" w:color="auto" w:fill="auto"/>
          </w:tcPr>
          <w:p w14:paraId="3AC6A861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41" w:type="pct"/>
            <w:shd w:val="clear" w:color="auto" w:fill="auto"/>
          </w:tcPr>
          <w:p w14:paraId="72365246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004" w:type="pct"/>
            <w:shd w:val="clear" w:color="auto" w:fill="auto"/>
          </w:tcPr>
          <w:p w14:paraId="28FF3ABF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1312" w:type="pct"/>
            <w:shd w:val="clear" w:color="auto" w:fill="auto"/>
          </w:tcPr>
          <w:p w14:paraId="627D79D7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Vplyv na vlastné imanie</w:t>
            </w:r>
          </w:p>
        </w:tc>
      </w:tr>
      <w:tr w:rsidR="00F836A0" w:rsidRPr="00755848" w14:paraId="04D50734" w14:textId="77777777" w:rsidTr="00E517ED">
        <w:tc>
          <w:tcPr>
            <w:tcW w:w="1601" w:type="pct"/>
            <w:shd w:val="clear" w:color="auto" w:fill="auto"/>
          </w:tcPr>
          <w:p w14:paraId="6CA6B8C7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530B94B1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7E543884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14:paraId="00092794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14:paraId="7A40038C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836A0" w:rsidRPr="00755848" w14:paraId="3863CBF0" w14:textId="77777777" w:rsidTr="00E517ED">
        <w:tc>
          <w:tcPr>
            <w:tcW w:w="1601" w:type="pct"/>
            <w:shd w:val="clear" w:color="auto" w:fill="auto"/>
          </w:tcPr>
          <w:p w14:paraId="7B820205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4594797F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6C05C464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14:paraId="344C2691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14:paraId="6870546D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67939711" w14:textId="77777777" w:rsidR="005031B8" w:rsidRPr="00755848" w:rsidRDefault="005031B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2417620F" w14:textId="77777777" w:rsidR="00F836A0" w:rsidRPr="00755848" w:rsidRDefault="00F836A0" w:rsidP="00433587">
      <w:pPr>
        <w:spacing w:after="120"/>
        <w:jc w:val="both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Vysvetlivky k oprave chýb minulých účtovných období:</w:t>
      </w:r>
    </w:p>
    <w:p w14:paraId="3019AF18" w14:textId="77777777"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Po schválení účtovnej závierky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na valnom zhromaždení </w:t>
      </w:r>
      <w:r w:rsidRPr="00755848">
        <w:rPr>
          <w:rFonts w:ascii="Arial Narrow" w:hAnsi="Arial Narrow" w:cs="Arial Narrow"/>
          <w:sz w:val="22"/>
          <w:szCs w:val="22"/>
        </w:rPr>
        <w:t>už nemožno otvárať účtovné knihy minulých účtovných období a prípadné opravy sa vykonajú v bežnom účtovnom období (§ 16/10,11 ZoU).</w:t>
      </w:r>
    </w:p>
    <w:p w14:paraId="645EF6CC" w14:textId="77777777"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Opravy nevýznamných nákladov a nevýznamných výnosov minulých účtovných období sa účtujú ako výsledkové účtovné prípady bežného účtovného obdobia (§ 5/1 PU).  </w:t>
      </w:r>
    </w:p>
    <w:p w14:paraId="2A2ECA1A" w14:textId="77777777" w:rsidR="00F836A0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Významné o</w:t>
      </w:r>
      <w:r w:rsidR="00F836A0" w:rsidRPr="00755848">
        <w:rPr>
          <w:rFonts w:ascii="Arial Narrow" w:hAnsi="Arial Narrow" w:cs="Arial Narrow"/>
          <w:sz w:val="22"/>
          <w:szCs w:val="22"/>
        </w:rPr>
        <w:t>pravy</w:t>
      </w:r>
      <w:r w:rsidRPr="00755848">
        <w:rPr>
          <w:rFonts w:ascii="Arial Narrow" w:hAnsi="Arial Narrow" w:cs="Arial Narrow"/>
          <w:sz w:val="22"/>
          <w:szCs w:val="22"/>
        </w:rPr>
        <w:t xml:space="preserve"> chýb minulých účtovných období sa účtujú (§ 59/13 PU) - voči minulým výsledkom hospodárenia (voči vlastnému imaniu na účet 428 alebo 429).</w:t>
      </w:r>
      <w:r w:rsidR="00F836A0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600C00B0" w14:textId="77777777"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Hranicu významnosti si UJ stanoví individuálne v internej účtovnej smernici (napr. 1 tisícina z brutto aktív).</w:t>
      </w:r>
    </w:p>
    <w:p w14:paraId="47835773" w14:textId="77777777" w:rsidR="00272B4B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Pri ukladaní pokuty za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nesprávnosti v </w:t>
      </w:r>
      <w:r w:rsidRPr="00755848">
        <w:rPr>
          <w:rFonts w:ascii="Arial Narrow" w:hAnsi="Arial Narrow" w:cs="Arial Narrow"/>
          <w:sz w:val="22"/>
          <w:szCs w:val="22"/>
        </w:rPr>
        <w:t>účtovníctv</w:t>
      </w:r>
      <w:r w:rsidR="004C30CE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prihliadne daňový úrad aj na to, či UJ písomne ohlásila obsah a sumu vykonanej opravy ch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ýb minulých účtovných období </w:t>
      </w:r>
      <w:r w:rsidRPr="00755848">
        <w:rPr>
          <w:rFonts w:ascii="Arial Narrow" w:hAnsi="Arial Narrow" w:cs="Arial Narrow"/>
          <w:sz w:val="22"/>
          <w:szCs w:val="22"/>
        </w:rPr>
        <w:t>(§ 38/5 ZoU).</w:t>
      </w:r>
    </w:p>
    <w:p w14:paraId="14BEA5C1" w14:textId="77777777" w:rsidR="00272B4B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Opravy chýb minulých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účtovných období </w:t>
      </w:r>
      <w:r w:rsidRPr="00755848">
        <w:rPr>
          <w:rFonts w:ascii="Arial Narrow" w:hAnsi="Arial Narrow" w:cs="Arial Narrow"/>
          <w:sz w:val="22"/>
          <w:szCs w:val="22"/>
        </w:rPr>
        <w:t>sa daňovo vysporiadajú podľa pravidiel v zákone o dani z príjmov (§ 17/15,29 ZDP)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 a</w:t>
      </w:r>
      <w:r w:rsidR="00350E31" w:rsidRPr="00755848">
        <w:rPr>
          <w:rFonts w:ascii="Arial Narrow" w:hAnsi="Arial Narrow" w:cs="Arial Narrow"/>
          <w:sz w:val="22"/>
          <w:szCs w:val="22"/>
        </w:rPr>
        <w:t xml:space="preserve"> pravidiel </w:t>
      </w:r>
      <w:r w:rsidR="004C30CE" w:rsidRPr="00755848">
        <w:rPr>
          <w:rFonts w:ascii="Arial Narrow" w:hAnsi="Arial Narrow" w:cs="Arial Narrow"/>
          <w:sz w:val="22"/>
          <w:szCs w:val="22"/>
        </w:rPr>
        <w:t>v daňovom poriadku (§ 16)</w:t>
      </w:r>
      <w:r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14:paraId="70E9A1D2" w14:textId="77777777" w:rsidR="008945D9" w:rsidRPr="00755848" w:rsidRDefault="008945D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14:paraId="4DF1E4C8" w14:textId="77777777"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14:paraId="53E2B149" w14:textId="77777777"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3AB81530" w14:textId="2B15FBBB"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Dlhodobý nehmotný majetok, ktorým je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goodwill alebo záporný goodwill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- </w:t>
      </w:r>
      <w:r w:rsidRPr="00755848">
        <w:rPr>
          <w:rFonts w:ascii="Arial Narrow" w:hAnsi="Arial Narrow" w:cs="Arial Narrow"/>
          <w:sz w:val="22"/>
          <w:szCs w:val="22"/>
        </w:rPr>
        <w:t>dôvod jeho vzniku, spôsob výpočtu a prehodnotenie opodstatnenosti jeho výšky a odpisu jeho hodnoty:</w:t>
      </w:r>
      <w:r w:rsidR="007E60F5">
        <w:rPr>
          <w:rFonts w:ascii="Arial Narrow" w:hAnsi="Arial Narrow" w:cs="Arial Narrow"/>
          <w:sz w:val="22"/>
          <w:szCs w:val="22"/>
        </w:rPr>
        <w:t xml:space="preserve"> </w:t>
      </w:r>
      <w:r w:rsidR="00424365">
        <w:rPr>
          <w:rFonts w:ascii="Arial Narrow" w:hAnsi="Arial Narrow" w:cs="Arial Narrow"/>
          <w:sz w:val="22"/>
          <w:szCs w:val="22"/>
        </w:rPr>
        <w:t>neboli</w:t>
      </w:r>
    </w:p>
    <w:p w14:paraId="431199D8" w14:textId="77777777"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</w:p>
    <w:p w14:paraId="1547D148" w14:textId="77777777"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Záporný goodwill sa účtovne odpíše do výnosov (075/551) jednorázovo v roku jeho vzniku (§ 37 PU). Daňovo sa goodwill z podnikových kombinácií spravidla odpisuje najdlhšie počas 7 rokov podľa pravidiel v zákone o dani z príjmov (§ 17/11; § 17a - 17e ZDP)]</w:t>
      </w:r>
    </w:p>
    <w:p w14:paraId="7F347A83" w14:textId="77777777" w:rsidR="00117E62" w:rsidRPr="00755848" w:rsidRDefault="00117E62" w:rsidP="00B51F0A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1B4CFF1C" w14:textId="77777777" w:rsidR="00037969" w:rsidRPr="00755848" w:rsidRDefault="00610810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Informácie o významných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</w:t>
      </w:r>
      <w:r w:rsidR="00037969" w:rsidRPr="00755848">
        <w:rPr>
          <w:rFonts w:ascii="Arial Narrow" w:hAnsi="Arial Narrow" w:cs="Arial Narrow"/>
          <w:sz w:val="22"/>
          <w:szCs w:val="22"/>
          <w:u w:val="single"/>
        </w:rPr>
        <w:t>i (§ 16 PU):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424365">
        <w:rPr>
          <w:rFonts w:ascii="Arial Narrow" w:hAnsi="Arial Narrow" w:cs="Arial Narrow"/>
          <w:sz w:val="22"/>
          <w:szCs w:val="22"/>
        </w:rPr>
        <w:t>neboli</w:t>
      </w:r>
    </w:p>
    <w:p w14:paraId="73E39109" w14:textId="77777777" w:rsidR="00037969" w:rsidRPr="00755848" w:rsidRDefault="00037969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7C400B7D" w14:textId="77777777" w:rsidR="00610810" w:rsidRPr="00755848" w:rsidRDefault="00037969" w:rsidP="00610810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P</w:t>
      </w:r>
      <w:r w:rsidR="00610810" w:rsidRPr="00755848">
        <w:rPr>
          <w:rFonts w:ascii="Arial Narrow" w:hAnsi="Arial Narrow" w:cs="Arial Narrow"/>
          <w:sz w:val="22"/>
          <w:szCs w:val="22"/>
        </w:rPr>
        <w:t>ri</w:t>
      </w:r>
      <w:r w:rsidRPr="00755848">
        <w:rPr>
          <w:rFonts w:ascii="Arial Narrow" w:hAnsi="Arial Narrow" w:cs="Arial Narrow"/>
          <w:sz w:val="22"/>
          <w:szCs w:val="22"/>
        </w:rPr>
        <w:t xml:space="preserve">tom sa </w:t>
      </w:r>
      <w:r w:rsidR="00610810" w:rsidRPr="00755848">
        <w:rPr>
          <w:rFonts w:ascii="Arial Narrow" w:hAnsi="Arial Narrow" w:cs="Arial Narrow"/>
          <w:sz w:val="22"/>
          <w:szCs w:val="22"/>
        </w:rPr>
        <w:t>uvádza forma tohto zabezpečenia a uvádza sa zmena reálnej hodnoty v priebehu účtovného obdobia</w:t>
      </w:r>
      <w:r w:rsidRPr="00755848">
        <w:rPr>
          <w:rFonts w:ascii="Arial Narrow" w:hAnsi="Arial Narrow" w:cs="Arial Narrow"/>
          <w:sz w:val="22"/>
          <w:szCs w:val="22"/>
        </w:rPr>
        <w:t xml:space="preserve"> (§ 27 ZoU)</w:t>
      </w:r>
      <w:r w:rsidR="003408EA" w:rsidRPr="00755848">
        <w:rPr>
          <w:rFonts w:ascii="Arial Narrow" w:hAnsi="Arial Narrow" w:cs="Arial Narrow"/>
          <w:sz w:val="22"/>
          <w:szCs w:val="22"/>
        </w:rPr>
        <w:t>. Pre každý druh derivátov sa uvádza informácia o rozsahu a povahe týchto derivátov vrátane významných podmienok, ktoré môžu ovplyvniť sumu, načasovanie a mieru istoty budúcich peňažných tokov a </w:t>
      </w:r>
      <w:r w:rsidR="003408EA" w:rsidRPr="00755848">
        <w:rPr>
          <w:rFonts w:ascii="Arial Narrow" w:hAnsi="Arial Narrow" w:cs="Arial Narrow"/>
          <w:sz w:val="22"/>
          <w:szCs w:val="22"/>
          <w:u w:val="single"/>
        </w:rPr>
        <w:t>v tabuľkovej forme</w:t>
      </w:r>
      <w:r w:rsidR="003408EA" w:rsidRPr="00755848">
        <w:rPr>
          <w:rFonts w:ascii="Arial Narrow" w:hAnsi="Arial Narrow" w:cs="Arial Narrow"/>
          <w:sz w:val="22"/>
          <w:szCs w:val="22"/>
        </w:rPr>
        <w:t xml:space="preserve"> informácia zobrazujúca pohyby v oceňovacích rozdieloch </w:t>
      </w:r>
      <w:r w:rsidR="003408EA" w:rsidRPr="00755848">
        <w:rPr>
          <w:rFonts w:ascii="Arial Narrow" w:hAnsi="Arial Narrow" w:cs="Arial Narrow"/>
          <w:sz w:val="22"/>
          <w:szCs w:val="22"/>
          <w:u w:val="single"/>
        </w:rPr>
        <w:t>z ocenenia reálnou hodnotou</w:t>
      </w:r>
      <w:r w:rsidR="003408EA" w:rsidRPr="00755848">
        <w:rPr>
          <w:rFonts w:ascii="Arial Narrow" w:hAnsi="Arial Narrow" w:cs="Arial Narrow"/>
          <w:sz w:val="22"/>
          <w:szCs w:val="22"/>
        </w:rPr>
        <w:t xml:space="preserve"> počas účtovného obdobia.</w:t>
      </w:r>
    </w:p>
    <w:tbl>
      <w:tblPr>
        <w:tblW w:w="494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55"/>
        <w:gridCol w:w="1135"/>
        <w:gridCol w:w="1135"/>
        <w:gridCol w:w="1844"/>
        <w:gridCol w:w="1836"/>
      </w:tblGrid>
      <w:tr w:rsidR="00764219" w:rsidRPr="00755848" w14:paraId="6A0EA197" w14:textId="77777777" w:rsidTr="00764219">
        <w:trPr>
          <w:trHeight w:val="153"/>
        </w:trPr>
        <w:tc>
          <w:tcPr>
            <w:tcW w:w="1902" w:type="pct"/>
            <w:shd w:val="clear" w:color="auto" w:fill="auto"/>
          </w:tcPr>
          <w:p w14:paraId="4005B91D" w14:textId="77777777" w:rsidR="00037969" w:rsidRPr="00755848" w:rsidRDefault="00037969" w:rsidP="00484695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Názov položky</w:t>
            </w:r>
            <w:r w:rsidR="00764219"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derivátov</w:t>
            </w:r>
          </w:p>
        </w:tc>
        <w:tc>
          <w:tcPr>
            <w:tcW w:w="591" w:type="pct"/>
            <w:shd w:val="clear" w:color="auto" w:fill="auto"/>
          </w:tcPr>
          <w:p w14:paraId="369B6D5F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91" w:type="pct"/>
            <w:shd w:val="clear" w:color="auto" w:fill="auto"/>
          </w:tcPr>
          <w:p w14:paraId="03BF9534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960" w:type="pct"/>
            <w:shd w:val="clear" w:color="auto" w:fill="auto"/>
          </w:tcPr>
          <w:p w14:paraId="67CBAE80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957" w:type="pct"/>
            <w:shd w:val="clear" w:color="auto" w:fill="auto"/>
          </w:tcPr>
          <w:p w14:paraId="0BF250B3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Vplyv na imanie</w:t>
            </w:r>
          </w:p>
        </w:tc>
      </w:tr>
      <w:tr w:rsidR="00764219" w:rsidRPr="00755848" w14:paraId="068CA1B5" w14:textId="77777777" w:rsidTr="00764219">
        <w:trPr>
          <w:trHeight w:val="62"/>
        </w:trPr>
        <w:tc>
          <w:tcPr>
            <w:tcW w:w="1902" w:type="pct"/>
            <w:shd w:val="clear" w:color="auto" w:fill="auto"/>
          </w:tcPr>
          <w:p w14:paraId="4E5A1165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14:paraId="705A2CF9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14:paraId="4E7C5221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0" w:type="pct"/>
            <w:shd w:val="clear" w:color="auto" w:fill="auto"/>
          </w:tcPr>
          <w:p w14:paraId="126797A1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7" w:type="pct"/>
            <w:shd w:val="clear" w:color="auto" w:fill="auto"/>
          </w:tcPr>
          <w:p w14:paraId="2B30B496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764219" w:rsidRPr="00755848" w14:paraId="4F941DA0" w14:textId="77777777" w:rsidTr="00764219">
        <w:trPr>
          <w:trHeight w:val="109"/>
        </w:trPr>
        <w:tc>
          <w:tcPr>
            <w:tcW w:w="1902" w:type="pct"/>
            <w:shd w:val="clear" w:color="auto" w:fill="auto"/>
          </w:tcPr>
          <w:p w14:paraId="5C244D9B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14:paraId="77C21DA1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14:paraId="6CF7A006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0" w:type="pct"/>
            <w:shd w:val="clear" w:color="auto" w:fill="auto"/>
          </w:tcPr>
          <w:p w14:paraId="72C2EDCE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7" w:type="pct"/>
            <w:shd w:val="clear" w:color="auto" w:fill="auto"/>
          </w:tcPr>
          <w:p w14:paraId="3B29D9C5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004172C6" w14:textId="77777777" w:rsidR="00484695" w:rsidRPr="00755848" w:rsidRDefault="00484695" w:rsidP="00484695">
      <w:pPr>
        <w:spacing w:before="120"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</w:t>
      </w:r>
      <w:r w:rsidRPr="00755848">
        <w:rPr>
          <w:rFonts w:ascii="Arial Narrow" w:hAnsi="Arial Narrow" w:cs="Arial Narrow"/>
          <w:sz w:val="22"/>
          <w:szCs w:val="22"/>
        </w:rPr>
        <w:t>: Prvotné ocenenie reálnou hodnotou (§ 25 ZoU) počas účtovného obdobia – bez náplne.</w:t>
      </w:r>
    </w:p>
    <w:p w14:paraId="69DCBBC4" w14:textId="77777777" w:rsidR="00484695" w:rsidRPr="00755848" w:rsidRDefault="00620893" w:rsidP="0048469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="00484695"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 – sa k závierkovému dňu oceňuj</w:t>
      </w:r>
      <w:r w:rsidR="00764219" w:rsidRPr="00755848">
        <w:rPr>
          <w:rFonts w:ascii="Arial Narrow" w:hAnsi="Arial Narrow" w:cs="Arial Narrow"/>
          <w:sz w:val="22"/>
          <w:szCs w:val="22"/>
        </w:rPr>
        <w:t xml:space="preserve">ú, okrem iného, aj deriváty a majetok a záväzky zabezpečené derivátmi </w:t>
      </w:r>
      <w:r w:rsidR="00484695" w:rsidRPr="00755848">
        <w:rPr>
          <w:rFonts w:ascii="Arial Narrow" w:hAnsi="Arial Narrow" w:cs="Arial Narrow"/>
          <w:sz w:val="22"/>
          <w:szCs w:val="22"/>
        </w:rPr>
        <w:t>(§ 27/1</w:t>
      </w:r>
      <w:r w:rsidR="00764219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484695" w:rsidRPr="00755848">
        <w:rPr>
          <w:rFonts w:ascii="Arial Narrow" w:hAnsi="Arial Narrow" w:cs="Arial Narrow"/>
          <w:sz w:val="22"/>
          <w:szCs w:val="22"/>
        </w:rPr>
        <w:t>ZoU)</w:t>
      </w:r>
      <w:r w:rsidRPr="00755848">
        <w:rPr>
          <w:rFonts w:ascii="Arial Narrow" w:hAnsi="Arial Narrow" w:cs="Arial Narrow"/>
          <w:sz w:val="22"/>
          <w:szCs w:val="22"/>
        </w:rPr>
        <w:t>; p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recenenie </w:t>
      </w:r>
      <w:r w:rsidRPr="00755848">
        <w:rPr>
          <w:rFonts w:ascii="Arial Narrow" w:hAnsi="Arial Narrow" w:cs="Arial Narrow"/>
          <w:sz w:val="22"/>
          <w:szCs w:val="22"/>
        </w:rPr>
        <w:t xml:space="preserve">na reálnu hodnotu </w:t>
      </w:r>
      <w:r w:rsidR="00484695" w:rsidRPr="00755848">
        <w:rPr>
          <w:rFonts w:ascii="Arial Narrow" w:hAnsi="Arial Narrow" w:cs="Arial Narrow"/>
          <w:sz w:val="22"/>
          <w:szCs w:val="22"/>
        </w:rPr>
        <w:t>k závierkovému dňu sa účtuje (§ 1</w:t>
      </w:r>
      <w:r w:rsidR="00037969" w:rsidRPr="00755848">
        <w:rPr>
          <w:rFonts w:ascii="Arial Narrow" w:hAnsi="Arial Narrow" w:cs="Arial Narrow"/>
          <w:sz w:val="22"/>
          <w:szCs w:val="22"/>
        </w:rPr>
        <w:t>6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 PU) - výsledkovo (účty 56x</w:t>
      </w:r>
      <w:r w:rsidR="00037969" w:rsidRPr="00755848">
        <w:rPr>
          <w:rFonts w:ascii="Arial Narrow" w:hAnsi="Arial Narrow" w:cs="Arial Narrow"/>
          <w:sz w:val="22"/>
          <w:szCs w:val="22"/>
        </w:rPr>
        <w:t>, 66x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) alebo </w:t>
      </w:r>
      <w:r w:rsidR="00037969" w:rsidRPr="00755848">
        <w:rPr>
          <w:rFonts w:ascii="Arial Narrow" w:hAnsi="Arial Narrow" w:cs="Arial Narrow"/>
          <w:sz w:val="22"/>
          <w:szCs w:val="22"/>
        </w:rPr>
        <w:t xml:space="preserve">súvahovo </w:t>
      </w:r>
      <w:r w:rsidR="00484695" w:rsidRPr="00755848">
        <w:rPr>
          <w:rFonts w:ascii="Arial Narrow" w:hAnsi="Arial Narrow" w:cs="Arial Narrow"/>
          <w:sz w:val="22"/>
          <w:szCs w:val="22"/>
        </w:rPr>
        <w:t>(účet 414)</w:t>
      </w:r>
      <w:r w:rsidRPr="00755848">
        <w:rPr>
          <w:rFonts w:ascii="Arial Narrow" w:hAnsi="Arial Narrow" w:cs="Arial Narrow"/>
          <w:sz w:val="22"/>
          <w:szCs w:val="22"/>
        </w:rPr>
        <w:t>]</w:t>
      </w:r>
      <w:r w:rsidR="00484695" w:rsidRPr="00755848">
        <w:rPr>
          <w:rFonts w:ascii="Arial Narrow" w:hAnsi="Arial Narrow" w:cs="Arial Narrow"/>
          <w:sz w:val="22"/>
          <w:szCs w:val="22"/>
        </w:rPr>
        <w:t>.</w:t>
      </w:r>
    </w:p>
    <w:p w14:paraId="541C43FE" w14:textId="77777777"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5B693DD0" w14:textId="77777777"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3a)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Pr="00755848"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5"/>
        <w:gridCol w:w="2553"/>
        <w:gridCol w:w="2376"/>
      </w:tblGrid>
      <w:tr w:rsidR="00F60A13" w:rsidRPr="00755848" w14:paraId="60F2FE02" w14:textId="77777777" w:rsidTr="00620893">
        <w:trPr>
          <w:trHeight w:val="693"/>
          <w:jc w:val="center"/>
        </w:trPr>
        <w:tc>
          <w:tcPr>
            <w:tcW w:w="2463" w:type="pct"/>
            <w:vAlign w:val="center"/>
            <w:hideMark/>
          </w:tcPr>
          <w:p w14:paraId="6F754CE5" w14:textId="77777777" w:rsidR="00620893" w:rsidRPr="00755848" w:rsidRDefault="00620893" w:rsidP="00446B45">
            <w:pPr>
              <w:pStyle w:val="TopHeader"/>
            </w:pPr>
            <w:r w:rsidRPr="00755848">
              <w:lastRenderedPageBreak/>
              <w:t>Názov položky</w:t>
            </w:r>
          </w:p>
        </w:tc>
        <w:tc>
          <w:tcPr>
            <w:tcW w:w="1314" w:type="pct"/>
            <w:noWrap/>
            <w:vAlign w:val="center"/>
            <w:hideMark/>
          </w:tcPr>
          <w:p w14:paraId="0213E275" w14:textId="77777777"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223" w:type="pct"/>
            <w:vAlign w:val="center"/>
            <w:hideMark/>
          </w:tcPr>
          <w:p w14:paraId="4FE36052" w14:textId="77777777" w:rsidR="00620893" w:rsidRPr="00755848" w:rsidRDefault="00620893" w:rsidP="00446B45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60A13" w:rsidRPr="00755848" w14:paraId="6D3521B6" w14:textId="77777777" w:rsidTr="00620893">
        <w:trPr>
          <w:trHeight w:val="207"/>
          <w:jc w:val="center"/>
        </w:trPr>
        <w:tc>
          <w:tcPr>
            <w:tcW w:w="2463" w:type="pct"/>
            <w:vAlign w:val="center"/>
          </w:tcPr>
          <w:p w14:paraId="650789DC" w14:textId="77777777" w:rsidR="00620893" w:rsidRPr="00755848" w:rsidRDefault="00620893" w:rsidP="00620893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1314" w:type="pct"/>
            <w:noWrap/>
            <w:vAlign w:val="center"/>
          </w:tcPr>
          <w:p w14:paraId="6D40B5C7" w14:textId="77777777" w:rsidR="00620893" w:rsidRPr="00755848" w:rsidRDefault="00424365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-</w:t>
            </w:r>
          </w:p>
        </w:tc>
        <w:tc>
          <w:tcPr>
            <w:tcW w:w="1223" w:type="pct"/>
            <w:vAlign w:val="center"/>
          </w:tcPr>
          <w:p w14:paraId="668A92F8" w14:textId="77777777" w:rsidR="00620893" w:rsidRPr="00755848" w:rsidRDefault="00424365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-</w:t>
            </w:r>
          </w:p>
        </w:tc>
      </w:tr>
    </w:tbl>
    <w:p w14:paraId="2A5B395B" w14:textId="77777777" w:rsidR="00620893" w:rsidRPr="00755848" w:rsidRDefault="00620893" w:rsidP="00620893">
      <w:pPr>
        <w:spacing w:before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Zostatková doba splatnosti záväzk</w:t>
      </w:r>
      <w:r w:rsidR="00ED112D">
        <w:rPr>
          <w:rFonts w:ascii="Arial Narrow" w:hAnsi="Arial Narrow" w:cs="Arial Narrow"/>
          <w:sz w:val="22"/>
          <w:szCs w:val="22"/>
        </w:rPr>
        <w:t xml:space="preserve">u alebo jeho časti </w:t>
      </w:r>
      <w:r w:rsidRPr="00755848">
        <w:rPr>
          <w:rFonts w:ascii="Arial Narrow" w:hAnsi="Arial Narrow" w:cs="Arial Narrow"/>
          <w:sz w:val="22"/>
          <w:szCs w:val="22"/>
        </w:rPr>
        <w:t>– je rozdiel medzi dohodnutou dobou splatnosti záväzkov a závierkovým dňom (§ 12 PU).]</w:t>
      </w:r>
    </w:p>
    <w:p w14:paraId="08B423D1" w14:textId="77777777" w:rsidR="00620893" w:rsidRPr="00755848" w:rsidRDefault="00620893" w:rsidP="00620893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14:paraId="01CEAE8B" w14:textId="77777777"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3b)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6"/>
        <w:gridCol w:w="2831"/>
        <w:gridCol w:w="2411"/>
      </w:tblGrid>
      <w:tr w:rsidR="00620893" w:rsidRPr="00755848" w14:paraId="1D26832E" w14:textId="77777777" w:rsidTr="00446B4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201" w:type="dxa"/>
            <w:vMerge w:val="restart"/>
            <w:vAlign w:val="center"/>
          </w:tcPr>
          <w:p w14:paraId="710AC503" w14:textId="77777777" w:rsidR="00620893" w:rsidRPr="00755848" w:rsidRDefault="00F60A13" w:rsidP="00F60A13">
            <w:pPr>
              <w:pStyle w:val="TopHeader"/>
            </w:pPr>
            <w:r w:rsidRPr="00755848">
              <w:t xml:space="preserve">Zabezpečené </w:t>
            </w:r>
            <w:r w:rsidR="00620893" w:rsidRPr="00755848">
              <w:t>záväzk</w:t>
            </w:r>
            <w:r w:rsidRPr="00755848">
              <w:t>y</w:t>
            </w:r>
          </w:p>
        </w:tc>
        <w:tc>
          <w:tcPr>
            <w:tcW w:w="5010" w:type="dxa"/>
            <w:gridSpan w:val="2"/>
            <w:vAlign w:val="center"/>
          </w:tcPr>
          <w:p w14:paraId="4534FEF9" w14:textId="77777777"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</w:tr>
      <w:tr w:rsidR="00620893" w:rsidRPr="00755848" w14:paraId="78BB97C9" w14:textId="77777777" w:rsidTr="00446B4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201" w:type="dxa"/>
            <w:vMerge/>
            <w:vAlign w:val="center"/>
          </w:tcPr>
          <w:p w14:paraId="698344B0" w14:textId="77777777" w:rsidR="00620893" w:rsidRPr="00755848" w:rsidRDefault="00620893" w:rsidP="00446B45">
            <w:pPr>
              <w:pStyle w:val="TopHeader"/>
              <w:jc w:val="both"/>
            </w:pPr>
          </w:p>
        </w:tc>
        <w:tc>
          <w:tcPr>
            <w:tcW w:w="2706" w:type="dxa"/>
            <w:vAlign w:val="center"/>
          </w:tcPr>
          <w:p w14:paraId="6BEF10FE" w14:textId="77777777" w:rsidR="00620893" w:rsidRPr="00755848" w:rsidRDefault="00F60A13" w:rsidP="00446B45">
            <w:pPr>
              <w:pStyle w:val="TopHeader"/>
            </w:pPr>
            <w:r w:rsidRPr="00755848">
              <w:t xml:space="preserve">Spôsob </w:t>
            </w:r>
          </w:p>
          <w:p w14:paraId="4D6BC02E" w14:textId="77777777" w:rsidR="00620893" w:rsidRPr="00755848" w:rsidRDefault="00620893" w:rsidP="00446B45">
            <w:pPr>
              <w:pStyle w:val="TopHeader"/>
            </w:pPr>
            <w:r w:rsidRPr="00755848">
              <w:t>zabezpečenia</w:t>
            </w:r>
          </w:p>
        </w:tc>
        <w:tc>
          <w:tcPr>
            <w:tcW w:w="2304" w:type="dxa"/>
            <w:vAlign w:val="center"/>
          </w:tcPr>
          <w:p w14:paraId="39B891BB" w14:textId="77777777" w:rsidR="00620893" w:rsidRPr="00755848" w:rsidRDefault="00620893" w:rsidP="00446B45">
            <w:pPr>
              <w:pStyle w:val="TopHeader"/>
            </w:pPr>
            <w:r w:rsidRPr="00755848">
              <w:t>Hodnota záväzkov</w:t>
            </w:r>
          </w:p>
        </w:tc>
      </w:tr>
      <w:tr w:rsidR="00620893" w:rsidRPr="00755848" w14:paraId="6F77FB7A" w14:textId="77777777" w:rsidTr="00446B45">
        <w:tblPrEx>
          <w:tblCellMar>
            <w:top w:w="0" w:type="dxa"/>
            <w:bottom w:w="0" w:type="dxa"/>
          </w:tblCellMar>
        </w:tblPrEx>
        <w:trPr>
          <w:trHeight w:val="69"/>
          <w:jc w:val="center"/>
        </w:trPr>
        <w:tc>
          <w:tcPr>
            <w:tcW w:w="4201" w:type="dxa"/>
            <w:vAlign w:val="center"/>
          </w:tcPr>
          <w:p w14:paraId="4FBAE697" w14:textId="77777777" w:rsidR="00620893" w:rsidRPr="00755848" w:rsidRDefault="00620893" w:rsidP="00446B4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706" w:type="dxa"/>
            <w:vAlign w:val="center"/>
          </w:tcPr>
          <w:p w14:paraId="502D1056" w14:textId="77777777" w:rsidR="00620893" w:rsidRPr="00755848" w:rsidRDefault="00F60A13" w:rsidP="00F60A13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záložné právo</w:t>
            </w:r>
          </w:p>
        </w:tc>
        <w:tc>
          <w:tcPr>
            <w:tcW w:w="2304" w:type="dxa"/>
            <w:vAlign w:val="center"/>
          </w:tcPr>
          <w:p w14:paraId="6BD89924" w14:textId="2E8E870F" w:rsidR="00620893" w:rsidRPr="00755848" w:rsidRDefault="00B7613C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168999</w:t>
            </w:r>
          </w:p>
        </w:tc>
      </w:tr>
      <w:tr w:rsidR="00620893" w:rsidRPr="00755848" w14:paraId="6F9ACBA0" w14:textId="77777777" w:rsidTr="00446B45">
        <w:tblPrEx>
          <w:tblCellMar>
            <w:top w:w="0" w:type="dxa"/>
            <w:bottom w:w="0" w:type="dxa"/>
          </w:tblCellMar>
        </w:tblPrEx>
        <w:trPr>
          <w:trHeight w:val="117"/>
          <w:jc w:val="center"/>
        </w:trPr>
        <w:tc>
          <w:tcPr>
            <w:tcW w:w="4201" w:type="dxa"/>
            <w:vAlign w:val="center"/>
          </w:tcPr>
          <w:p w14:paraId="68F76BD5" w14:textId="77777777" w:rsidR="00620893" w:rsidRPr="00755848" w:rsidRDefault="00620893" w:rsidP="00F60A1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706" w:type="dxa"/>
            <w:vAlign w:val="center"/>
          </w:tcPr>
          <w:p w14:paraId="76F0B599" w14:textId="77777777" w:rsidR="00620893" w:rsidRPr="00755848" w:rsidRDefault="00620893" w:rsidP="00446B45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04" w:type="dxa"/>
            <w:vAlign w:val="center"/>
          </w:tcPr>
          <w:p w14:paraId="0B73AC04" w14:textId="77777777" w:rsidR="00620893" w:rsidRPr="00755848" w:rsidRDefault="0062089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60A13" w:rsidRPr="00755848" w14:paraId="34753812" w14:textId="77777777" w:rsidTr="00446B45">
        <w:tblPrEx>
          <w:tblCellMar>
            <w:top w:w="0" w:type="dxa"/>
            <w:bottom w:w="0" w:type="dxa"/>
          </w:tblCellMar>
        </w:tblPrEx>
        <w:trPr>
          <w:trHeight w:val="117"/>
          <w:jc w:val="center"/>
        </w:trPr>
        <w:tc>
          <w:tcPr>
            <w:tcW w:w="4201" w:type="dxa"/>
            <w:vAlign w:val="center"/>
          </w:tcPr>
          <w:p w14:paraId="20829F7B" w14:textId="77777777" w:rsidR="00F60A13" w:rsidRPr="00755848" w:rsidRDefault="00F60A13" w:rsidP="00F60A13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706" w:type="dxa"/>
            <w:vAlign w:val="center"/>
          </w:tcPr>
          <w:p w14:paraId="4E2CE9F4" w14:textId="77777777" w:rsidR="00F60A13" w:rsidRPr="00755848" w:rsidRDefault="00F60A13" w:rsidP="00446B45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304" w:type="dxa"/>
            <w:vAlign w:val="center"/>
          </w:tcPr>
          <w:p w14:paraId="2C181F4B" w14:textId="2E65FDB3" w:rsidR="00F60A13" w:rsidRPr="00755848" w:rsidRDefault="00B7613C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168999</w:t>
            </w:r>
          </w:p>
        </w:tc>
      </w:tr>
    </w:tbl>
    <w:p w14:paraId="0FF4CA62" w14:textId="77777777" w:rsidR="00620893" w:rsidRPr="00755848" w:rsidRDefault="00620893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3D04BBC9" w14:textId="77777777"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4)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 w:rsidRPr="00755848">
        <w:rPr>
          <w:rFonts w:ascii="Arial Narrow" w:hAnsi="Arial Narrow" w:cs="Arial Narrow"/>
          <w:sz w:val="22"/>
          <w:szCs w:val="22"/>
        </w:rPr>
        <w:t xml:space="preserve">: </w:t>
      </w:r>
      <w:r w:rsidR="00C946CA">
        <w:rPr>
          <w:rFonts w:ascii="Arial Narrow" w:hAnsi="Arial Narrow" w:cs="Arial Narrow"/>
          <w:sz w:val="22"/>
          <w:szCs w:val="22"/>
        </w:rPr>
        <w:t>neboli</w:t>
      </w:r>
    </w:p>
    <w:p w14:paraId="79A4F1F8" w14:textId="19C27E57"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dôvod nadobudnutia vlastných akcií počas účtovného obdobia:</w:t>
      </w:r>
      <w:r w:rsidR="00B7613C">
        <w:rPr>
          <w:rFonts w:ascii="Arial Narrow" w:hAnsi="Arial Narrow" w:cs="Arial Narrow"/>
          <w:sz w:val="22"/>
          <w:szCs w:val="22"/>
        </w:rPr>
        <w:t xml:space="preserve"> </w:t>
      </w:r>
      <w:r w:rsidR="00C946CA">
        <w:rPr>
          <w:rFonts w:ascii="Arial Narrow" w:hAnsi="Arial Narrow" w:cs="Arial Narrow"/>
          <w:sz w:val="22"/>
          <w:szCs w:val="22"/>
        </w:rPr>
        <w:t>neboli</w:t>
      </w:r>
    </w:p>
    <w:p w14:paraId="47E3C322" w14:textId="167A5A6E"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b1) počet a menovitá hodnota nadobudnutých vlastných akcií počas účtovného obdobia a počet a menovitá hodnota prevedených vlastných akcií počas účtovného obdobia, pričom sa uvádza percentuálna hodnota týchto vlastných akcií na upísanom základnom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imaní:</w:t>
      </w:r>
      <w:r w:rsidR="00B7613C">
        <w:rPr>
          <w:rFonts w:ascii="Arial Narrow" w:hAnsi="Arial Narrow" w:cs="Arial Narrow"/>
          <w:sz w:val="22"/>
          <w:szCs w:val="22"/>
        </w:rPr>
        <w:t>neboli</w:t>
      </w:r>
      <w:proofErr w:type="spellEnd"/>
    </w:p>
    <w:p w14:paraId="07C1DBED" w14:textId="3A1D222A"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b2) počet a protihodnota, za ktorú sa vlastné akcie počas účtovného obdobia nadobudli a počet a protihodnota, za ktorú sa vlastné akcie počas účtovného obdobia previedli na inú osobu:</w:t>
      </w:r>
      <w:r w:rsidR="00B7613C">
        <w:rPr>
          <w:rFonts w:ascii="Arial Narrow" w:hAnsi="Arial Narrow" w:cs="Arial Narrow"/>
          <w:sz w:val="22"/>
          <w:szCs w:val="22"/>
        </w:rPr>
        <w:t xml:space="preserve"> neboli</w:t>
      </w:r>
    </w:p>
    <w:p w14:paraId="331ECE24" w14:textId="2F175698" w:rsidR="00117E62" w:rsidRDefault="0044052C" w:rsidP="008B4954">
      <w:pPr>
        <w:spacing w:before="120"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c) počet, menovitá hodnota a protihodnota, za ktorú sa vlastné akcie nadobudli a ktoré účtovná jednotka má v držbe k poslednému dňu účtovného obdobia; uvádza sa aj ich percentuálny podiel na upísanom základnom imaní:</w:t>
      </w:r>
      <w:r w:rsidR="00B7613C">
        <w:rPr>
          <w:rFonts w:ascii="Arial Narrow" w:hAnsi="Arial Narrow" w:cs="Arial Narrow"/>
          <w:sz w:val="22"/>
          <w:szCs w:val="22"/>
        </w:rPr>
        <w:t xml:space="preserve"> neboli</w:t>
      </w:r>
    </w:p>
    <w:p w14:paraId="3FD71A03" w14:textId="77777777" w:rsidR="008B4954" w:rsidRDefault="008B4954" w:rsidP="008B4954">
      <w:pPr>
        <w:spacing w:before="120" w:after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14:paraId="3A0DC440" w14:textId="77777777" w:rsidR="0044052C" w:rsidRDefault="008B4954" w:rsidP="0044052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5) K vlastnému imaniu sa uvádza informácia, či účtovná jednotka tvorila </w:t>
      </w:r>
      <w:r w:rsidRPr="008B4954">
        <w:rPr>
          <w:rFonts w:ascii="Arial Narrow" w:hAnsi="Arial Narrow" w:cs="Arial Narrow"/>
          <w:sz w:val="22"/>
          <w:szCs w:val="22"/>
          <w:u w:val="single"/>
        </w:rPr>
        <w:t>kapitálový fond z príspevkov</w:t>
      </w:r>
      <w:r>
        <w:rPr>
          <w:rFonts w:ascii="Arial Narrow" w:hAnsi="Arial Narrow" w:cs="Arial Narrow"/>
          <w:sz w:val="22"/>
          <w:szCs w:val="22"/>
        </w:rPr>
        <w:t xml:space="preserve"> podľa § 123 ods. 2 alebo § 217a Obchodného zákonníka v znení neskorších predpisov:</w:t>
      </w:r>
    </w:p>
    <w:p w14:paraId="3D2E98F3" w14:textId="77777777" w:rsidR="008B4954" w:rsidRPr="00755848" w:rsidRDefault="008B4954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3FAE89FA" w14:textId="77777777" w:rsidR="00100783" w:rsidRPr="00755848" w:rsidRDefault="008B4954" w:rsidP="00100783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6</w:t>
      </w:r>
      <w:r w:rsidR="00100783" w:rsidRPr="00755848">
        <w:rPr>
          <w:rFonts w:ascii="Arial Narrow" w:hAnsi="Arial Narrow" w:cs="Arial Narrow"/>
          <w:sz w:val="22"/>
          <w:szCs w:val="22"/>
        </w:rPr>
        <w:t>) Informáci</w:t>
      </w:r>
      <w:r w:rsidR="009448EC" w:rsidRPr="00755848">
        <w:rPr>
          <w:rFonts w:ascii="Arial Narrow" w:hAnsi="Arial Narrow" w:cs="Arial Narrow"/>
          <w:sz w:val="22"/>
          <w:szCs w:val="22"/>
        </w:rPr>
        <w:t>e</w:t>
      </w:r>
      <w:r w:rsidR="00100783" w:rsidRPr="00755848">
        <w:rPr>
          <w:rFonts w:ascii="Arial Narrow" w:hAnsi="Arial Narrow" w:cs="Arial Narrow"/>
          <w:sz w:val="22"/>
          <w:szCs w:val="22"/>
        </w:rPr>
        <w:t xml:space="preserve"> o sume a dôvodoch vzniku jednotlivých položiek </w:t>
      </w:r>
      <w:r w:rsidR="00100783" w:rsidRPr="00755848">
        <w:rPr>
          <w:rFonts w:ascii="Arial Narrow" w:hAnsi="Arial Narrow" w:cs="Arial Narrow"/>
          <w:b/>
          <w:sz w:val="22"/>
          <w:szCs w:val="22"/>
        </w:rPr>
        <w:t>nákladov alebo výnosov</w:t>
      </w:r>
      <w:r w:rsidR="00100783" w:rsidRPr="00755848">
        <w:rPr>
          <w:rFonts w:ascii="Arial Narrow" w:hAnsi="Arial Narrow" w:cs="Arial Narrow"/>
          <w:sz w:val="22"/>
          <w:szCs w:val="22"/>
        </w:rPr>
        <w:t xml:space="preserve">, ktoré majú </w:t>
      </w:r>
      <w:r w:rsidR="00100783" w:rsidRPr="00755848"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 w:rsidR="00100783" w:rsidRPr="00755848"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</w:t>
      </w:r>
    </w:p>
    <w:p w14:paraId="25F024A6" w14:textId="77777777" w:rsidR="00100783" w:rsidRPr="00755848" w:rsidRDefault="00100783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08BAAC34" w14:textId="77777777"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14:paraId="7C6D0DB2" w14:textId="64BABBDD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</w:t>
      </w:r>
      <w:r w:rsidR="00B7613C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>:</w:t>
      </w:r>
      <w:r w:rsidR="00B7613C">
        <w:rPr>
          <w:rFonts w:ascii="Arial Narrow" w:hAnsi="Arial Narrow" w:cs="Arial Narrow"/>
          <w:sz w:val="22"/>
          <w:szCs w:val="22"/>
        </w:rPr>
        <w:t>neboli</w:t>
      </w:r>
    </w:p>
    <w:p w14:paraId="7EB35873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41553E78" w14:textId="77777777"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</w:t>
      </w:r>
    </w:p>
    <w:p w14:paraId="7E4A63D2" w14:textId="45017A39" w:rsidR="001357F4" w:rsidRPr="00755848" w:rsidRDefault="001357F4" w:rsidP="001357F4">
      <w:pPr>
        <w:numPr>
          <w:ilvl w:val="0"/>
          <w:numId w:val="1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možná povinnosť, ktorá vznikla ako dôsledok minulej udalosti a ktorej existencia závisí od toho, či nastane lebo nenastane jedna alebo viac neistých udalostí v budúcnosti, ktorých vznik nezávisí od účtovnej jednotky:</w:t>
      </w:r>
      <w:r w:rsidR="00B7613C">
        <w:rPr>
          <w:rFonts w:ascii="Arial Narrow" w:hAnsi="Arial Narrow" w:cs="Arial Narrow"/>
          <w:sz w:val="22"/>
          <w:szCs w:val="22"/>
        </w:rPr>
        <w:t xml:space="preserve"> </w:t>
      </w:r>
      <w:r w:rsidR="00C946CA">
        <w:rPr>
          <w:rFonts w:ascii="Arial Narrow" w:hAnsi="Arial Narrow" w:cs="Arial Narrow"/>
          <w:sz w:val="22"/>
          <w:szCs w:val="22"/>
        </w:rPr>
        <w:t>neboli</w:t>
      </w:r>
    </w:p>
    <w:p w14:paraId="06E47484" w14:textId="6AC60159" w:rsidR="001357F4" w:rsidRPr="00755848" w:rsidRDefault="001357F4" w:rsidP="001357F4">
      <w:pPr>
        <w:numPr>
          <w:ilvl w:val="0"/>
          <w:numId w:val="14"/>
        </w:numPr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oceniť:</w:t>
      </w:r>
      <w:r w:rsidR="00B7613C">
        <w:rPr>
          <w:rFonts w:ascii="Arial Narrow" w:hAnsi="Arial Narrow" w:cs="Arial Narrow"/>
          <w:sz w:val="22"/>
          <w:szCs w:val="22"/>
        </w:rPr>
        <w:t xml:space="preserve"> </w:t>
      </w:r>
      <w:r w:rsidR="00C946CA">
        <w:rPr>
          <w:rFonts w:ascii="Arial Narrow" w:hAnsi="Arial Narrow" w:cs="Arial Narrow"/>
          <w:sz w:val="22"/>
          <w:szCs w:val="22"/>
        </w:rPr>
        <w:t>neboli</w:t>
      </w:r>
    </w:p>
    <w:p w14:paraId="05569DEF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66F59338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 xml:space="preserve">, ktoré sa nevykazujú v účtovných výkazoch - napríklad zákonná povinnosť alebo zmluvná povinnosť odobrať určité množstvo produktu, uskutočniť investície a veľké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opravy:</w:t>
      </w:r>
      <w:r w:rsidR="00C946CA">
        <w:rPr>
          <w:rFonts w:ascii="Arial Narrow" w:hAnsi="Arial Narrow" w:cs="Arial Narrow"/>
          <w:sz w:val="22"/>
          <w:szCs w:val="22"/>
        </w:rPr>
        <w:t>neboli</w:t>
      </w:r>
      <w:proofErr w:type="spellEnd"/>
    </w:p>
    <w:p w14:paraId="761DAA6D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6B2004B1" w14:textId="77777777"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</w:p>
    <w:tbl>
      <w:tblPr>
        <w:tblW w:w="49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11"/>
        <w:gridCol w:w="1701"/>
        <w:gridCol w:w="1593"/>
      </w:tblGrid>
      <w:tr w:rsidR="001357F4" w:rsidRPr="00755848" w14:paraId="6B4B1ADB" w14:textId="77777777" w:rsidTr="00F5015F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14:paraId="4660E61F" w14:textId="77777777" w:rsidR="001357F4" w:rsidRPr="00755848" w:rsidRDefault="001357F4" w:rsidP="00F5015F">
            <w:pPr>
              <w:pStyle w:val="TopHeader"/>
            </w:pPr>
            <w:r w:rsidRPr="00755848">
              <w:t>Názov podsúvahovej položky</w:t>
            </w:r>
          </w:p>
        </w:tc>
        <w:tc>
          <w:tcPr>
            <w:tcW w:w="1701" w:type="dxa"/>
            <w:noWrap/>
            <w:vAlign w:val="center"/>
            <w:hideMark/>
          </w:tcPr>
          <w:p w14:paraId="0E691BCA" w14:textId="77777777" w:rsidR="001357F4" w:rsidRPr="00755848" w:rsidRDefault="001357F4" w:rsidP="00F5015F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593" w:type="dxa"/>
            <w:vAlign w:val="center"/>
            <w:hideMark/>
          </w:tcPr>
          <w:p w14:paraId="715BD6C4" w14:textId="77777777" w:rsidR="001357F4" w:rsidRPr="00755848" w:rsidRDefault="001357F4" w:rsidP="00F5015F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1357F4" w:rsidRPr="00755848" w14:paraId="22B24827" w14:textId="77777777" w:rsidTr="00F5015F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14:paraId="3B5234ED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Prenajatý majetok</w:t>
            </w:r>
          </w:p>
        </w:tc>
        <w:tc>
          <w:tcPr>
            <w:tcW w:w="1701" w:type="dxa"/>
            <w:noWrap/>
            <w:vAlign w:val="center"/>
            <w:hideMark/>
          </w:tcPr>
          <w:p w14:paraId="5BC53B31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14:paraId="387CB180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14:paraId="240DEAC9" w14:textId="77777777" w:rsidTr="00F5015F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14:paraId="2C86D30A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Majetok prijatý do úschovy</w:t>
            </w:r>
          </w:p>
        </w:tc>
        <w:tc>
          <w:tcPr>
            <w:tcW w:w="1701" w:type="dxa"/>
            <w:noWrap/>
            <w:vAlign w:val="center"/>
            <w:hideMark/>
          </w:tcPr>
          <w:p w14:paraId="4B5AFC6D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14:paraId="7C92BA9C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14:paraId="2FE12BED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14:paraId="44F4DB17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Pohľadávky z</w:t>
            </w:r>
            <w:r w:rsidR="00137CDE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  <w:hideMark/>
          </w:tcPr>
          <w:p w14:paraId="0085D26F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14:paraId="28E68DF8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14:paraId="2DBFC51E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6C5EF75A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Záväzky z</w:t>
            </w:r>
            <w:r w:rsidR="00E97900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</w:tcPr>
          <w:p w14:paraId="12442E7F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5CB8847E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14:paraId="01EC4BDB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30F9E697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Odpísané pohľadávky</w:t>
            </w:r>
          </w:p>
        </w:tc>
        <w:tc>
          <w:tcPr>
            <w:tcW w:w="1701" w:type="dxa"/>
            <w:noWrap/>
            <w:vAlign w:val="center"/>
          </w:tcPr>
          <w:p w14:paraId="7E100EC3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49133BDC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14:paraId="5A929DCE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6126B75F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Iné ............................</w:t>
            </w:r>
          </w:p>
        </w:tc>
        <w:tc>
          <w:tcPr>
            <w:tcW w:w="1701" w:type="dxa"/>
            <w:noWrap/>
            <w:vAlign w:val="center"/>
          </w:tcPr>
          <w:p w14:paraId="255594CD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5F3A4C6B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45BCC81E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76561065" w14:textId="77777777"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5EBFE94D" w14:textId="77777777"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14:paraId="03661D7F" w14:textId="77777777"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14:paraId="7F864189" w14:textId="77777777"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5C8D3202" w14:textId="77777777" w:rsidR="00521298" w:rsidRPr="003A351E" w:rsidRDefault="00521298" w:rsidP="0052129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Uvádzajú sa informácie o charaktere a finančnom vplyve významných udalostí, ktoré nastali </w:t>
      </w:r>
      <w:r>
        <w:rPr>
          <w:rFonts w:ascii="Arial Narrow" w:hAnsi="Arial Narrow" w:cs="Arial Narrow"/>
          <w:sz w:val="22"/>
          <w:szCs w:val="22"/>
        </w:rPr>
        <w:t xml:space="preserve">v čase </w:t>
      </w:r>
      <w:r w:rsidRPr="003A351E">
        <w:rPr>
          <w:rFonts w:ascii="Arial Narrow" w:hAnsi="Arial Narrow" w:cs="Arial Narrow"/>
          <w:sz w:val="22"/>
          <w:szCs w:val="22"/>
        </w:rPr>
        <w:t xml:space="preserve">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- </w:t>
      </w:r>
      <w:r w:rsidRPr="003A351E">
        <w:rPr>
          <w:rFonts w:ascii="Arial Narrow" w:hAnsi="Arial Narrow" w:cs="Arial Narrow"/>
          <w:sz w:val="22"/>
          <w:szCs w:val="22"/>
        </w:rPr>
        <w:t xml:space="preserve">do dňa zostavenia účtovnej závierky </w:t>
      </w:r>
      <w:r>
        <w:rPr>
          <w:rFonts w:ascii="Arial Narrow" w:hAnsi="Arial Narrow" w:cs="Arial Narrow"/>
          <w:sz w:val="22"/>
          <w:szCs w:val="22"/>
        </w:rPr>
        <w:t xml:space="preserve">(t.j. do dňa podpísania výkazov podľa § 17/5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) </w:t>
      </w:r>
      <w:r w:rsidRPr="003A351E">
        <w:rPr>
          <w:rFonts w:ascii="Arial Narrow" w:hAnsi="Arial Narrow" w:cs="Arial Narrow"/>
          <w:sz w:val="22"/>
          <w:szCs w:val="22"/>
        </w:rPr>
        <w:t>a ktoré nie sú zohľadnené v s</w:t>
      </w:r>
      <w:r>
        <w:rPr>
          <w:rFonts w:ascii="Arial Narrow" w:hAnsi="Arial Narrow" w:cs="Arial Narrow"/>
          <w:sz w:val="22"/>
          <w:szCs w:val="22"/>
        </w:rPr>
        <w:t>ú</w:t>
      </w:r>
      <w:r w:rsidRPr="003A351E">
        <w:rPr>
          <w:rFonts w:ascii="Arial Narrow" w:hAnsi="Arial Narrow" w:cs="Arial Narrow"/>
          <w:sz w:val="22"/>
          <w:szCs w:val="22"/>
        </w:rPr>
        <w:t>vahe alebo vo výkaze ziskov a strát, napríklad:</w:t>
      </w:r>
    </w:p>
    <w:p w14:paraId="2FC45FB4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a)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Pokles alebo zvýšenie trhovej ceny finančného majetku</w:t>
      </w:r>
      <w:r w:rsidRPr="003A351E">
        <w:rPr>
          <w:rFonts w:ascii="Arial Narrow" w:hAnsi="Arial Narrow" w:cs="Arial Narrow"/>
          <w:sz w:val="22"/>
          <w:szCs w:val="22"/>
        </w:rPr>
        <w:t xml:space="preserve"> ako dôsledk</w:t>
      </w:r>
      <w:r>
        <w:rPr>
          <w:rFonts w:ascii="Arial Narrow" w:hAnsi="Arial Narrow" w:cs="Arial Narrow"/>
          <w:sz w:val="22"/>
          <w:szCs w:val="22"/>
        </w:rPr>
        <w:t xml:space="preserve">u udalostí, </w:t>
      </w:r>
      <w:r w:rsidRPr="003A351E">
        <w:rPr>
          <w:rFonts w:ascii="Arial Narrow" w:hAnsi="Arial Narrow" w:cs="Arial Narrow"/>
          <w:sz w:val="22"/>
          <w:szCs w:val="22"/>
        </w:rPr>
        <w:t xml:space="preserve">ktoré nastali po dni, ku ktorému sa zostavuje účtovná závierka do dňa zostavenia účtovnej závierky s uvedením dôvodu týchto zmien: </w:t>
      </w:r>
    </w:p>
    <w:p w14:paraId="1B98423A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3B3169A3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b)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Dôvody pre zmenu výšky rezerv a opravných položiek</w:t>
      </w:r>
      <w:r w:rsidRPr="003A351E">
        <w:rPr>
          <w:rFonts w:ascii="Arial Narrow" w:hAnsi="Arial Narrow" w:cs="Arial Narrow"/>
          <w:sz w:val="22"/>
          <w:szCs w:val="22"/>
        </w:rPr>
        <w:t>, ktoré nastali v dôsledku udalostí po dni, ku ktorému sa zostavuje účtovná závierka do dňa zostavenia účtovnej závierky:</w:t>
      </w:r>
    </w:p>
    <w:p w14:paraId="71AE5F63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498E5C9D" w14:textId="3EEF506E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Zmena spoločníkov účtovnej jednotky: </w:t>
      </w:r>
      <w:r w:rsidR="00B7613C">
        <w:rPr>
          <w:rFonts w:ascii="Arial Narrow" w:hAnsi="Arial Narrow" w:cs="Arial Narrow"/>
          <w:sz w:val="22"/>
          <w:szCs w:val="22"/>
        </w:rPr>
        <w:t>neboli</w:t>
      </w:r>
    </w:p>
    <w:p w14:paraId="7583D26A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5D2C357A" w14:textId="7ED9B1C6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d) Prijaté rozhodnutia o predaji účtovnej jednotky alebo jej časti</w:t>
      </w:r>
      <w:r w:rsidR="00B7613C">
        <w:rPr>
          <w:rFonts w:ascii="Arial Narrow" w:hAnsi="Arial Narrow" w:cs="Arial Narrow"/>
          <w:sz w:val="22"/>
          <w:szCs w:val="22"/>
        </w:rPr>
        <w:t xml:space="preserve"> </w:t>
      </w:r>
      <w:r w:rsidRPr="003A351E">
        <w:rPr>
          <w:rFonts w:ascii="Arial Narrow" w:hAnsi="Arial Narrow" w:cs="Arial Narrow"/>
          <w:sz w:val="22"/>
          <w:szCs w:val="22"/>
        </w:rPr>
        <w:t>:</w:t>
      </w:r>
      <w:r w:rsidR="00B7613C">
        <w:rPr>
          <w:rFonts w:ascii="Arial Narrow" w:hAnsi="Arial Narrow" w:cs="Arial Narrow"/>
          <w:sz w:val="22"/>
          <w:szCs w:val="22"/>
        </w:rPr>
        <w:t>neboli</w:t>
      </w:r>
    </w:p>
    <w:p w14:paraId="040C64A9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6A7E6AFA" w14:textId="19832982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e) Zmeny významných položiek dlhodobého finančného majetku:</w:t>
      </w:r>
      <w:r w:rsidR="00B7613C">
        <w:rPr>
          <w:rFonts w:ascii="Arial Narrow" w:hAnsi="Arial Narrow" w:cs="Arial Narrow"/>
          <w:sz w:val="22"/>
          <w:szCs w:val="22"/>
        </w:rPr>
        <w:t xml:space="preserve"> neboli</w:t>
      </w:r>
    </w:p>
    <w:p w14:paraId="0EDAF2E2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00A47776" w14:textId="0AB2ED3A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f) Začatie alebo ukončenie činnosti časti účtovnej jednotky, napríklad odštepného závodu, organizačnej zložky, prevádzkarne: </w:t>
      </w:r>
      <w:r w:rsidR="00B7613C">
        <w:rPr>
          <w:rFonts w:ascii="Arial Narrow" w:hAnsi="Arial Narrow" w:cs="Arial Narrow"/>
          <w:sz w:val="22"/>
          <w:szCs w:val="22"/>
        </w:rPr>
        <w:t>neboli</w:t>
      </w:r>
    </w:p>
    <w:p w14:paraId="4087958D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2C811818" w14:textId="4AF5A6DA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Vydané dlhopisy a iné cenné papiere: </w:t>
      </w:r>
      <w:r w:rsidR="00B7613C">
        <w:rPr>
          <w:rFonts w:ascii="Arial Narrow" w:hAnsi="Arial Narrow" w:cs="Arial Narrow"/>
          <w:sz w:val="22"/>
          <w:szCs w:val="22"/>
        </w:rPr>
        <w:t>neboli</w:t>
      </w:r>
    </w:p>
    <w:p w14:paraId="6F8615CD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05FF4573" w14:textId="09DFF0CF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h) Zlúčenie, splynutie, rozdelenie a zmena právnej formy účtovnej jednotky: </w:t>
      </w:r>
      <w:r w:rsidR="00B7613C">
        <w:rPr>
          <w:rFonts w:ascii="Arial Narrow" w:hAnsi="Arial Narrow" w:cs="Arial Narrow"/>
          <w:sz w:val="22"/>
          <w:szCs w:val="22"/>
        </w:rPr>
        <w:t>neboli</w:t>
      </w:r>
    </w:p>
    <w:p w14:paraId="2D17F684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0B58E01A" w14:textId="25518F7B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i) Mimoriadne udalosti, ak majú vplyv na hospodárenie účtovnej jednotky, napr. živelná pohroma: </w:t>
      </w:r>
      <w:r w:rsidR="00AC5FC6">
        <w:rPr>
          <w:rFonts w:ascii="Arial Narrow" w:hAnsi="Arial Narrow" w:cs="Arial Narrow"/>
          <w:sz w:val="22"/>
          <w:szCs w:val="22"/>
        </w:rPr>
        <w:t>neboli</w:t>
      </w:r>
    </w:p>
    <w:p w14:paraId="6B99F71F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0CAA4A83" w14:textId="1DE3ACA1"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j) Získanie alebo odobratie licencií alebo iných povolení významných pre činnosť účtovnej </w:t>
      </w:r>
      <w:proofErr w:type="spellStart"/>
      <w:r w:rsidRPr="003A351E">
        <w:rPr>
          <w:rFonts w:ascii="Arial Narrow" w:hAnsi="Arial Narrow" w:cs="Arial Narrow"/>
          <w:sz w:val="22"/>
          <w:szCs w:val="22"/>
        </w:rPr>
        <w:t>jednotky:</w:t>
      </w:r>
      <w:r w:rsidR="00AC5FC6">
        <w:rPr>
          <w:rFonts w:ascii="Arial Narrow" w:hAnsi="Arial Narrow" w:cs="Arial Narrow"/>
          <w:sz w:val="22"/>
          <w:szCs w:val="22"/>
        </w:rPr>
        <w:t>neboli</w:t>
      </w:r>
      <w:proofErr w:type="spellEnd"/>
    </w:p>
    <w:p w14:paraId="7BF94CF1" w14:textId="77777777"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2609B316" w14:textId="77777777"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[Vysvetlivky: </w:t>
      </w:r>
      <w:r w:rsidRPr="000A4BDC">
        <w:rPr>
          <w:rFonts w:ascii="Arial Narrow" w:hAnsi="Arial Narrow" w:cs="Arial Narrow"/>
          <w:sz w:val="22"/>
          <w:szCs w:val="22"/>
          <w:u w:val="single"/>
        </w:rPr>
        <w:t>Následná udalosť</w:t>
      </w:r>
      <w:r>
        <w:rPr>
          <w:rFonts w:ascii="Arial Narrow" w:hAnsi="Arial Narrow" w:cs="Arial Narrow"/>
          <w:sz w:val="22"/>
          <w:szCs w:val="22"/>
        </w:rPr>
        <w:t xml:space="preserve"> – udalosť, ktorá sa stala následne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do dňa podpísania výkazov – uvádza sa v poznámkach. </w:t>
      </w:r>
      <w:r w:rsidRPr="000A4BDC">
        <w:rPr>
          <w:rFonts w:ascii="Arial Narrow" w:hAnsi="Arial Narrow" w:cs="Arial Narrow"/>
          <w:sz w:val="22"/>
          <w:szCs w:val="22"/>
          <w:u w:val="single"/>
        </w:rPr>
        <w:t xml:space="preserve">Upravujúci </w:t>
      </w:r>
      <w:proofErr w:type="spellStart"/>
      <w:r w:rsidRPr="000A4BDC">
        <w:rPr>
          <w:rFonts w:ascii="Arial Narrow" w:hAnsi="Arial Narrow" w:cs="Arial Narrow"/>
          <w:sz w:val="22"/>
          <w:szCs w:val="22"/>
          <w:u w:val="single"/>
        </w:rPr>
        <w:t>závierkový</w:t>
      </w:r>
      <w:proofErr w:type="spellEnd"/>
      <w:r w:rsidRPr="000A4BDC">
        <w:rPr>
          <w:rFonts w:ascii="Arial Narrow" w:hAnsi="Arial Narrow" w:cs="Arial Narrow"/>
          <w:sz w:val="22"/>
          <w:szCs w:val="22"/>
          <w:u w:val="single"/>
        </w:rPr>
        <w:t xml:space="preserve"> účtovný prípad</w:t>
      </w:r>
      <w:r>
        <w:rPr>
          <w:rFonts w:ascii="Arial Narrow" w:hAnsi="Arial Narrow" w:cs="Arial Narrow"/>
          <w:sz w:val="22"/>
          <w:szCs w:val="22"/>
        </w:rPr>
        <w:t xml:space="preserve"> – stal sa do </w:t>
      </w:r>
      <w:proofErr w:type="spellStart"/>
      <w:r>
        <w:rPr>
          <w:rFonts w:ascii="Arial Narrow" w:hAnsi="Arial Narrow" w:cs="Arial Narrow"/>
          <w:sz w:val="22"/>
          <w:szCs w:val="22"/>
        </w:rPr>
        <w:t>závierkového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dňa, len bol zistený do dňa podpísania výkazov – riadne sa účtuje do hlavnej knihy a riadne sa vykazuje vo výkazoch (§ 17/8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; § 2a; § 18/9; § 19/6; § 48/3; § 50/6 PU).]</w:t>
      </w:r>
    </w:p>
    <w:p w14:paraId="5D281E72" w14:textId="77777777"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6724D1E1" w14:textId="77777777"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0A94961C" w14:textId="77777777"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14:paraId="014F5CD5" w14:textId="77777777"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5CA914BE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1) Informácie o</w:t>
      </w:r>
      <w:r w:rsidR="000A0382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0A0382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</w:p>
    <w:p w14:paraId="5D8DB429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2) Informácie o osobitnej kategórii priemyselnej výroby (§ 23d/6 ZoU):</w:t>
      </w:r>
    </w:p>
    <w:p w14:paraId="204566DB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3) Informácie o finančných vzťahoch s orgánmi verejnej moci (§ 23d/6 ZoU):</w:t>
      </w:r>
    </w:p>
    <w:sectPr w:rsidR="00B52FF9" w:rsidRPr="000A0382" w:rsidSect="00433587">
      <w:headerReference w:type="default" r:id="rId8"/>
      <w:footerReference w:type="default" r:id="rId9"/>
      <w:headerReference w:type="first" r:id="rId10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3BD8A9" w14:textId="77777777" w:rsidR="00637A3D" w:rsidRDefault="00637A3D">
      <w:r>
        <w:separator/>
      </w:r>
    </w:p>
  </w:endnote>
  <w:endnote w:type="continuationSeparator" w:id="0">
    <w:p w14:paraId="344E3790" w14:textId="77777777" w:rsidR="00637A3D" w:rsidRDefault="00637A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E300B9" w14:textId="77777777" w:rsidR="008271F6" w:rsidRDefault="008271F6">
    <w:pPr>
      <w:pStyle w:val="Zpat"/>
      <w:jc w:val="right"/>
    </w:pPr>
    <w:r>
      <w:fldChar w:fldCharType="begin"/>
    </w:r>
    <w:r>
      <w:instrText>PAGE   \* MERGEFORMAT</w:instrText>
    </w:r>
    <w:r>
      <w:fldChar w:fldCharType="separate"/>
    </w:r>
    <w:r w:rsidR="00F26486">
      <w:rPr>
        <w:noProof/>
      </w:rPr>
      <w:t>8</w:t>
    </w:r>
    <w:r>
      <w:fldChar w:fldCharType="end"/>
    </w:r>
  </w:p>
  <w:p w14:paraId="549F8D93" w14:textId="77777777" w:rsidR="008271F6" w:rsidRDefault="008271F6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E02E5E" w14:textId="77777777" w:rsidR="00637A3D" w:rsidRDefault="00637A3D">
      <w:r>
        <w:separator/>
      </w:r>
    </w:p>
  </w:footnote>
  <w:footnote w:type="continuationSeparator" w:id="0">
    <w:p w14:paraId="25B75DD7" w14:textId="77777777" w:rsidR="00637A3D" w:rsidRDefault="00637A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525B87" w14:textId="12DF7362" w:rsidR="008271F6" w:rsidRDefault="008271F6" w:rsidP="008C4D3A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ČO: </w:t>
    </w:r>
    <w:r w:rsidR="00586847">
      <w:rPr>
        <w:rFonts w:ascii="Arial" w:hAnsi="Arial" w:cs="Arial"/>
        <w:sz w:val="22"/>
        <w:szCs w:val="22"/>
        <w:bdr w:val="single" w:sz="4" w:space="0" w:color="auto" w:frame="1"/>
      </w:rPr>
      <w:t>46042512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>Č:</w:t>
    </w:r>
    <w:r w:rsidR="00586847">
      <w:rPr>
        <w:rFonts w:ascii="Arial" w:hAnsi="Arial" w:cs="Arial"/>
        <w:sz w:val="22"/>
        <w:szCs w:val="22"/>
        <w:bdr w:val="single" w:sz="4" w:space="0" w:color="auto" w:frame="1"/>
      </w:rPr>
      <w:t>2023226073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</w:p>
  <w:p w14:paraId="608E1D70" w14:textId="77777777" w:rsidR="008271F6" w:rsidRDefault="008271F6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14:paraId="3F623735" w14:textId="77777777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168EAB48" w14:textId="77777777"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7A4D9C08" w14:textId="77777777"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0E67C590" w14:textId="77777777"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E12D318" w14:textId="77777777"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33918E1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07C75C8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1BF7835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9738183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F3C6CF6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C2CE233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0EE8749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9C8BD4E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13459C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14:paraId="35ECB54F" w14:textId="77777777" w:rsidR="008271F6" w:rsidRDefault="008271F6" w:rsidP="002715D0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5" w15:restartNumberingAfterBreak="0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6" w15:restartNumberingAfterBreak="0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0"/>
  </w:num>
  <w:num w:numId="3">
    <w:abstractNumId w:val="4"/>
  </w:num>
  <w:num w:numId="4">
    <w:abstractNumId w:val="15"/>
  </w:num>
  <w:num w:numId="5">
    <w:abstractNumId w:val="5"/>
  </w:num>
  <w:num w:numId="6">
    <w:abstractNumId w:val="9"/>
  </w:num>
  <w:num w:numId="7">
    <w:abstractNumId w:val="2"/>
  </w:num>
  <w:num w:numId="8">
    <w:abstractNumId w:val="6"/>
  </w:num>
  <w:num w:numId="9">
    <w:abstractNumId w:val="13"/>
  </w:num>
  <w:num w:numId="10">
    <w:abstractNumId w:val="10"/>
  </w:num>
  <w:num w:numId="11">
    <w:abstractNumId w:val="3"/>
  </w:num>
  <w:num w:numId="12">
    <w:abstractNumId w:val="16"/>
  </w:num>
  <w:num w:numId="13">
    <w:abstractNumId w:val="1"/>
  </w:num>
  <w:num w:numId="14">
    <w:abstractNumId w:val="12"/>
  </w:num>
  <w:num w:numId="15">
    <w:abstractNumId w:val="8"/>
  </w:num>
  <w:num w:numId="16">
    <w:abstractNumId w:val="14"/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82C1D"/>
    <w:rsid w:val="00000C65"/>
    <w:rsid w:val="000104C1"/>
    <w:rsid w:val="00024CC8"/>
    <w:rsid w:val="0002705A"/>
    <w:rsid w:val="000322E4"/>
    <w:rsid w:val="00037969"/>
    <w:rsid w:val="0004086F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359A"/>
    <w:rsid w:val="00066A39"/>
    <w:rsid w:val="00067195"/>
    <w:rsid w:val="00070129"/>
    <w:rsid w:val="00070DC9"/>
    <w:rsid w:val="000764C2"/>
    <w:rsid w:val="00077870"/>
    <w:rsid w:val="00080329"/>
    <w:rsid w:val="000814D5"/>
    <w:rsid w:val="00086D86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E0FA5"/>
    <w:rsid w:val="000E4475"/>
    <w:rsid w:val="000E57B5"/>
    <w:rsid w:val="000E7875"/>
    <w:rsid w:val="000F226D"/>
    <w:rsid w:val="00100783"/>
    <w:rsid w:val="00103870"/>
    <w:rsid w:val="00105490"/>
    <w:rsid w:val="001126C4"/>
    <w:rsid w:val="001148AB"/>
    <w:rsid w:val="001162B1"/>
    <w:rsid w:val="00117BEB"/>
    <w:rsid w:val="00117E62"/>
    <w:rsid w:val="00124A2A"/>
    <w:rsid w:val="001255F2"/>
    <w:rsid w:val="00126DE3"/>
    <w:rsid w:val="001314DC"/>
    <w:rsid w:val="001357F4"/>
    <w:rsid w:val="001375F1"/>
    <w:rsid w:val="00137CDE"/>
    <w:rsid w:val="001422DA"/>
    <w:rsid w:val="001550FB"/>
    <w:rsid w:val="001553EC"/>
    <w:rsid w:val="001608B1"/>
    <w:rsid w:val="001641B3"/>
    <w:rsid w:val="00171D3D"/>
    <w:rsid w:val="00173E72"/>
    <w:rsid w:val="00175067"/>
    <w:rsid w:val="00177499"/>
    <w:rsid w:val="00177E9D"/>
    <w:rsid w:val="001821C1"/>
    <w:rsid w:val="00182CD7"/>
    <w:rsid w:val="00182F4B"/>
    <w:rsid w:val="001922C8"/>
    <w:rsid w:val="00194863"/>
    <w:rsid w:val="001A0386"/>
    <w:rsid w:val="001A05C3"/>
    <w:rsid w:val="001A1F4C"/>
    <w:rsid w:val="001A46CA"/>
    <w:rsid w:val="001A5A6F"/>
    <w:rsid w:val="001A5D58"/>
    <w:rsid w:val="001A5DD0"/>
    <w:rsid w:val="001A6AA3"/>
    <w:rsid w:val="001B1F02"/>
    <w:rsid w:val="001B34AD"/>
    <w:rsid w:val="001B376D"/>
    <w:rsid w:val="001B4475"/>
    <w:rsid w:val="001C2CAD"/>
    <w:rsid w:val="001C5B3C"/>
    <w:rsid w:val="001C7886"/>
    <w:rsid w:val="001E0093"/>
    <w:rsid w:val="001E1B23"/>
    <w:rsid w:val="001E6826"/>
    <w:rsid w:val="001F42CE"/>
    <w:rsid w:val="001F453E"/>
    <w:rsid w:val="001F718C"/>
    <w:rsid w:val="001F7CCE"/>
    <w:rsid w:val="002100EC"/>
    <w:rsid w:val="00216A06"/>
    <w:rsid w:val="0021761B"/>
    <w:rsid w:val="00223544"/>
    <w:rsid w:val="00223758"/>
    <w:rsid w:val="002342CE"/>
    <w:rsid w:val="00235630"/>
    <w:rsid w:val="00246C6C"/>
    <w:rsid w:val="00247494"/>
    <w:rsid w:val="002474D2"/>
    <w:rsid w:val="00262920"/>
    <w:rsid w:val="0026388C"/>
    <w:rsid w:val="00265418"/>
    <w:rsid w:val="0026737F"/>
    <w:rsid w:val="002715D0"/>
    <w:rsid w:val="002716CB"/>
    <w:rsid w:val="002729B2"/>
    <w:rsid w:val="00272B4B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C1869"/>
    <w:rsid w:val="002C1A49"/>
    <w:rsid w:val="002C25D7"/>
    <w:rsid w:val="002C3C72"/>
    <w:rsid w:val="002D0D47"/>
    <w:rsid w:val="002D267F"/>
    <w:rsid w:val="002E1542"/>
    <w:rsid w:val="002E490E"/>
    <w:rsid w:val="002E6607"/>
    <w:rsid w:val="002F23B0"/>
    <w:rsid w:val="002F5C77"/>
    <w:rsid w:val="00302371"/>
    <w:rsid w:val="003023F7"/>
    <w:rsid w:val="003061CE"/>
    <w:rsid w:val="00306960"/>
    <w:rsid w:val="00312CE9"/>
    <w:rsid w:val="00313619"/>
    <w:rsid w:val="003208FD"/>
    <w:rsid w:val="00326623"/>
    <w:rsid w:val="00331575"/>
    <w:rsid w:val="00331EB6"/>
    <w:rsid w:val="00332E9A"/>
    <w:rsid w:val="00336F51"/>
    <w:rsid w:val="00340849"/>
    <w:rsid w:val="003408EA"/>
    <w:rsid w:val="00341DD0"/>
    <w:rsid w:val="00346F61"/>
    <w:rsid w:val="00350E31"/>
    <w:rsid w:val="00351402"/>
    <w:rsid w:val="0035234F"/>
    <w:rsid w:val="00355441"/>
    <w:rsid w:val="00362212"/>
    <w:rsid w:val="0036452C"/>
    <w:rsid w:val="003672E8"/>
    <w:rsid w:val="003773CD"/>
    <w:rsid w:val="0038045E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764F"/>
    <w:rsid w:val="003C024D"/>
    <w:rsid w:val="003C13BE"/>
    <w:rsid w:val="003C20BE"/>
    <w:rsid w:val="003C4F72"/>
    <w:rsid w:val="003D1B77"/>
    <w:rsid w:val="003D3AF5"/>
    <w:rsid w:val="003D4C8A"/>
    <w:rsid w:val="003E1FCF"/>
    <w:rsid w:val="003E330A"/>
    <w:rsid w:val="003E3C41"/>
    <w:rsid w:val="003E7344"/>
    <w:rsid w:val="003F0D89"/>
    <w:rsid w:val="00400EF7"/>
    <w:rsid w:val="00406D81"/>
    <w:rsid w:val="0041493D"/>
    <w:rsid w:val="00420F05"/>
    <w:rsid w:val="004233E2"/>
    <w:rsid w:val="00424365"/>
    <w:rsid w:val="00426264"/>
    <w:rsid w:val="004264CD"/>
    <w:rsid w:val="00433587"/>
    <w:rsid w:val="00434A9A"/>
    <w:rsid w:val="0044052C"/>
    <w:rsid w:val="00444759"/>
    <w:rsid w:val="00446B45"/>
    <w:rsid w:val="0044745F"/>
    <w:rsid w:val="0045072D"/>
    <w:rsid w:val="00453111"/>
    <w:rsid w:val="0045492B"/>
    <w:rsid w:val="00454AEB"/>
    <w:rsid w:val="00454F2D"/>
    <w:rsid w:val="0045642D"/>
    <w:rsid w:val="00460CC6"/>
    <w:rsid w:val="004617C6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D87"/>
    <w:rsid w:val="004B4B10"/>
    <w:rsid w:val="004B7DB5"/>
    <w:rsid w:val="004C30CE"/>
    <w:rsid w:val="004C5915"/>
    <w:rsid w:val="004C7D02"/>
    <w:rsid w:val="004D2FC9"/>
    <w:rsid w:val="004D52BA"/>
    <w:rsid w:val="004D5595"/>
    <w:rsid w:val="004D6D30"/>
    <w:rsid w:val="004E32B6"/>
    <w:rsid w:val="004E4A85"/>
    <w:rsid w:val="004E4FCE"/>
    <w:rsid w:val="004E76A2"/>
    <w:rsid w:val="004F48BF"/>
    <w:rsid w:val="005008FA"/>
    <w:rsid w:val="005031B8"/>
    <w:rsid w:val="00511DDE"/>
    <w:rsid w:val="00512000"/>
    <w:rsid w:val="0051700A"/>
    <w:rsid w:val="00521298"/>
    <w:rsid w:val="005222B8"/>
    <w:rsid w:val="00526FB9"/>
    <w:rsid w:val="00527E38"/>
    <w:rsid w:val="00530A48"/>
    <w:rsid w:val="00547AE9"/>
    <w:rsid w:val="00550F87"/>
    <w:rsid w:val="005527DA"/>
    <w:rsid w:val="00561317"/>
    <w:rsid w:val="00561BA9"/>
    <w:rsid w:val="00562E0F"/>
    <w:rsid w:val="00566CE3"/>
    <w:rsid w:val="005708A2"/>
    <w:rsid w:val="00573E9F"/>
    <w:rsid w:val="005748D0"/>
    <w:rsid w:val="0057641B"/>
    <w:rsid w:val="00580FDD"/>
    <w:rsid w:val="00582C1D"/>
    <w:rsid w:val="00582F0F"/>
    <w:rsid w:val="00585033"/>
    <w:rsid w:val="00585C1A"/>
    <w:rsid w:val="00586847"/>
    <w:rsid w:val="00586CE9"/>
    <w:rsid w:val="00590ACE"/>
    <w:rsid w:val="00593B4A"/>
    <w:rsid w:val="005951C5"/>
    <w:rsid w:val="005A41F7"/>
    <w:rsid w:val="005A5912"/>
    <w:rsid w:val="005A612F"/>
    <w:rsid w:val="005C08D0"/>
    <w:rsid w:val="005C3B7A"/>
    <w:rsid w:val="005C7EEB"/>
    <w:rsid w:val="005D22A2"/>
    <w:rsid w:val="005D6564"/>
    <w:rsid w:val="005D6A22"/>
    <w:rsid w:val="005D7097"/>
    <w:rsid w:val="005E12D2"/>
    <w:rsid w:val="005E4F88"/>
    <w:rsid w:val="005E6774"/>
    <w:rsid w:val="005E6F68"/>
    <w:rsid w:val="005F1DFA"/>
    <w:rsid w:val="005F26DB"/>
    <w:rsid w:val="005F504F"/>
    <w:rsid w:val="00610810"/>
    <w:rsid w:val="0061280C"/>
    <w:rsid w:val="00614845"/>
    <w:rsid w:val="00615C55"/>
    <w:rsid w:val="00620893"/>
    <w:rsid w:val="00636459"/>
    <w:rsid w:val="00637A3D"/>
    <w:rsid w:val="00640019"/>
    <w:rsid w:val="00642FD8"/>
    <w:rsid w:val="00651F5C"/>
    <w:rsid w:val="00661CE7"/>
    <w:rsid w:val="00671EEA"/>
    <w:rsid w:val="0067616D"/>
    <w:rsid w:val="006761B2"/>
    <w:rsid w:val="006767A9"/>
    <w:rsid w:val="00682F5C"/>
    <w:rsid w:val="00683790"/>
    <w:rsid w:val="00684913"/>
    <w:rsid w:val="00684E4D"/>
    <w:rsid w:val="00697203"/>
    <w:rsid w:val="006A00C7"/>
    <w:rsid w:val="006A0CA6"/>
    <w:rsid w:val="006B69FE"/>
    <w:rsid w:val="006C018F"/>
    <w:rsid w:val="006C7BF2"/>
    <w:rsid w:val="006D2872"/>
    <w:rsid w:val="006D45DD"/>
    <w:rsid w:val="006D7398"/>
    <w:rsid w:val="006E1435"/>
    <w:rsid w:val="006E30F1"/>
    <w:rsid w:val="006E324E"/>
    <w:rsid w:val="006E6532"/>
    <w:rsid w:val="006E766F"/>
    <w:rsid w:val="006F131C"/>
    <w:rsid w:val="006F5596"/>
    <w:rsid w:val="006F5A49"/>
    <w:rsid w:val="006F7BC2"/>
    <w:rsid w:val="00701C3B"/>
    <w:rsid w:val="00704DF2"/>
    <w:rsid w:val="0070649A"/>
    <w:rsid w:val="00707F22"/>
    <w:rsid w:val="00711BAB"/>
    <w:rsid w:val="00711C27"/>
    <w:rsid w:val="00712BD7"/>
    <w:rsid w:val="007139BF"/>
    <w:rsid w:val="00720838"/>
    <w:rsid w:val="00723420"/>
    <w:rsid w:val="007274B4"/>
    <w:rsid w:val="00733A07"/>
    <w:rsid w:val="0073595E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60326"/>
    <w:rsid w:val="00764219"/>
    <w:rsid w:val="0076539B"/>
    <w:rsid w:val="00771D0D"/>
    <w:rsid w:val="007728FB"/>
    <w:rsid w:val="007753B9"/>
    <w:rsid w:val="00780227"/>
    <w:rsid w:val="007805CE"/>
    <w:rsid w:val="0078433D"/>
    <w:rsid w:val="007A17D1"/>
    <w:rsid w:val="007A1F08"/>
    <w:rsid w:val="007A6BEE"/>
    <w:rsid w:val="007B6B6C"/>
    <w:rsid w:val="007C04E4"/>
    <w:rsid w:val="007C24FE"/>
    <w:rsid w:val="007C40F2"/>
    <w:rsid w:val="007C6DC0"/>
    <w:rsid w:val="007D0D5D"/>
    <w:rsid w:val="007D50DA"/>
    <w:rsid w:val="007E32BC"/>
    <w:rsid w:val="007E4153"/>
    <w:rsid w:val="007E4948"/>
    <w:rsid w:val="007E60F5"/>
    <w:rsid w:val="007E7210"/>
    <w:rsid w:val="007F26F7"/>
    <w:rsid w:val="007F3179"/>
    <w:rsid w:val="007F523F"/>
    <w:rsid w:val="007F6029"/>
    <w:rsid w:val="0080258D"/>
    <w:rsid w:val="0080392F"/>
    <w:rsid w:val="008119BF"/>
    <w:rsid w:val="00815AE4"/>
    <w:rsid w:val="00815F77"/>
    <w:rsid w:val="00822A3C"/>
    <w:rsid w:val="008271F6"/>
    <w:rsid w:val="00827D2A"/>
    <w:rsid w:val="00832FF0"/>
    <w:rsid w:val="0084070B"/>
    <w:rsid w:val="00846209"/>
    <w:rsid w:val="0085044A"/>
    <w:rsid w:val="0085408B"/>
    <w:rsid w:val="00857F33"/>
    <w:rsid w:val="00861401"/>
    <w:rsid w:val="00861803"/>
    <w:rsid w:val="00867392"/>
    <w:rsid w:val="0087132B"/>
    <w:rsid w:val="00882F60"/>
    <w:rsid w:val="008843F4"/>
    <w:rsid w:val="00884A8C"/>
    <w:rsid w:val="00890711"/>
    <w:rsid w:val="008945D9"/>
    <w:rsid w:val="008A1671"/>
    <w:rsid w:val="008A4E24"/>
    <w:rsid w:val="008A6CD3"/>
    <w:rsid w:val="008B0093"/>
    <w:rsid w:val="008B186E"/>
    <w:rsid w:val="008B19F2"/>
    <w:rsid w:val="008B3CF8"/>
    <w:rsid w:val="008B4817"/>
    <w:rsid w:val="008B4954"/>
    <w:rsid w:val="008B6609"/>
    <w:rsid w:val="008B6B57"/>
    <w:rsid w:val="008C2857"/>
    <w:rsid w:val="008C4105"/>
    <w:rsid w:val="008C4D3A"/>
    <w:rsid w:val="008C5C88"/>
    <w:rsid w:val="008C6DA6"/>
    <w:rsid w:val="008D0B38"/>
    <w:rsid w:val="008D3EB6"/>
    <w:rsid w:val="008D6D25"/>
    <w:rsid w:val="008E18B3"/>
    <w:rsid w:val="008E6809"/>
    <w:rsid w:val="008F7BD4"/>
    <w:rsid w:val="0090056C"/>
    <w:rsid w:val="00925C6F"/>
    <w:rsid w:val="00935334"/>
    <w:rsid w:val="00940C7E"/>
    <w:rsid w:val="009448EC"/>
    <w:rsid w:val="00945CB3"/>
    <w:rsid w:val="0095296D"/>
    <w:rsid w:val="00952C06"/>
    <w:rsid w:val="0095638F"/>
    <w:rsid w:val="009625B5"/>
    <w:rsid w:val="009630FD"/>
    <w:rsid w:val="009631F4"/>
    <w:rsid w:val="00967EF0"/>
    <w:rsid w:val="009814FE"/>
    <w:rsid w:val="00990840"/>
    <w:rsid w:val="009965DA"/>
    <w:rsid w:val="009A06CA"/>
    <w:rsid w:val="009B124D"/>
    <w:rsid w:val="009B17D1"/>
    <w:rsid w:val="009C00F2"/>
    <w:rsid w:val="009C2162"/>
    <w:rsid w:val="009C49BF"/>
    <w:rsid w:val="009C58C9"/>
    <w:rsid w:val="009C61DF"/>
    <w:rsid w:val="009D0C18"/>
    <w:rsid w:val="009D2303"/>
    <w:rsid w:val="009D3DB8"/>
    <w:rsid w:val="009E39F8"/>
    <w:rsid w:val="009F04E7"/>
    <w:rsid w:val="009F058C"/>
    <w:rsid w:val="009F5D0D"/>
    <w:rsid w:val="009F65FA"/>
    <w:rsid w:val="009F6DA7"/>
    <w:rsid w:val="009F71A5"/>
    <w:rsid w:val="00A068D1"/>
    <w:rsid w:val="00A06EA9"/>
    <w:rsid w:val="00A10E26"/>
    <w:rsid w:val="00A11E31"/>
    <w:rsid w:val="00A16C95"/>
    <w:rsid w:val="00A20A01"/>
    <w:rsid w:val="00A2195C"/>
    <w:rsid w:val="00A24812"/>
    <w:rsid w:val="00A26876"/>
    <w:rsid w:val="00A3246D"/>
    <w:rsid w:val="00A35F64"/>
    <w:rsid w:val="00A37D7E"/>
    <w:rsid w:val="00A40E0B"/>
    <w:rsid w:val="00A47495"/>
    <w:rsid w:val="00A5030E"/>
    <w:rsid w:val="00A53820"/>
    <w:rsid w:val="00A551DF"/>
    <w:rsid w:val="00A5679E"/>
    <w:rsid w:val="00A63B92"/>
    <w:rsid w:val="00A649E0"/>
    <w:rsid w:val="00A67316"/>
    <w:rsid w:val="00A675BA"/>
    <w:rsid w:val="00A678A6"/>
    <w:rsid w:val="00A746B7"/>
    <w:rsid w:val="00A75780"/>
    <w:rsid w:val="00A76777"/>
    <w:rsid w:val="00A76945"/>
    <w:rsid w:val="00A8074E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C5487"/>
    <w:rsid w:val="00AC5FC6"/>
    <w:rsid w:val="00AD1402"/>
    <w:rsid w:val="00AD5E55"/>
    <w:rsid w:val="00AE0094"/>
    <w:rsid w:val="00AE28DD"/>
    <w:rsid w:val="00AE370A"/>
    <w:rsid w:val="00AE433D"/>
    <w:rsid w:val="00AF0C89"/>
    <w:rsid w:val="00AF51AA"/>
    <w:rsid w:val="00AF6469"/>
    <w:rsid w:val="00B00ECD"/>
    <w:rsid w:val="00B05037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27B9"/>
    <w:rsid w:val="00B7613C"/>
    <w:rsid w:val="00B77EB8"/>
    <w:rsid w:val="00B811C0"/>
    <w:rsid w:val="00B82176"/>
    <w:rsid w:val="00B87E21"/>
    <w:rsid w:val="00B9102F"/>
    <w:rsid w:val="00B93686"/>
    <w:rsid w:val="00BA12FE"/>
    <w:rsid w:val="00BA43D8"/>
    <w:rsid w:val="00BC3432"/>
    <w:rsid w:val="00BC3D4A"/>
    <w:rsid w:val="00BC7121"/>
    <w:rsid w:val="00BD2F98"/>
    <w:rsid w:val="00BD55A8"/>
    <w:rsid w:val="00BE7888"/>
    <w:rsid w:val="00BF1944"/>
    <w:rsid w:val="00BF26EB"/>
    <w:rsid w:val="00BF51A4"/>
    <w:rsid w:val="00C035C7"/>
    <w:rsid w:val="00C0603C"/>
    <w:rsid w:val="00C07A86"/>
    <w:rsid w:val="00C15E63"/>
    <w:rsid w:val="00C16273"/>
    <w:rsid w:val="00C252C9"/>
    <w:rsid w:val="00C27218"/>
    <w:rsid w:val="00C31D64"/>
    <w:rsid w:val="00C36A24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71790"/>
    <w:rsid w:val="00C73DCF"/>
    <w:rsid w:val="00C74B86"/>
    <w:rsid w:val="00C80FCD"/>
    <w:rsid w:val="00C84F78"/>
    <w:rsid w:val="00C86E91"/>
    <w:rsid w:val="00C87B89"/>
    <w:rsid w:val="00C91085"/>
    <w:rsid w:val="00C946CA"/>
    <w:rsid w:val="00CB15B6"/>
    <w:rsid w:val="00CB69ED"/>
    <w:rsid w:val="00CC40E4"/>
    <w:rsid w:val="00CC6D14"/>
    <w:rsid w:val="00CD0EB6"/>
    <w:rsid w:val="00CD1923"/>
    <w:rsid w:val="00CD1BFB"/>
    <w:rsid w:val="00CD2EA4"/>
    <w:rsid w:val="00CD452D"/>
    <w:rsid w:val="00CD560B"/>
    <w:rsid w:val="00CD7556"/>
    <w:rsid w:val="00CE47B4"/>
    <w:rsid w:val="00CF092E"/>
    <w:rsid w:val="00CF1A31"/>
    <w:rsid w:val="00CF7485"/>
    <w:rsid w:val="00D004CC"/>
    <w:rsid w:val="00D223FE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5EE1"/>
    <w:rsid w:val="00D47EBF"/>
    <w:rsid w:val="00D505AF"/>
    <w:rsid w:val="00D51AF9"/>
    <w:rsid w:val="00D56526"/>
    <w:rsid w:val="00D57B09"/>
    <w:rsid w:val="00D62E55"/>
    <w:rsid w:val="00D65F08"/>
    <w:rsid w:val="00D676DD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7199"/>
    <w:rsid w:val="00DC6C53"/>
    <w:rsid w:val="00DC77A2"/>
    <w:rsid w:val="00DD36B7"/>
    <w:rsid w:val="00DD45F0"/>
    <w:rsid w:val="00DD6176"/>
    <w:rsid w:val="00DE00F7"/>
    <w:rsid w:val="00DE4D02"/>
    <w:rsid w:val="00DF0BC8"/>
    <w:rsid w:val="00DF4871"/>
    <w:rsid w:val="00E02BAC"/>
    <w:rsid w:val="00E13E03"/>
    <w:rsid w:val="00E17587"/>
    <w:rsid w:val="00E247AD"/>
    <w:rsid w:val="00E2552D"/>
    <w:rsid w:val="00E25D82"/>
    <w:rsid w:val="00E30EE5"/>
    <w:rsid w:val="00E32473"/>
    <w:rsid w:val="00E40050"/>
    <w:rsid w:val="00E42502"/>
    <w:rsid w:val="00E43AEB"/>
    <w:rsid w:val="00E44945"/>
    <w:rsid w:val="00E508B2"/>
    <w:rsid w:val="00E50A4C"/>
    <w:rsid w:val="00E517ED"/>
    <w:rsid w:val="00E51AE1"/>
    <w:rsid w:val="00E55384"/>
    <w:rsid w:val="00E55B3B"/>
    <w:rsid w:val="00E56718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90529"/>
    <w:rsid w:val="00E97221"/>
    <w:rsid w:val="00E97900"/>
    <w:rsid w:val="00EA0DDC"/>
    <w:rsid w:val="00EA33CE"/>
    <w:rsid w:val="00EA7882"/>
    <w:rsid w:val="00EB3ECE"/>
    <w:rsid w:val="00EB5BB2"/>
    <w:rsid w:val="00EB6193"/>
    <w:rsid w:val="00ED112D"/>
    <w:rsid w:val="00ED7779"/>
    <w:rsid w:val="00EF4F08"/>
    <w:rsid w:val="00EF6214"/>
    <w:rsid w:val="00F0347E"/>
    <w:rsid w:val="00F1419E"/>
    <w:rsid w:val="00F15A2F"/>
    <w:rsid w:val="00F20F67"/>
    <w:rsid w:val="00F210A0"/>
    <w:rsid w:val="00F23BF7"/>
    <w:rsid w:val="00F246E3"/>
    <w:rsid w:val="00F2575B"/>
    <w:rsid w:val="00F26486"/>
    <w:rsid w:val="00F26D58"/>
    <w:rsid w:val="00F30374"/>
    <w:rsid w:val="00F420C8"/>
    <w:rsid w:val="00F43ABD"/>
    <w:rsid w:val="00F45973"/>
    <w:rsid w:val="00F5015F"/>
    <w:rsid w:val="00F5097F"/>
    <w:rsid w:val="00F57983"/>
    <w:rsid w:val="00F60A13"/>
    <w:rsid w:val="00F616AF"/>
    <w:rsid w:val="00F62032"/>
    <w:rsid w:val="00F66755"/>
    <w:rsid w:val="00F724BB"/>
    <w:rsid w:val="00F75D2A"/>
    <w:rsid w:val="00F773E0"/>
    <w:rsid w:val="00F82459"/>
    <w:rsid w:val="00F83213"/>
    <w:rsid w:val="00F836A0"/>
    <w:rsid w:val="00F86679"/>
    <w:rsid w:val="00F920DE"/>
    <w:rsid w:val="00F94B39"/>
    <w:rsid w:val="00F951B6"/>
    <w:rsid w:val="00FA0504"/>
    <w:rsid w:val="00FA5372"/>
    <w:rsid w:val="00FA612D"/>
    <w:rsid w:val="00FB124C"/>
    <w:rsid w:val="00FB427A"/>
    <w:rsid w:val="00FB7889"/>
    <w:rsid w:val="00FC64AE"/>
    <w:rsid w:val="00FC75CB"/>
    <w:rsid w:val="00FD495C"/>
    <w:rsid w:val="00FE0412"/>
    <w:rsid w:val="00FF0436"/>
    <w:rsid w:val="00FF1C1B"/>
    <w:rsid w:val="00FF230B"/>
    <w:rsid w:val="00FF50C7"/>
    <w:rsid w:val="00FF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2C993DA3"/>
  <w15:chartTrackingRefBased/>
  <w15:docId w15:val="{F83404CD-A098-4218-9609-BDFA9E1B49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Table Grid" w:locked="1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"/>
    <w:next w:val="Normln"/>
    <w:link w:val="Nadpis2Char"/>
    <w:qFormat/>
    <w:rsid w:val="00DD6176"/>
    <w:pPr>
      <w:keepNext/>
      <w:spacing w:after="120"/>
      <w:jc w:val="center"/>
      <w:outlineLvl w:val="1"/>
    </w:pPr>
    <w:rPr>
      <w:b/>
      <w:bCs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1">
    <w:name w:val="Základní text1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podarou">
    <w:name w:val="footnote text"/>
    <w:basedOn w:val="Normln"/>
    <w:link w:val="TextpoznpodarouChar"/>
    <w:semiHidden/>
    <w:rsid w:val="00DD6176"/>
    <w:rPr>
      <w:sz w:val="20"/>
      <w:szCs w:val="20"/>
    </w:rPr>
  </w:style>
  <w:style w:type="character" w:customStyle="1" w:styleId="TextpoznpodarouChar">
    <w:name w:val="Text pozn. pod čarou Char"/>
    <w:link w:val="Textpoznpodarou"/>
    <w:semiHidden/>
    <w:locked/>
    <w:rPr>
      <w:sz w:val="20"/>
      <w:szCs w:val="20"/>
    </w:rPr>
  </w:style>
  <w:style w:type="character" w:styleId="Znakapoznpodarou">
    <w:name w:val="footnote reference"/>
    <w:semiHidden/>
    <w:rsid w:val="00DD6176"/>
    <w:rPr>
      <w:vertAlign w:val="superscript"/>
    </w:rPr>
  </w:style>
  <w:style w:type="paragraph" w:styleId="Zpat">
    <w:name w:val="footer"/>
    <w:basedOn w:val="Normln"/>
    <w:link w:val="Zpat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locked/>
    <w:rPr>
      <w:sz w:val="24"/>
      <w:szCs w:val="24"/>
    </w:rPr>
  </w:style>
  <w:style w:type="character" w:styleId="slostrnky">
    <w:name w:val="page number"/>
    <w:basedOn w:val="Standardnpsmoodstavce"/>
    <w:rsid w:val="006761B2"/>
  </w:style>
  <w:style w:type="table" w:styleId="Mkatabulky">
    <w:name w:val="Table Grid"/>
    <w:basedOn w:val="Normlntabulka"/>
    <w:uiPriority w:val="59"/>
    <w:rsid w:val="003B22E0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ev">
    <w:name w:val="Title"/>
    <w:basedOn w:val="Normln"/>
    <w:next w:val="Normln"/>
    <w:link w:val="Nze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NzevChar">
    <w:name w:val="Název Char"/>
    <w:link w:val="Nze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ln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Zhlav">
    <w:name w:val="header"/>
    <w:basedOn w:val="Normln"/>
    <w:link w:val="ZhlavChar"/>
    <w:rsid w:val="003C13BE"/>
    <w:pPr>
      <w:tabs>
        <w:tab w:val="center" w:pos="4703"/>
        <w:tab w:val="right" w:pos="9406"/>
      </w:tabs>
    </w:pPr>
  </w:style>
  <w:style w:type="character" w:customStyle="1" w:styleId="ZhlavChar">
    <w:name w:val="Záhlaví Char"/>
    <w:link w:val="Zhlav"/>
    <w:locked/>
    <w:rsid w:val="003C13BE"/>
    <w:rPr>
      <w:sz w:val="24"/>
      <w:szCs w:val="24"/>
      <w:lang w:val="sk-SK" w:eastAsia="sk-SK"/>
    </w:rPr>
  </w:style>
  <w:style w:type="paragraph" w:styleId="Zkladntext">
    <w:name w:val="Body Text"/>
    <w:basedOn w:val="Normln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í text Char"/>
    <w:link w:val="Zkladntext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7042B5-094D-4DB4-97FF-CB422BC999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2991</Words>
  <Characters>17051</Characters>
  <Application>Microsoft Office Word</Application>
  <DocSecurity>0</DocSecurity>
  <Lines>142</Lines>
  <Paragraphs>40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Návrh</vt:lpstr>
      <vt:lpstr>Návrh</vt:lpstr>
    </vt:vector>
  </TitlesOfParts>
  <Company>MF-SR</Company>
  <LinksUpToDate>false</LinksUpToDate>
  <CharactersWithSpaces>20002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cp:lastModifiedBy>Pattyi</cp:lastModifiedBy>
  <cp:revision>2</cp:revision>
  <cp:lastPrinted>2022-02-11T16:38:00Z</cp:lastPrinted>
  <dcterms:created xsi:type="dcterms:W3CDTF">2022-02-11T16:40:00Z</dcterms:created>
  <dcterms:modified xsi:type="dcterms:W3CDTF">2022-02-11T16:40:00Z</dcterms:modified>
</cp:coreProperties>
</file>