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191329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BEBOSTAV</w:t>
      </w:r>
      <w:r w:rsidR="006A445F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A445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6A445F">
        <w:rPr>
          <w:rFonts w:ascii="Times New Roman" w:hAnsi="Times New Roman" w:cs="Times New Roman"/>
          <w:sz w:val="24"/>
          <w:szCs w:val="24"/>
        </w:rPr>
        <w:t>., Hromoš 129, 065 45 Hromoš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Priemerný prepočítaný počet </w:t>
      </w:r>
      <w:r w:rsidR="00465D87">
        <w:rPr>
          <w:rFonts w:ascii="Times New Roman" w:hAnsi="Times New Roman" w:cs="Times New Roman"/>
          <w:color w:val="FF0000"/>
          <w:sz w:val="24"/>
          <w:szCs w:val="24"/>
        </w:rPr>
        <w:t>zamestnancov za rok 202</w:t>
      </w:r>
      <w:r w:rsidR="00C26192">
        <w:rPr>
          <w:rFonts w:ascii="Times New Roman" w:hAnsi="Times New Roman" w:cs="Times New Roman"/>
          <w:color w:val="FF0000"/>
          <w:sz w:val="24"/>
          <w:szCs w:val="24"/>
        </w:rPr>
        <w:t>1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: </w:t>
      </w:r>
      <w:r w:rsidR="00191329" w:rsidRPr="0019132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zamestnancov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DE7A43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</w:rPr>
        <w:instrText xml:space="preserve"> FORMCHECKBOX </w:instrText>
      </w:r>
      <w:r w:rsidR="000C0DB4">
        <w:rPr>
          <w:rFonts w:ascii="Times New Roman" w:hAnsi="Times New Roman" w:cs="Times New Roman"/>
        </w:rPr>
      </w:r>
      <w:r w:rsidR="000C0DB4">
        <w:rPr>
          <w:rFonts w:ascii="Times New Roman" w:hAnsi="Times New Roman" w:cs="Times New Roman"/>
        </w:rPr>
        <w:fldChar w:fldCharType="separate"/>
      </w:r>
      <w:r w:rsidR="00DE7A43">
        <w:fldChar w:fldCharType="end"/>
      </w:r>
      <w:bookmarkEnd w:id="0"/>
      <w:r>
        <w:rPr>
          <w:rFonts w:ascii="Times New Roman" w:hAnsi="Times New Roman" w:cs="Times New Roman"/>
        </w:rPr>
        <w:t>Nie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:rsidR="002E74B6" w:rsidRDefault="002E74B6" w:rsidP="002E74B6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:rsidR="002E74B6" w:rsidRDefault="002E74B6" w:rsidP="002E74B6">
      <w:pPr>
        <w:jc w:val="both"/>
      </w:pPr>
    </w:p>
    <w:p w:rsidR="002E74B6" w:rsidRDefault="002E74B6" w:rsidP="002E74B6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DE7A43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Nie</w:t>
      </w:r>
    </w:p>
    <w:p w:rsidR="002E74B6" w:rsidRDefault="002E74B6" w:rsidP="002E74B6">
      <w:pPr>
        <w:jc w:val="both"/>
      </w:pPr>
    </w:p>
    <w:p w:rsidR="002E74B6" w:rsidRDefault="002E74B6" w:rsidP="002E74B6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</w:r>
      <w:r w:rsidR="006A445F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A445F">
        <w:instrText xml:space="preserve"> FORMCHECKBOX </w:instrText>
      </w:r>
      <w:r w:rsidR="000C0DB4">
        <w:fldChar w:fldCharType="separate"/>
      </w:r>
      <w:r w:rsidR="006A445F">
        <w:fldChar w:fldCharType="end"/>
      </w:r>
      <w:r>
        <w:rPr>
          <w:b/>
        </w:rPr>
        <w:t xml:space="preserve">    </w:t>
      </w:r>
      <w:r w:rsidR="006A445F">
        <w:t xml:space="preserve">Áno  </w:t>
      </w:r>
      <w:r w:rsidR="00465D87">
        <w:t xml:space="preserve"> </w:t>
      </w:r>
      <w:r>
        <w:t>Nie</w:t>
      </w:r>
    </w:p>
    <w:p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 w:rsidRPr="00F9206B">
        <w:t>Dlhodobý hmotný</w:t>
      </w:r>
      <w:r>
        <w:t xml:space="preserve"> majetok nakupovaný oceňoval podnik obstarávacou cenou v zložení:</w:t>
      </w:r>
    </w:p>
    <w:p w:rsidR="002E74B6" w:rsidRPr="00F9206B" w:rsidRDefault="00465D87" w:rsidP="002E74B6">
      <w:pPr>
        <w:ind w:left="360"/>
        <w:jc w:val="both"/>
      </w:pPr>
      <w:r>
        <w:t xml:space="preserve">       </w:t>
      </w:r>
      <w:r w:rsidR="00F9206B">
        <w:t xml:space="preserve">obstarávacia cena, </w:t>
      </w:r>
      <w:r w:rsidR="002E74B6" w:rsidRPr="00F9206B">
        <w:t>vrátane nákladov súvisiacich s obstaraním v zložení</w:t>
      </w:r>
      <w:r w:rsidR="002E74B6" w:rsidRPr="00F9206B">
        <w:tab/>
      </w:r>
    </w:p>
    <w:p w:rsidR="002E74B6" w:rsidRDefault="002E74B6" w:rsidP="002E74B6">
      <w:pPr>
        <w:jc w:val="both"/>
      </w:pPr>
      <w:r>
        <w:t xml:space="preserve">                    </w:t>
      </w:r>
      <w:r w:rsidR="00E528C1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7"/>
      <w:r w:rsidR="00E528C1">
        <w:instrText xml:space="preserve"> FORMCHECKBOX </w:instrText>
      </w:r>
      <w:r w:rsidR="000C0DB4">
        <w:fldChar w:fldCharType="separate"/>
      </w:r>
      <w:r w:rsidR="00E528C1">
        <w:fldChar w:fldCharType="end"/>
      </w:r>
      <w:bookmarkEnd w:id="1"/>
      <w:r>
        <w:t xml:space="preserve"> dopravné</w:t>
      </w:r>
      <w:r>
        <w:tab/>
      </w:r>
      <w:r w:rsidR="00DE7A43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provízie</w:t>
      </w:r>
      <w:r>
        <w:tab/>
      </w:r>
      <w:r w:rsidR="00DE7A43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poistné</w:t>
      </w:r>
      <w:r>
        <w:tab/>
      </w:r>
      <w:r w:rsidR="00DE7A43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clo</w:t>
      </w:r>
      <w:r>
        <w:tab/>
      </w:r>
      <w:r>
        <w:tab/>
      </w:r>
      <w:r w:rsidR="00DE7A43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ostatné VON</w:t>
      </w:r>
    </w:p>
    <w:p w:rsidR="002E74B6" w:rsidRDefault="002E74B6" w:rsidP="002E74B6">
      <w:pPr>
        <w:jc w:val="both"/>
        <w:rPr>
          <w:b/>
        </w:rPr>
      </w:pPr>
    </w:p>
    <w:p w:rsidR="002E74B6" w:rsidRDefault="002E74B6" w:rsidP="002E74B6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 Áno</w:t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206B"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Nie</w:t>
      </w:r>
    </w:p>
    <w:p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:rsidR="002E74B6" w:rsidRDefault="00DE7A43" w:rsidP="002E74B6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9206B">
        <w:instrText xml:space="preserve"> FORMCHECKBOX </w:instrText>
      </w:r>
      <w:r w:rsidR="000C0DB4">
        <w:fldChar w:fldCharType="separate"/>
      </w:r>
      <w:r>
        <w:fldChar w:fldCharType="end"/>
      </w:r>
      <w:bookmarkEnd w:id="2"/>
      <w:r w:rsidR="002E74B6">
        <w:t xml:space="preserve"> priame náklady</w:t>
      </w:r>
    </w:p>
    <w:p w:rsidR="002E74B6" w:rsidRDefault="00DE7A43" w:rsidP="002E74B6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C0DB4">
        <w:fldChar w:fldCharType="separate"/>
      </w:r>
      <w:r>
        <w:fldChar w:fldCharType="end"/>
      </w:r>
      <w:r w:rsidR="002E74B6">
        <w:t xml:space="preserve"> nepriame náklady (výrobná réžia) súvisiace s vytvorením dlhodobého hmotného majetku</w:t>
      </w:r>
    </w:p>
    <w:p w:rsidR="002E74B6" w:rsidRDefault="00DE7A43" w:rsidP="002E74B6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C0DB4">
        <w:fldChar w:fldCharType="separate"/>
      </w:r>
      <w:r>
        <w:fldChar w:fldCharType="end"/>
      </w:r>
      <w:r w:rsidR="002E74B6">
        <w:t xml:space="preserve"> inak:</w:t>
      </w:r>
    </w:p>
    <w:p w:rsidR="002E74B6" w:rsidRDefault="002E74B6" w:rsidP="002E74B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:rsidR="002E74B6" w:rsidRDefault="002E74B6" w:rsidP="002E74B6">
      <w:pPr>
        <w:jc w:val="both"/>
      </w:pPr>
      <w:r>
        <w:rPr>
          <w:b/>
        </w:rPr>
        <w:lastRenderedPageBreak/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X Áno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Nie</w:t>
      </w:r>
    </w:p>
    <w:p w:rsidR="002E74B6" w:rsidRDefault="002E74B6" w:rsidP="002E74B6">
      <w:pPr>
        <w:jc w:val="both"/>
      </w:pPr>
      <w:r>
        <w:t xml:space="preserve">        Účtovanie obstarania a úbytku zásob.</w:t>
      </w:r>
    </w:p>
    <w:p w:rsidR="002E74B6" w:rsidRDefault="002E74B6" w:rsidP="002E74B6">
      <w:pPr>
        <w:jc w:val="both"/>
      </w:pPr>
      <w:r>
        <w:t xml:space="preserve">      Pri účtovaní zásob postupoval podnik podľa Postupov účtovania, </w:t>
      </w:r>
    </w:p>
    <w:p w:rsidR="002E74B6" w:rsidRDefault="002E74B6" w:rsidP="002E74B6">
      <w:pPr>
        <w:jc w:val="both"/>
      </w:pPr>
      <w:r>
        <w:t xml:space="preserve">         spôsobom B účtovania zásob</w:t>
      </w:r>
    </w:p>
    <w:p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:rsidR="002E74B6" w:rsidRDefault="002E74B6" w:rsidP="002E74B6">
      <w:pPr>
        <w:ind w:left="360"/>
        <w:jc w:val="both"/>
      </w:pPr>
      <w:r>
        <w:t xml:space="preserve"> X cena obstarania vrátane nákladov súvisiacich s obstaraním v zložení</w:t>
      </w:r>
    </w:p>
    <w:p w:rsidR="002E74B6" w:rsidRDefault="002E74B6" w:rsidP="002E74B6">
      <w:pPr>
        <w:ind w:left="360"/>
        <w:jc w:val="both"/>
        <w:rPr>
          <w:rFonts w:ascii="Tahoma" w:hAnsi="Tahoma" w:cs="Tahoma"/>
        </w:rPr>
      </w:pP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>dopravné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>provízie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>poistné</w:t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>clo</w:t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>ostatné VON</w:t>
      </w:r>
    </w:p>
    <w:p w:rsidR="002E74B6" w:rsidRDefault="002E74B6" w:rsidP="002E74B6">
      <w:pPr>
        <w:jc w:val="both"/>
      </w:pPr>
    </w:p>
    <w:p w:rsidR="002E74B6" w:rsidRDefault="002E74B6" w:rsidP="002E74B6">
      <w:pPr>
        <w:jc w:val="both"/>
        <w:rPr>
          <w:b/>
        </w:rPr>
      </w:pPr>
      <w:r>
        <w:rPr>
          <w:b/>
        </w:rPr>
        <w:t>Pri vyskladnení zásob sa používal</w:t>
      </w:r>
    </w:p>
    <w:p w:rsidR="002E74B6" w:rsidRDefault="002E74B6" w:rsidP="002E74B6">
      <w:pPr>
        <w:jc w:val="both"/>
      </w:pPr>
      <w:r>
        <w:t xml:space="preserve"> metóda FIFO (prvá cena na ocenenie prírastku zásob sa použila ako prvá cena na ocenenie úbytku zásob)</w:t>
      </w:r>
    </w:p>
    <w:p w:rsidR="002E74B6" w:rsidRDefault="002E74B6" w:rsidP="002E74B6">
      <w:pPr>
        <w:jc w:val="both"/>
      </w:pPr>
    </w:p>
    <w:p w:rsidR="002E74B6" w:rsidRDefault="002E74B6" w:rsidP="002E74B6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6A445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A445F">
        <w:instrText xml:space="preserve"> FORMCHECKBOX </w:instrText>
      </w:r>
      <w:r w:rsidR="000C0DB4">
        <w:fldChar w:fldCharType="separate"/>
      </w:r>
      <w:r w:rsidR="006A445F">
        <w:fldChar w:fldCharType="end"/>
      </w:r>
      <w:r w:rsidR="00E9403D">
        <w:t xml:space="preserve"> Áno</w:t>
      </w:r>
      <w:r w:rsidR="00E9403D">
        <w:tab/>
        <w:t xml:space="preserve"> </w:t>
      </w:r>
      <w:r>
        <w:t xml:space="preserve"> </w:t>
      </w:r>
      <w:r w:rsidR="006A445F">
        <w:t xml:space="preserve">X </w:t>
      </w:r>
      <w:r>
        <w:t>Nie</w:t>
      </w:r>
    </w:p>
    <w:p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:rsidR="002E74B6" w:rsidRDefault="00E9403D" w:rsidP="002E74B6">
      <w:pPr>
        <w:ind w:left="360"/>
        <w:jc w:val="both"/>
      </w:pPr>
      <w:r>
        <w:t xml:space="preserve">       </w:t>
      </w:r>
      <w:r w:rsidR="002E74B6">
        <w:t>podľa skutočnej výšky nákladov, v zložení</w:t>
      </w:r>
    </w:p>
    <w:p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:rsidR="002E74B6" w:rsidRDefault="002E74B6" w:rsidP="002E74B6">
      <w:pPr>
        <w:jc w:val="both"/>
      </w:pPr>
    </w:p>
    <w:p w:rsidR="002E74B6" w:rsidRDefault="002E74B6" w:rsidP="002E74B6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:rsidR="002E74B6" w:rsidRDefault="002E74B6" w:rsidP="002E74B6">
      <w:pPr>
        <w:spacing w:after="0" w:line="240" w:lineRule="auto"/>
        <w:ind w:left="360"/>
        <w:jc w:val="both"/>
      </w:pPr>
    </w:p>
    <w:p w:rsidR="002E74B6" w:rsidRDefault="002E74B6" w:rsidP="002E74B6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DE7A43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C0DB4">
        <w:fldChar w:fldCharType="separate"/>
      </w:r>
      <w:r w:rsidR="00DE7A43">
        <w:fldChar w:fldCharType="end"/>
      </w:r>
      <w:r>
        <w:t xml:space="preserve"> Áno</w:t>
      </w:r>
      <w:r>
        <w:tab/>
        <w:t xml:space="preserve"> X  Nie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jc w:val="both"/>
        <w:rPr>
          <w:b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>
        <w:rPr>
          <w:b/>
        </w:rPr>
        <w:t>Spôsob zostavenia odpisového plánu dlhodobého majetku</w:t>
      </w:r>
    </w:p>
    <w:p w:rsidR="002E74B6" w:rsidRDefault="002E74B6" w:rsidP="002E74B6">
      <w:pPr>
        <w:jc w:val="both"/>
      </w:pPr>
      <w:r>
        <w:t>Spôsob zostavovania účtovného odpisového plánu  pre dlhodobý majetok a použité účtovné odpisové metódy pri stanovení účtovných odpisov:</w:t>
      </w:r>
    </w:p>
    <w:p w:rsidR="00E528C1" w:rsidRDefault="00E528C1" w:rsidP="002E74B6">
      <w:pPr>
        <w:jc w:val="both"/>
      </w:pPr>
    </w:p>
    <w:p w:rsidR="00E528C1" w:rsidRDefault="00E528C1" w:rsidP="002E74B6">
      <w:pPr>
        <w:jc w:val="both"/>
      </w:pPr>
    </w:p>
    <w:p w:rsidR="00E528C1" w:rsidRDefault="00E528C1" w:rsidP="002E74B6">
      <w:pPr>
        <w:jc w:val="both"/>
      </w:pPr>
    </w:p>
    <w:p w:rsidR="00E528C1" w:rsidRDefault="00E528C1" w:rsidP="002E74B6">
      <w:pPr>
        <w:jc w:val="both"/>
      </w:pPr>
    </w:p>
    <w:p w:rsidR="00E528C1" w:rsidRDefault="00E528C1" w:rsidP="002E74B6">
      <w:pPr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1"/>
        <w:gridCol w:w="2213"/>
        <w:gridCol w:w="2215"/>
        <w:gridCol w:w="2213"/>
      </w:tblGrid>
      <w:tr w:rsidR="002E74B6" w:rsidTr="00191329">
        <w:trPr>
          <w:trHeight w:val="270"/>
        </w:trPr>
        <w:tc>
          <w:tcPr>
            <w:tcW w:w="1395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2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2E74B6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2E74B6" w:rsidRDefault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Budova</w:t>
            </w:r>
          </w:p>
        </w:tc>
        <w:tc>
          <w:tcPr>
            <w:tcW w:w="1201" w:type="pct"/>
            <w:noWrap/>
            <w:vAlign w:val="bottom"/>
          </w:tcPr>
          <w:p w:rsidR="002E74B6" w:rsidRDefault="006A445F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191329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 xml:space="preserve"> rok</w:t>
            </w:r>
            <w:r w:rsidR="00191329">
              <w:rPr>
                <w:sz w:val="20"/>
                <w:szCs w:val="20"/>
              </w:rPr>
              <w:t>ov</w:t>
            </w:r>
          </w:p>
        </w:tc>
        <w:tc>
          <w:tcPr>
            <w:tcW w:w="1202" w:type="pct"/>
            <w:noWrap/>
            <w:vAlign w:val="bottom"/>
          </w:tcPr>
          <w:p w:rsidR="002E74B6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2E74B6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2E74B6" w:rsidRDefault="00191329" w:rsidP="00EE5B32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Fotovoltaická</w:t>
            </w:r>
            <w:proofErr w:type="spellEnd"/>
            <w:r>
              <w:rPr>
                <w:sz w:val="20"/>
                <w:szCs w:val="20"/>
              </w:rPr>
              <w:t xml:space="preserve"> elektráreň 2018</w:t>
            </w:r>
          </w:p>
        </w:tc>
        <w:tc>
          <w:tcPr>
            <w:tcW w:w="1201" w:type="pct"/>
            <w:noWrap/>
            <w:vAlign w:val="bottom"/>
          </w:tcPr>
          <w:p w:rsidR="002E74B6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6A445F">
              <w:rPr>
                <w:sz w:val="20"/>
                <w:szCs w:val="20"/>
              </w:rPr>
              <w:t xml:space="preserve"> rok</w:t>
            </w:r>
            <w:r>
              <w:rPr>
                <w:sz w:val="20"/>
                <w:szCs w:val="20"/>
              </w:rPr>
              <w:t>ov</w:t>
            </w:r>
          </w:p>
        </w:tc>
        <w:tc>
          <w:tcPr>
            <w:tcW w:w="1202" w:type="pct"/>
            <w:noWrap/>
            <w:vAlign w:val="bottom"/>
          </w:tcPr>
          <w:p w:rsidR="002E74B6" w:rsidRDefault="00191329" w:rsidP="00EE5B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2E74B6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2E74B6" w:rsidRDefault="0019132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Fotovoltaická</w:t>
            </w:r>
            <w:proofErr w:type="spellEnd"/>
            <w:r>
              <w:rPr>
                <w:sz w:val="20"/>
                <w:szCs w:val="20"/>
              </w:rPr>
              <w:t xml:space="preserve"> elektráreň 2019</w:t>
            </w:r>
          </w:p>
        </w:tc>
        <w:tc>
          <w:tcPr>
            <w:tcW w:w="1201" w:type="pct"/>
            <w:noWrap/>
            <w:vAlign w:val="bottom"/>
          </w:tcPr>
          <w:p w:rsidR="002E74B6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12 </w:t>
            </w:r>
            <w:r w:rsidR="006A445F">
              <w:rPr>
                <w:sz w:val="20"/>
                <w:szCs w:val="20"/>
              </w:rPr>
              <w:t>rok</w:t>
            </w:r>
            <w:r>
              <w:rPr>
                <w:sz w:val="20"/>
                <w:szCs w:val="20"/>
              </w:rPr>
              <w:t>ov</w:t>
            </w:r>
          </w:p>
        </w:tc>
        <w:tc>
          <w:tcPr>
            <w:tcW w:w="1202" w:type="pct"/>
            <w:noWrap/>
            <w:vAlign w:val="bottom"/>
          </w:tcPr>
          <w:p w:rsidR="002E74B6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1/12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2E74B6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2E74B6" w:rsidRDefault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Posuvná brána</w:t>
            </w:r>
          </w:p>
        </w:tc>
        <w:tc>
          <w:tcPr>
            <w:tcW w:w="1201" w:type="pct"/>
            <w:noWrap/>
            <w:vAlign w:val="bottom"/>
          </w:tcPr>
          <w:p w:rsidR="002E74B6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2" w:type="pct"/>
            <w:noWrap/>
            <w:vAlign w:val="bottom"/>
          </w:tcPr>
          <w:p w:rsidR="002E74B6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1" w:type="pct"/>
            <w:noWrap/>
            <w:vAlign w:val="bottom"/>
            <w:hideMark/>
          </w:tcPr>
          <w:p w:rsidR="002E74B6" w:rsidRDefault="002E74B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528C1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E528C1" w:rsidRDefault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Plachta spektrum</w:t>
            </w:r>
          </w:p>
        </w:tc>
        <w:tc>
          <w:tcPr>
            <w:tcW w:w="1201" w:type="pct"/>
            <w:noWrap/>
            <w:vAlign w:val="bottom"/>
          </w:tcPr>
          <w:p w:rsidR="00E528C1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  <w:hideMark/>
          </w:tcPr>
          <w:p w:rsidR="00E528C1" w:rsidRDefault="00E528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91329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191329" w:rsidRDefault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Traktor/</w:t>
            </w:r>
            <w:proofErr w:type="spellStart"/>
            <w:r>
              <w:rPr>
                <w:sz w:val="20"/>
                <w:szCs w:val="20"/>
              </w:rPr>
              <w:t>mulčovač</w:t>
            </w:r>
            <w:proofErr w:type="spellEnd"/>
            <w:r>
              <w:rPr>
                <w:sz w:val="20"/>
                <w:szCs w:val="20"/>
              </w:rPr>
              <w:t xml:space="preserve"> XT 220 HD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91329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191329" w:rsidRDefault="00191329" w:rsidP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Peugeot </w:t>
            </w:r>
            <w:proofErr w:type="spellStart"/>
            <w:r>
              <w:rPr>
                <w:sz w:val="20"/>
                <w:szCs w:val="20"/>
              </w:rPr>
              <w:t>Style</w:t>
            </w:r>
            <w:proofErr w:type="spellEnd"/>
            <w:r>
              <w:rPr>
                <w:sz w:val="20"/>
                <w:szCs w:val="20"/>
              </w:rPr>
              <w:t xml:space="preserve"> 308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91329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191329" w:rsidRDefault="00191329" w:rsidP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Peugeot 508 New </w:t>
            </w:r>
            <w:proofErr w:type="spellStart"/>
            <w:r>
              <w:rPr>
                <w:sz w:val="20"/>
                <w:szCs w:val="20"/>
              </w:rPr>
              <w:t>Allure</w:t>
            </w:r>
            <w:proofErr w:type="spellEnd"/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91329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191329" w:rsidRDefault="00E40B3E" w:rsidP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Mazda CX 30 plus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191329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191329" w:rsidRDefault="00E40B3E" w:rsidP="0019132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Kosačka FLG 500</w:t>
            </w:r>
          </w:p>
        </w:tc>
        <w:tc>
          <w:tcPr>
            <w:tcW w:w="1201" w:type="pct"/>
            <w:noWrap/>
            <w:vAlign w:val="bottom"/>
          </w:tcPr>
          <w:p w:rsidR="00191329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191329">
              <w:rPr>
                <w:sz w:val="20"/>
                <w:szCs w:val="20"/>
              </w:rPr>
              <w:t xml:space="preserve"> rok</w:t>
            </w:r>
            <w:r>
              <w:rPr>
                <w:sz w:val="20"/>
                <w:szCs w:val="20"/>
              </w:rPr>
              <w:t>ov</w:t>
            </w:r>
          </w:p>
        </w:tc>
        <w:tc>
          <w:tcPr>
            <w:tcW w:w="1202" w:type="pct"/>
            <w:noWrap/>
            <w:vAlign w:val="bottom"/>
          </w:tcPr>
          <w:p w:rsidR="00191329" w:rsidRDefault="00191329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</w:t>
            </w:r>
            <w:r w:rsidR="00E40B3E">
              <w:rPr>
                <w:sz w:val="20"/>
                <w:szCs w:val="20"/>
              </w:rPr>
              <w:t>6</w:t>
            </w:r>
          </w:p>
        </w:tc>
        <w:tc>
          <w:tcPr>
            <w:tcW w:w="1201" w:type="pct"/>
            <w:noWrap/>
            <w:vAlign w:val="bottom"/>
          </w:tcPr>
          <w:p w:rsidR="00191329" w:rsidRDefault="00191329" w:rsidP="0019132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40B3E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E40B3E" w:rsidRDefault="00E40B3E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Prístroj </w:t>
            </w:r>
            <w:proofErr w:type="spellStart"/>
            <w:r>
              <w:rPr>
                <w:sz w:val="20"/>
                <w:szCs w:val="20"/>
              </w:rPr>
              <w:t>Leica</w:t>
            </w:r>
            <w:proofErr w:type="spellEnd"/>
            <w:r>
              <w:rPr>
                <w:sz w:val="20"/>
                <w:szCs w:val="20"/>
              </w:rPr>
              <w:t xml:space="preserve"> meranie 1</w:t>
            </w:r>
          </w:p>
        </w:tc>
        <w:tc>
          <w:tcPr>
            <w:tcW w:w="1201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2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1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E40B3E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E40B3E" w:rsidRDefault="00E40B3E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Prístroj </w:t>
            </w:r>
            <w:proofErr w:type="spellStart"/>
            <w:r>
              <w:rPr>
                <w:sz w:val="20"/>
                <w:szCs w:val="20"/>
              </w:rPr>
              <w:t>Leica</w:t>
            </w:r>
            <w:proofErr w:type="spellEnd"/>
            <w:r>
              <w:rPr>
                <w:sz w:val="20"/>
                <w:szCs w:val="20"/>
              </w:rPr>
              <w:t xml:space="preserve"> meranie 2</w:t>
            </w:r>
          </w:p>
        </w:tc>
        <w:tc>
          <w:tcPr>
            <w:tcW w:w="1201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2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1" w:type="pct"/>
            <w:noWrap/>
            <w:vAlign w:val="bottom"/>
          </w:tcPr>
          <w:p w:rsidR="00E40B3E" w:rsidRDefault="00E40B3E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Chladiace boxy 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Technológia do kuchyne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Meniče prúdu </w:t>
            </w:r>
            <w:proofErr w:type="spellStart"/>
            <w:r>
              <w:rPr>
                <w:sz w:val="20"/>
                <w:szCs w:val="20"/>
              </w:rPr>
              <w:t>elek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proofErr w:type="spellStart"/>
            <w:r>
              <w:rPr>
                <w:sz w:val="20"/>
                <w:szCs w:val="20"/>
              </w:rPr>
              <w:t>nap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rokov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1/8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Solárne panely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rokov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1/6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E40B3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Apartmán 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bookmarkStart w:id="3" w:name="_GoBack"/>
            <w:bookmarkEnd w:id="3"/>
            <w:r>
              <w:rPr>
                <w:sz w:val="20"/>
                <w:szCs w:val="20"/>
              </w:rPr>
              <w:t>1/40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E40B3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C26192" w:rsidTr="00191329">
        <w:trPr>
          <w:trHeight w:val="255"/>
        </w:trPr>
        <w:tc>
          <w:tcPr>
            <w:tcW w:w="1395" w:type="pct"/>
            <w:noWrap/>
            <w:vAlign w:val="bottom"/>
          </w:tcPr>
          <w:p w:rsidR="00C26192" w:rsidRDefault="00C26192" w:rsidP="00C2619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Apartmán 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C261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rokov</w:t>
            </w:r>
          </w:p>
        </w:tc>
        <w:tc>
          <w:tcPr>
            <w:tcW w:w="1202" w:type="pct"/>
            <w:noWrap/>
            <w:vAlign w:val="bottom"/>
          </w:tcPr>
          <w:p w:rsidR="00C26192" w:rsidRDefault="00C26192" w:rsidP="00C261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1/40</w:t>
            </w:r>
          </w:p>
        </w:tc>
        <w:tc>
          <w:tcPr>
            <w:tcW w:w="1201" w:type="pct"/>
            <w:noWrap/>
            <w:vAlign w:val="bottom"/>
          </w:tcPr>
          <w:p w:rsidR="00C26192" w:rsidRDefault="00C26192" w:rsidP="00C2619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</w:tbl>
    <w:p w:rsidR="002E74B6" w:rsidRDefault="002E74B6" w:rsidP="002E74B6">
      <w:pPr>
        <w:jc w:val="both"/>
      </w:pPr>
      <w:r>
        <w:t xml:space="preserve">Odpisový plán účtovných odpisov hmotného majetku sa zostavil interným predpisom tak, že za základ vzal metódy používané pri vyčísľovaní daňových odpisov. </w:t>
      </w:r>
      <w:r>
        <w:rPr>
          <w:u w:val="single"/>
        </w:rPr>
        <w:t>Odpisové sadzby pre účtovné a daňové odpisy sa rovnajú.</w:t>
      </w:r>
      <w: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E74B6" w:rsidTr="002E74B6">
        <w:trPr>
          <w:trHeight w:val="276"/>
        </w:trPr>
        <w:tc>
          <w:tcPr>
            <w:tcW w:w="308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4" w:name="page2"/>
            <w:bookmarkEnd w:id="4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E74B6" w:rsidTr="002E74B6">
        <w:trPr>
          <w:trHeight w:val="276"/>
        </w:trPr>
        <w:tc>
          <w:tcPr>
            <w:tcW w:w="308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E74B6" w:rsidTr="002E74B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:rsidR="002E74B6" w:rsidRDefault="002E74B6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DE7A43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C0DB4">
              <w:fldChar w:fldCharType="separate"/>
            </w:r>
            <w:r w:rsidR="00DE7A43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:rsidR="002E74B6" w:rsidRDefault="002E74B6">
            <w:pPr>
              <w:jc w:val="both"/>
            </w:pPr>
            <w: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2E74B6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E74B6" w:rsidRDefault="002E74B6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2E74B6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E74B6" w:rsidRDefault="002E74B6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lastRenderedPageBreak/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:rsidR="002E74B6" w:rsidRDefault="002E74B6" w:rsidP="002E74B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:rsidR="002E74B6" w:rsidRDefault="002E74B6" w:rsidP="002E74B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:rsidR="000A429B" w:rsidRDefault="000A429B"/>
    <w:sectPr w:rsidR="000A429B" w:rsidSect="000A429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0DB4" w:rsidRDefault="000C0DB4" w:rsidP="00E528C1">
      <w:pPr>
        <w:spacing w:after="0" w:line="240" w:lineRule="auto"/>
      </w:pPr>
      <w:r>
        <w:separator/>
      </w:r>
    </w:p>
  </w:endnote>
  <w:endnote w:type="continuationSeparator" w:id="0">
    <w:p w:rsidR="000C0DB4" w:rsidRDefault="000C0DB4" w:rsidP="00E52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0DB4" w:rsidRDefault="000C0DB4" w:rsidP="00E528C1">
      <w:pPr>
        <w:spacing w:after="0" w:line="240" w:lineRule="auto"/>
      </w:pPr>
      <w:r>
        <w:separator/>
      </w:r>
    </w:p>
  </w:footnote>
  <w:footnote w:type="continuationSeparator" w:id="0">
    <w:p w:rsidR="000C0DB4" w:rsidRDefault="000C0DB4" w:rsidP="00E52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191329" w:rsidTr="009342E6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 xml:space="preserve">Poznámky </w:t>
          </w:r>
          <w:proofErr w:type="spellStart"/>
          <w:r>
            <w:rPr>
              <w:rFonts w:ascii="Times New Roman" w:hAnsi="Times New Roman"/>
              <w:sz w:val="24"/>
              <w:szCs w:val="24"/>
            </w:rPr>
            <w:t>Úč</w:t>
          </w:r>
          <w:proofErr w:type="spellEnd"/>
          <w:r>
            <w:rPr>
              <w:rFonts w:ascii="Times New Roman" w:hAnsi="Times New Roman"/>
              <w:sz w:val="24"/>
              <w:szCs w:val="24"/>
            </w:rPr>
            <w:t xml:space="preserve">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:rsidR="00E528C1" w:rsidRDefault="00E528C1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:rsidR="00E528C1" w:rsidRDefault="006A445F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</w:t>
          </w:r>
          <w:r w:rsidR="00E528C1">
            <w:rPr>
              <w:rFonts w:ascii="Times New Roman" w:hAnsi="Times New Roman"/>
              <w:sz w:val="24"/>
              <w:szCs w:val="24"/>
            </w:rPr>
            <w:t>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E528C1" w:rsidRDefault="00191329" w:rsidP="009342E6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</w:tr>
  </w:tbl>
  <w:p w:rsidR="00E528C1" w:rsidRDefault="00E528C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E74B6"/>
    <w:rsid w:val="000A429B"/>
    <w:rsid w:val="000C0DB4"/>
    <w:rsid w:val="000F2B00"/>
    <w:rsid w:val="00191329"/>
    <w:rsid w:val="00253429"/>
    <w:rsid w:val="002E74B6"/>
    <w:rsid w:val="00465D87"/>
    <w:rsid w:val="00471D5F"/>
    <w:rsid w:val="005067F6"/>
    <w:rsid w:val="00562152"/>
    <w:rsid w:val="00663ACF"/>
    <w:rsid w:val="00675854"/>
    <w:rsid w:val="006A445F"/>
    <w:rsid w:val="006B63C1"/>
    <w:rsid w:val="008D0534"/>
    <w:rsid w:val="00A642EA"/>
    <w:rsid w:val="00BA5FFE"/>
    <w:rsid w:val="00BA64D2"/>
    <w:rsid w:val="00C26192"/>
    <w:rsid w:val="00DE7A43"/>
    <w:rsid w:val="00E40B3E"/>
    <w:rsid w:val="00E528C1"/>
    <w:rsid w:val="00E9403D"/>
    <w:rsid w:val="00EE1207"/>
    <w:rsid w:val="00EE5B32"/>
    <w:rsid w:val="00F9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60587A1-8D05-4E55-8EEB-E591F5CD47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E74B6"/>
    <w:pPr>
      <w:spacing w:after="160" w:line="25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74B6"/>
    <w:pPr>
      <w:ind w:left="720"/>
      <w:contextualSpacing/>
    </w:pPr>
  </w:style>
  <w:style w:type="table" w:styleId="Mriekatabuky">
    <w:name w:val="Table Grid"/>
    <w:basedOn w:val="Normlnatabuka"/>
    <w:uiPriority w:val="39"/>
    <w:rsid w:val="002E74B6"/>
    <w:pPr>
      <w:spacing w:after="0" w:line="240" w:lineRule="auto"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528C1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E528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528C1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61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4</Pages>
  <Words>789</Words>
  <Characters>4502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Konto Microsoft</cp:lastModifiedBy>
  <cp:revision>15</cp:revision>
  <cp:lastPrinted>2021-02-14T09:45:00Z</cp:lastPrinted>
  <dcterms:created xsi:type="dcterms:W3CDTF">2017-01-11T17:13:00Z</dcterms:created>
  <dcterms:modified xsi:type="dcterms:W3CDTF">2022-02-12T09:06:00Z</dcterms:modified>
</cp:coreProperties>
</file>