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7D1568D" w14:textId="77777777" w:rsidR="00AD1E7C" w:rsidRDefault="00AD1E7C" w:rsidP="00AD1E7C">
      <w:pPr>
        <w:pStyle w:val="Default"/>
      </w:pPr>
    </w:p>
    <w:p w14:paraId="64F23C48" w14:textId="77777777" w:rsidR="00AD1E7C" w:rsidRPr="001E5177" w:rsidRDefault="00AD1E7C" w:rsidP="00AD1E7C">
      <w:pPr>
        <w:pStyle w:val="Default"/>
        <w:rPr>
          <w:rFonts w:ascii="Arial" w:hAnsi="Arial" w:cs="Arial"/>
        </w:rPr>
      </w:pPr>
      <w:r w:rsidRPr="001E5177">
        <w:rPr>
          <w:rFonts w:ascii="Arial" w:hAnsi="Arial" w:cs="Arial"/>
        </w:rPr>
        <w:t xml:space="preserve"> Poznámky </w:t>
      </w:r>
      <w:proofErr w:type="spellStart"/>
      <w:r w:rsidRPr="001E5177">
        <w:rPr>
          <w:rFonts w:ascii="Arial" w:hAnsi="Arial" w:cs="Arial"/>
        </w:rPr>
        <w:t>Úč</w:t>
      </w:r>
      <w:proofErr w:type="spellEnd"/>
      <w:r w:rsidRPr="001E5177">
        <w:rPr>
          <w:rFonts w:ascii="Arial" w:hAnsi="Arial" w:cs="Arial"/>
        </w:rPr>
        <w:t xml:space="preserve"> MÚJ 3 - 01 </w:t>
      </w:r>
      <w:r w:rsidR="001E5177" w:rsidRPr="001E5177">
        <w:rPr>
          <w:rFonts w:ascii="Arial" w:hAnsi="Arial" w:cs="Arial"/>
        </w:rPr>
        <w:tab/>
      </w:r>
      <w:r w:rsidR="001E5177" w:rsidRPr="001E5177">
        <w:rPr>
          <w:rFonts w:ascii="Arial" w:hAnsi="Arial" w:cs="Arial"/>
        </w:rPr>
        <w:tab/>
      </w:r>
      <w:r w:rsidR="001E5177" w:rsidRPr="001E5177">
        <w:rPr>
          <w:rFonts w:ascii="Arial" w:hAnsi="Arial" w:cs="Arial"/>
        </w:rPr>
        <w:tab/>
      </w:r>
      <w:r w:rsidR="001E5177" w:rsidRPr="001E5177">
        <w:rPr>
          <w:rFonts w:ascii="Arial" w:hAnsi="Arial" w:cs="Arial"/>
        </w:rPr>
        <w:tab/>
      </w:r>
      <w:r w:rsidRPr="001E5177">
        <w:rPr>
          <w:rFonts w:ascii="Arial" w:hAnsi="Arial" w:cs="Arial"/>
        </w:rPr>
        <w:t xml:space="preserve">IČO </w:t>
      </w:r>
      <w:r w:rsidR="00B06254">
        <w:rPr>
          <w:rFonts w:ascii="Arial" w:hAnsi="Arial" w:cs="Arial"/>
        </w:rPr>
        <w:t>50 953 923</w:t>
      </w:r>
      <w:r w:rsidRPr="001E5177">
        <w:rPr>
          <w:rFonts w:ascii="Arial" w:hAnsi="Arial" w:cs="Arial"/>
        </w:rPr>
        <w:t xml:space="preserve">      DIČ  2</w:t>
      </w:r>
      <w:r w:rsidR="00B06254">
        <w:rPr>
          <w:rFonts w:ascii="Arial" w:hAnsi="Arial" w:cs="Arial"/>
        </w:rPr>
        <w:t>1</w:t>
      </w:r>
      <w:r w:rsidRPr="001E5177">
        <w:rPr>
          <w:rFonts w:ascii="Arial" w:hAnsi="Arial" w:cs="Arial"/>
        </w:rPr>
        <w:t>2</w:t>
      </w:r>
      <w:r w:rsidR="00B06254">
        <w:rPr>
          <w:rFonts w:ascii="Arial" w:hAnsi="Arial" w:cs="Arial"/>
        </w:rPr>
        <w:t>0556218</w:t>
      </w:r>
      <w:r w:rsidRPr="001E5177">
        <w:rPr>
          <w:rFonts w:ascii="Arial" w:hAnsi="Arial" w:cs="Arial"/>
        </w:rPr>
        <w:t xml:space="preserve"> </w:t>
      </w:r>
    </w:p>
    <w:p w14:paraId="3BFF86ED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14:paraId="54E7F3BC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14:paraId="617E51A1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 </w:t>
      </w:r>
      <w:r w:rsidRPr="001E5177">
        <w:rPr>
          <w:rFonts w:ascii="Arial" w:hAnsi="Arial" w:cs="Arial"/>
          <w:b/>
          <w:bCs/>
          <w:color w:val="auto"/>
        </w:rPr>
        <w:t xml:space="preserve">Čl. I </w:t>
      </w:r>
    </w:p>
    <w:p w14:paraId="460E81A1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b/>
          <w:bCs/>
          <w:color w:val="auto"/>
        </w:rPr>
        <w:t xml:space="preserve">Všeobecné údaje </w:t>
      </w:r>
    </w:p>
    <w:p w14:paraId="358FC5CC" w14:textId="77777777" w:rsidR="00AD1E7C" w:rsidRPr="001E5177" w:rsidRDefault="00AD1E7C" w:rsidP="00AD1E7C">
      <w:pPr>
        <w:pStyle w:val="Default"/>
        <w:numPr>
          <w:ilvl w:val="0"/>
          <w:numId w:val="1"/>
        </w:numPr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Názov právnickej osoby a jej sídlo</w:t>
      </w:r>
      <w:r w:rsidR="00282ED7">
        <w:rPr>
          <w:rFonts w:ascii="Arial" w:hAnsi="Arial" w:cs="Arial"/>
          <w:color w:val="auto"/>
        </w:rPr>
        <w:t>:</w:t>
      </w:r>
      <w:r w:rsidRPr="001E5177">
        <w:rPr>
          <w:rFonts w:ascii="Arial" w:hAnsi="Arial" w:cs="Arial"/>
          <w:color w:val="auto"/>
        </w:rPr>
        <w:t xml:space="preserve"> </w:t>
      </w:r>
    </w:p>
    <w:p w14:paraId="67A3E173" w14:textId="77777777" w:rsidR="00AD1E7C" w:rsidRPr="001E5177" w:rsidRDefault="00B06254" w:rsidP="00AD1E7C">
      <w:pPr>
        <w:pStyle w:val="Default"/>
        <w:ind w:left="720"/>
        <w:rPr>
          <w:rFonts w:ascii="Arial" w:hAnsi="Arial" w:cs="Arial"/>
          <w:color w:val="auto"/>
        </w:rPr>
      </w:pPr>
      <w:r>
        <w:rPr>
          <w:rFonts w:ascii="Arial" w:hAnsi="Arial" w:cs="Arial"/>
          <w:color w:val="auto"/>
        </w:rPr>
        <w:t xml:space="preserve">JURČIŠIN </w:t>
      </w:r>
      <w:proofErr w:type="spellStart"/>
      <w:r>
        <w:rPr>
          <w:rFonts w:ascii="Arial" w:hAnsi="Arial" w:cs="Arial"/>
          <w:color w:val="auto"/>
        </w:rPr>
        <w:t>s.r.o</w:t>
      </w:r>
      <w:proofErr w:type="spellEnd"/>
      <w:r>
        <w:rPr>
          <w:rFonts w:ascii="Arial" w:hAnsi="Arial" w:cs="Arial"/>
          <w:color w:val="auto"/>
        </w:rPr>
        <w:t>.</w:t>
      </w:r>
    </w:p>
    <w:p w14:paraId="150CD76A" w14:textId="77777777" w:rsidR="00AD1E7C" w:rsidRPr="001E5177" w:rsidRDefault="00B06254" w:rsidP="00AD1E7C">
      <w:pPr>
        <w:pStyle w:val="Default"/>
        <w:ind w:left="720"/>
        <w:rPr>
          <w:rFonts w:ascii="Arial" w:hAnsi="Arial" w:cs="Arial"/>
          <w:color w:val="auto"/>
        </w:rPr>
      </w:pPr>
      <w:r>
        <w:rPr>
          <w:rFonts w:ascii="Arial" w:hAnsi="Arial" w:cs="Arial"/>
          <w:color w:val="auto"/>
        </w:rPr>
        <w:t>Ladomirov 174</w:t>
      </w:r>
    </w:p>
    <w:p w14:paraId="28B0C0CC" w14:textId="77777777" w:rsidR="00AD1E7C" w:rsidRPr="001E5177" w:rsidRDefault="00AD1E7C" w:rsidP="00AD1E7C">
      <w:pPr>
        <w:pStyle w:val="Default"/>
        <w:ind w:left="720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06</w:t>
      </w:r>
      <w:r w:rsidR="00B06254">
        <w:rPr>
          <w:rFonts w:ascii="Arial" w:hAnsi="Arial" w:cs="Arial"/>
          <w:color w:val="auto"/>
        </w:rPr>
        <w:t xml:space="preserve">7 71 Ladomirov </w:t>
      </w:r>
      <w:r w:rsidR="00282ED7">
        <w:rPr>
          <w:rFonts w:ascii="Arial" w:hAnsi="Arial" w:cs="Arial"/>
          <w:color w:val="auto"/>
        </w:rPr>
        <w:t xml:space="preserve"> </w:t>
      </w:r>
    </w:p>
    <w:p w14:paraId="1FE109EF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14:paraId="1746D5AA" w14:textId="77777777" w:rsidR="00AD1E7C" w:rsidRPr="001E5177" w:rsidRDefault="00AD1E7C" w:rsidP="00AD1E7C">
      <w:pPr>
        <w:pStyle w:val="Default"/>
        <w:numPr>
          <w:ilvl w:val="0"/>
          <w:numId w:val="1"/>
        </w:numPr>
        <w:spacing w:after="27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Údaje o konsolidovanom celku, a to </w:t>
      </w:r>
    </w:p>
    <w:p w14:paraId="137FAB4F" w14:textId="77777777" w:rsidR="00AD1E7C" w:rsidRPr="001E5177" w:rsidRDefault="00AD1E7C" w:rsidP="00AD1E7C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Spoločnosť nie je súčasťou konsolidovaného celku</w:t>
      </w:r>
    </w:p>
    <w:p w14:paraId="23DBB34B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14:paraId="3E7A0390" w14:textId="77777777" w:rsidR="00AD1E7C" w:rsidRPr="001E5177" w:rsidRDefault="00AD1E7C" w:rsidP="00AD1E7C">
      <w:pPr>
        <w:pStyle w:val="Default"/>
        <w:numPr>
          <w:ilvl w:val="0"/>
          <w:numId w:val="1"/>
        </w:numPr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Priemerný prepočítaný počet zamestnancov. </w:t>
      </w:r>
    </w:p>
    <w:p w14:paraId="69E77171" w14:textId="4B15F4B3" w:rsidR="00AD1E7C" w:rsidRPr="001E5177" w:rsidRDefault="0004210C" w:rsidP="00AD1E7C">
      <w:pPr>
        <w:pStyle w:val="Default"/>
        <w:ind w:left="720"/>
        <w:rPr>
          <w:rFonts w:ascii="Arial" w:hAnsi="Arial" w:cs="Arial"/>
          <w:color w:val="auto"/>
        </w:rPr>
      </w:pPr>
      <w:r>
        <w:rPr>
          <w:rFonts w:ascii="Arial" w:hAnsi="Arial" w:cs="Arial"/>
          <w:color w:val="auto"/>
        </w:rPr>
        <w:t xml:space="preserve">Spoločnosť zamestnáva </w:t>
      </w:r>
      <w:r w:rsidR="00AE58A8">
        <w:rPr>
          <w:rFonts w:ascii="Arial" w:hAnsi="Arial" w:cs="Arial"/>
          <w:color w:val="auto"/>
        </w:rPr>
        <w:t>6</w:t>
      </w:r>
      <w:r w:rsidR="00AD1E7C" w:rsidRPr="001E5177">
        <w:rPr>
          <w:rFonts w:ascii="Arial" w:hAnsi="Arial" w:cs="Arial"/>
          <w:color w:val="auto"/>
        </w:rPr>
        <w:t xml:space="preserve"> zamestnanc</w:t>
      </w:r>
      <w:r w:rsidR="00B06254">
        <w:rPr>
          <w:rFonts w:ascii="Arial" w:hAnsi="Arial" w:cs="Arial"/>
          <w:color w:val="auto"/>
        </w:rPr>
        <w:t>ov</w:t>
      </w:r>
      <w:r>
        <w:rPr>
          <w:rFonts w:ascii="Arial" w:hAnsi="Arial" w:cs="Arial"/>
          <w:color w:val="auto"/>
        </w:rPr>
        <w:t>.</w:t>
      </w:r>
    </w:p>
    <w:p w14:paraId="6EF7FCDA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14:paraId="3AAC1A40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b/>
          <w:bCs/>
          <w:color w:val="auto"/>
        </w:rPr>
        <w:t xml:space="preserve">Čl. II </w:t>
      </w:r>
    </w:p>
    <w:p w14:paraId="7777E82E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b/>
          <w:bCs/>
          <w:color w:val="auto"/>
        </w:rPr>
        <w:t xml:space="preserve">Informácie o prijatých postupoch </w:t>
      </w:r>
    </w:p>
    <w:p w14:paraId="4E13323C" w14:textId="77777777" w:rsidR="00AD1E7C" w:rsidRPr="00590465" w:rsidRDefault="00AD1E7C" w:rsidP="00AD1E7C">
      <w:pPr>
        <w:pStyle w:val="Default"/>
        <w:numPr>
          <w:ilvl w:val="0"/>
          <w:numId w:val="2"/>
        </w:numPr>
        <w:rPr>
          <w:rFonts w:ascii="Arial" w:hAnsi="Arial" w:cs="Arial"/>
          <w:b/>
          <w:color w:val="auto"/>
        </w:rPr>
      </w:pPr>
      <w:r w:rsidRPr="00590465">
        <w:rPr>
          <w:rFonts w:ascii="Arial" w:hAnsi="Arial" w:cs="Arial"/>
          <w:b/>
          <w:color w:val="auto"/>
        </w:rPr>
        <w:t>Informácia, či je účtovná závierka zostavená za splnenia predpokladu, že účtovná</w:t>
      </w:r>
      <w:r w:rsidRPr="001E5177">
        <w:rPr>
          <w:rFonts w:ascii="Arial" w:hAnsi="Arial" w:cs="Arial"/>
          <w:color w:val="auto"/>
        </w:rPr>
        <w:t xml:space="preserve"> </w:t>
      </w:r>
      <w:r w:rsidRPr="00590465">
        <w:rPr>
          <w:rFonts w:ascii="Arial" w:hAnsi="Arial" w:cs="Arial"/>
          <w:b/>
          <w:color w:val="auto"/>
        </w:rPr>
        <w:t xml:space="preserve">jednotka bude nepretržite pokračovať vo svojej činnosti. </w:t>
      </w:r>
    </w:p>
    <w:p w14:paraId="517AF5A6" w14:textId="5B47FA65" w:rsidR="00AD1E7C" w:rsidRPr="001E5177" w:rsidRDefault="00AD1E7C" w:rsidP="00AD1E7C">
      <w:pPr>
        <w:pStyle w:val="Default"/>
        <w:ind w:left="720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Spoločnosť nepretržite pokračovala </w:t>
      </w:r>
      <w:r w:rsidR="00590465">
        <w:rPr>
          <w:rFonts w:ascii="Arial" w:hAnsi="Arial" w:cs="Arial"/>
          <w:color w:val="auto"/>
        </w:rPr>
        <w:t>vo svojej činnosti od 01.01.20</w:t>
      </w:r>
      <w:r w:rsidR="00C87588">
        <w:rPr>
          <w:rFonts w:ascii="Arial" w:hAnsi="Arial" w:cs="Arial"/>
          <w:color w:val="auto"/>
        </w:rPr>
        <w:t>20</w:t>
      </w:r>
      <w:r w:rsidRPr="001E5177">
        <w:rPr>
          <w:rFonts w:ascii="Arial" w:hAnsi="Arial" w:cs="Arial"/>
          <w:color w:val="auto"/>
        </w:rPr>
        <w:t xml:space="preserve"> do</w:t>
      </w:r>
      <w:r w:rsidR="00282ED7">
        <w:rPr>
          <w:rFonts w:ascii="Arial" w:hAnsi="Arial" w:cs="Arial"/>
          <w:color w:val="auto"/>
        </w:rPr>
        <w:t xml:space="preserve"> </w:t>
      </w:r>
      <w:r w:rsidR="00590465">
        <w:rPr>
          <w:rFonts w:ascii="Arial" w:hAnsi="Arial" w:cs="Arial"/>
          <w:color w:val="auto"/>
        </w:rPr>
        <w:t>31.12.20</w:t>
      </w:r>
      <w:r w:rsidR="00C87588">
        <w:rPr>
          <w:rFonts w:ascii="Arial" w:hAnsi="Arial" w:cs="Arial"/>
          <w:color w:val="auto"/>
        </w:rPr>
        <w:t>20</w:t>
      </w:r>
      <w:r w:rsidRPr="001E5177">
        <w:rPr>
          <w:rFonts w:ascii="Arial" w:hAnsi="Arial" w:cs="Arial"/>
          <w:color w:val="auto"/>
        </w:rPr>
        <w:t>.</w:t>
      </w:r>
    </w:p>
    <w:p w14:paraId="752EB093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14:paraId="1B38FE5A" w14:textId="77777777" w:rsidR="00AD1E7C" w:rsidRPr="00590465" w:rsidRDefault="00AD1E7C" w:rsidP="00AD1E7C">
      <w:pPr>
        <w:pStyle w:val="Default"/>
        <w:numPr>
          <w:ilvl w:val="0"/>
          <w:numId w:val="2"/>
        </w:numPr>
        <w:spacing w:after="27"/>
        <w:rPr>
          <w:rFonts w:ascii="Arial" w:hAnsi="Arial" w:cs="Arial"/>
          <w:b/>
          <w:color w:val="auto"/>
        </w:rPr>
      </w:pPr>
      <w:r w:rsidRPr="00590465">
        <w:rPr>
          <w:rFonts w:ascii="Arial" w:hAnsi="Arial" w:cs="Arial"/>
          <w:b/>
          <w:color w:val="auto"/>
        </w:rPr>
        <w:t>Spôsob oceňovania jednotlivých po</w:t>
      </w:r>
      <w:r w:rsidR="00590465">
        <w:rPr>
          <w:rFonts w:ascii="Arial" w:hAnsi="Arial" w:cs="Arial"/>
          <w:b/>
          <w:color w:val="auto"/>
        </w:rPr>
        <w:t>ložiek majetku a záväzkov</w:t>
      </w:r>
    </w:p>
    <w:p w14:paraId="74827B6A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Zmeny účtovných zásad a metód – NIE</w:t>
      </w:r>
    </w:p>
    <w:p w14:paraId="4CC57E9A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Účtovné metódy a zásady boli aplikované v rámci platného zákona o účtovníctve.</w:t>
      </w:r>
    </w:p>
    <w:p w14:paraId="4F96C5C4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</w:p>
    <w:p w14:paraId="662DD8A7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Podnik nakupoval v danom roku dlhodobý nehmotný majetok – NIE</w:t>
      </w:r>
    </w:p>
    <w:p w14:paraId="07DD6074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1/Dlhodobý nehmotný majetok nakupovaný, podnik oceňoval obstarávacou cenou v zložení: obstarávacia cena vrátane nákladov súvisiacich s obstaraním v zložení: dopravné, provízie, poistné, clo.</w:t>
      </w:r>
    </w:p>
    <w:p w14:paraId="52C9F730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</w:p>
    <w:p w14:paraId="291CDD5B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Podnik tvoril vlastnou činnosťou dlhodobý nehmotný majetok – NIE</w:t>
      </w:r>
    </w:p>
    <w:p w14:paraId="5364BBA2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2/ Dlhodobý nehmotný majetok vytvorený vlastnou činnosťou oceňoval podnik vlastnými nákladmi v zložení: priame náklady, nepriame náklady spojené s výrobou, inak.</w:t>
      </w:r>
    </w:p>
    <w:p w14:paraId="5A7F0BF1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</w:p>
    <w:p w14:paraId="56FA1170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</w:p>
    <w:p w14:paraId="527BDD50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Podnik nakupoval v danom roku dlhodobý hmotný majetok – NIE</w:t>
      </w:r>
    </w:p>
    <w:p w14:paraId="74E627EA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3/Dlhodobý hmotný majetok nakupovaný oceňoval podnik obstarávacou cenou v zložení: obstarávacia cena vrátane nákladov súvisiacich s obstaraním v zložení: dopravné, provízie, poistné, clo, ostatné VON.</w:t>
      </w:r>
    </w:p>
    <w:p w14:paraId="3C9644C1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</w:p>
    <w:p w14:paraId="6BD8669E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Podnik tvoril vlastnou činnosťou dlhodobý hmotný majetok – NIE</w:t>
      </w:r>
    </w:p>
    <w:p w14:paraId="67E5B8AD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4/ Dlhodobý hmotný majetok vytvorený vlastnou činnosťou oceňoval podnik vlastnými nákladmi v zložení: priame náklady, nepriame náklady spojené s výrobou, inak.</w:t>
      </w:r>
    </w:p>
    <w:p w14:paraId="72EAB9A8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</w:p>
    <w:p w14:paraId="31E1690E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Podnik v danom roku vlastnil cenné papiere – NIE</w:t>
      </w:r>
    </w:p>
    <w:p w14:paraId="2F87FDDA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5/ Podiely na základnom imaní spoločnosť, cenné papiere a deriváty oceňovala: obstarávacou cenou pri nákupe a predaji, pri nákupe obstarávacou cenou a pri predaji váženým aritmetickým priemerom, metódou FIFO, inak.</w:t>
      </w:r>
    </w:p>
    <w:p w14:paraId="0F225DC7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Podnik nakupoval zásoby – NIE</w:t>
      </w:r>
    </w:p>
    <w:p w14:paraId="34745D02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Účtovanie obstaranie a úbytok zásob.</w:t>
      </w:r>
    </w:p>
    <w:p w14:paraId="6F20D4AA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 xml:space="preserve">Pri účtovaní zásob postupoval podnik podľa postupov účtovania UT I, čl.2 </w:t>
      </w:r>
      <w:r w:rsidR="00842172" w:rsidRPr="00590465">
        <w:rPr>
          <w:rFonts w:ascii="Arial" w:hAnsi="Arial" w:cs="Arial"/>
          <w:color w:val="auto"/>
        </w:rPr>
        <w:t>spôsobom</w:t>
      </w:r>
      <w:r w:rsidRPr="00590465">
        <w:rPr>
          <w:rFonts w:ascii="Arial" w:hAnsi="Arial" w:cs="Arial"/>
          <w:color w:val="auto"/>
        </w:rPr>
        <w:t xml:space="preserve"> A účtovania zásob, spôsobom B účtovania zásob.</w:t>
      </w:r>
    </w:p>
    <w:p w14:paraId="598B6DC6" w14:textId="77777777" w:rsidR="00B22114" w:rsidRDefault="00B22114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</w:p>
    <w:p w14:paraId="54FF340C" w14:textId="77777777" w:rsidR="00B22114" w:rsidRPr="001E5177" w:rsidRDefault="00B22114" w:rsidP="00B22114">
      <w:pPr>
        <w:pStyle w:val="Default"/>
        <w:rPr>
          <w:rFonts w:ascii="Arial" w:hAnsi="Arial" w:cs="Arial"/>
        </w:rPr>
      </w:pPr>
      <w:r w:rsidRPr="001E5177">
        <w:rPr>
          <w:rFonts w:ascii="Arial" w:hAnsi="Arial" w:cs="Arial"/>
        </w:rPr>
        <w:lastRenderedPageBreak/>
        <w:t xml:space="preserve">Poznámky </w:t>
      </w:r>
      <w:proofErr w:type="spellStart"/>
      <w:r w:rsidRPr="001E5177">
        <w:rPr>
          <w:rFonts w:ascii="Arial" w:hAnsi="Arial" w:cs="Arial"/>
        </w:rPr>
        <w:t>Úč</w:t>
      </w:r>
      <w:proofErr w:type="spellEnd"/>
      <w:r w:rsidRPr="001E5177">
        <w:rPr>
          <w:rFonts w:ascii="Arial" w:hAnsi="Arial" w:cs="Arial"/>
        </w:rPr>
        <w:t xml:space="preserve"> MÚJ 3 - 01 </w:t>
      </w:r>
      <w:r w:rsidRPr="001E5177">
        <w:rPr>
          <w:rFonts w:ascii="Arial" w:hAnsi="Arial" w:cs="Arial"/>
        </w:rPr>
        <w:tab/>
      </w:r>
      <w:r w:rsidRPr="001E5177">
        <w:rPr>
          <w:rFonts w:ascii="Arial" w:hAnsi="Arial" w:cs="Arial"/>
        </w:rPr>
        <w:tab/>
      </w:r>
      <w:r w:rsidRPr="001E5177">
        <w:rPr>
          <w:rFonts w:ascii="Arial" w:hAnsi="Arial" w:cs="Arial"/>
        </w:rPr>
        <w:tab/>
      </w:r>
      <w:r w:rsidRPr="001E5177">
        <w:rPr>
          <w:rFonts w:ascii="Arial" w:hAnsi="Arial" w:cs="Arial"/>
        </w:rPr>
        <w:tab/>
        <w:t xml:space="preserve">IČO </w:t>
      </w:r>
      <w:r w:rsidR="00B06254">
        <w:rPr>
          <w:rFonts w:ascii="Arial" w:hAnsi="Arial" w:cs="Arial"/>
        </w:rPr>
        <w:t>50 953 923</w:t>
      </w:r>
      <w:r w:rsidRPr="001E5177">
        <w:rPr>
          <w:rFonts w:ascii="Arial" w:hAnsi="Arial" w:cs="Arial"/>
        </w:rPr>
        <w:t xml:space="preserve">      DIČ  </w:t>
      </w:r>
      <w:r w:rsidR="00B06254">
        <w:rPr>
          <w:rFonts w:ascii="Arial" w:hAnsi="Arial" w:cs="Arial"/>
        </w:rPr>
        <w:t>21</w:t>
      </w:r>
      <w:r w:rsidRPr="001E5177">
        <w:rPr>
          <w:rFonts w:ascii="Arial" w:hAnsi="Arial" w:cs="Arial"/>
        </w:rPr>
        <w:t>20</w:t>
      </w:r>
      <w:r w:rsidR="00B06254">
        <w:rPr>
          <w:rFonts w:ascii="Arial" w:hAnsi="Arial" w:cs="Arial"/>
        </w:rPr>
        <w:t>556218</w:t>
      </w:r>
      <w:r w:rsidRPr="001E5177">
        <w:rPr>
          <w:rFonts w:ascii="Arial" w:hAnsi="Arial" w:cs="Arial"/>
        </w:rPr>
        <w:t xml:space="preserve"> </w:t>
      </w:r>
    </w:p>
    <w:p w14:paraId="5D7C9882" w14:textId="77777777" w:rsidR="00B22114" w:rsidRDefault="00B22114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</w:p>
    <w:p w14:paraId="0FF39F80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6/ Nakupované zásoby oceňoval podnik obstarávacou cenou v zložení: cena obstarania vrátane nákladov súvisiacich s obstaraním v zložení dopravné, provízia, poistné, clo, ostatné VON.</w:t>
      </w:r>
    </w:p>
    <w:p w14:paraId="103AB709" w14:textId="77777777" w:rsidR="00590465" w:rsidRPr="00590465" w:rsidRDefault="00590465" w:rsidP="00590465">
      <w:pPr>
        <w:pStyle w:val="Default"/>
        <w:spacing w:after="27"/>
        <w:rPr>
          <w:rFonts w:ascii="Arial" w:hAnsi="Arial" w:cs="Arial"/>
          <w:color w:val="auto"/>
        </w:rPr>
      </w:pPr>
    </w:p>
    <w:p w14:paraId="378C9D53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Podnik tvoril v bežnom roku zásoby vlastnou činnosťou – NIE</w:t>
      </w:r>
    </w:p>
    <w:p w14:paraId="287C56D1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7/ Zásoby tvorené vlastnou činnosťou podnik oceňoval vlastnými nákladmi: podľa skutočnej výšky nákladov, v zložení: priame náklady, časť nepriamych nákladov, súvisiaca s ich vytváraním.</w:t>
      </w:r>
    </w:p>
    <w:p w14:paraId="451B455A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</w:p>
    <w:p w14:paraId="424054BA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Podnik oceňoval peňažné prostriedky, ceniny pohľadávky, záväzky: ÁNO</w:t>
      </w:r>
    </w:p>
    <w:p w14:paraId="38FF44E7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8/ peňažné prostriedky a ceniny, pohľadávky pri ich vzniku, záväzky pri ich vzniku oceňoval menovitou hodnotou</w:t>
      </w:r>
    </w:p>
    <w:p w14:paraId="340329E3" w14:textId="77777777" w:rsid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 xml:space="preserve">9/ Pohľadávky pri odplatnom nadobudnutí, pohľadávky nadobudnuté vkladom do základného imania a záväzky pri ich prevzatí oceňoval obstarávacou cenou. </w:t>
      </w:r>
    </w:p>
    <w:p w14:paraId="786AA661" w14:textId="77777777" w:rsid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</w:p>
    <w:p w14:paraId="2E7DCAEE" w14:textId="77777777" w:rsidR="00590465" w:rsidRPr="00590465" w:rsidRDefault="00590465" w:rsidP="00590465">
      <w:pPr>
        <w:pStyle w:val="Default"/>
        <w:rPr>
          <w:rFonts w:ascii="Arial" w:hAnsi="Arial" w:cs="Arial"/>
          <w:b/>
          <w:color w:val="auto"/>
        </w:rPr>
      </w:pPr>
      <w:r w:rsidRPr="00590465">
        <w:rPr>
          <w:rFonts w:ascii="Arial" w:hAnsi="Arial" w:cs="Arial"/>
          <w:b/>
          <w:color w:val="auto"/>
        </w:rPr>
        <w:t xml:space="preserve">(3) Spôsob zostavenia odpisového plánu pre jednotlivé druhy dlhodobého hmotného majetku a dlhodobého nehmotného majetku, doba odpisovania a odpisové metódy pri určení odpisov. </w:t>
      </w:r>
    </w:p>
    <w:p w14:paraId="2ADED152" w14:textId="77777777" w:rsidR="00590465" w:rsidRPr="00590465" w:rsidRDefault="00590465" w:rsidP="00590465">
      <w:pPr>
        <w:pStyle w:val="Default"/>
        <w:ind w:firstLine="708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Spôsob zostavenia odpisového plánu dlhodobého majetku</w:t>
      </w:r>
    </w:p>
    <w:p w14:paraId="41110DDB" w14:textId="77777777" w:rsidR="00590465" w:rsidRPr="00590465" w:rsidRDefault="00590465" w:rsidP="00590465">
      <w:pPr>
        <w:pStyle w:val="Default"/>
        <w:ind w:firstLine="708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Spôsob zostavenia účtovného odpisového plánu pre dlhodobý majetok a použité účtovné odpisové metódy pri stanovení účtovných odpisov</w:t>
      </w:r>
    </w:p>
    <w:p w14:paraId="464D66F2" w14:textId="77777777" w:rsidR="00590465" w:rsidRPr="00590465" w:rsidRDefault="00590465" w:rsidP="00590465">
      <w:pPr>
        <w:pStyle w:val="Default"/>
        <w:ind w:firstLine="708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 xml:space="preserve">Odpisový plán účtovných odpisov nehmotného majetku vychádzal z požiadavky zákona č.431/2002 </w:t>
      </w:r>
      <w:proofErr w:type="spellStart"/>
      <w:r w:rsidRPr="00590465">
        <w:rPr>
          <w:rFonts w:ascii="Arial" w:hAnsi="Arial" w:cs="Arial"/>
          <w:color w:val="auto"/>
        </w:rPr>
        <w:t>Z.z</w:t>
      </w:r>
      <w:proofErr w:type="spellEnd"/>
      <w:r w:rsidRPr="00590465">
        <w:rPr>
          <w:rFonts w:ascii="Arial" w:hAnsi="Arial" w:cs="Arial"/>
          <w:color w:val="auto"/>
        </w:rPr>
        <w:t xml:space="preserve">. o účtovníctve. Dodržiavala sa zásada jeho odpísania v účtovníctve najneskôr do 5 rokov od jeho obstarania. Odpisové sadzby pre účtovné a daňové odpisy dlhodobého nehmotného majetku sa rovnajú. </w:t>
      </w:r>
    </w:p>
    <w:p w14:paraId="22732A55" w14:textId="77777777" w:rsidR="00590465" w:rsidRPr="00590465" w:rsidRDefault="00590465" w:rsidP="00590465">
      <w:pPr>
        <w:pStyle w:val="Default"/>
        <w:ind w:firstLine="708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Odpisový plán účtovných odpisov nehmotného majetku vychádzal z toho, že vzal za základ spôsob odpisovania podľa daňových odpisov. Odpisové sadzby pre účtovné a daňové odpisy dlhodobého nehmotného majetku sa rovnajú.</w:t>
      </w:r>
    </w:p>
    <w:p w14:paraId="372BBF3E" w14:textId="77777777" w:rsidR="00590465" w:rsidRPr="00590465" w:rsidRDefault="00590465" w:rsidP="00590465">
      <w:pPr>
        <w:pStyle w:val="Default"/>
        <w:ind w:firstLine="708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Odpisový plán bol ovplyvnený týmito rozhodnutiami:</w:t>
      </w:r>
    </w:p>
    <w:p w14:paraId="2454887D" w14:textId="77777777" w:rsidR="00590465" w:rsidRPr="00590465" w:rsidRDefault="00590465" w:rsidP="00590465">
      <w:pPr>
        <w:pStyle w:val="Default"/>
        <w:ind w:firstLine="708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Účtovná jednotka nemala v uvedenom účtovnom období odpisovaný dlhodobý majetok a teda ani zostavený odpisový plán.</w:t>
      </w:r>
    </w:p>
    <w:p w14:paraId="5A04EA84" w14:textId="77777777" w:rsidR="00FF1B0E" w:rsidRDefault="00FF1B0E" w:rsidP="00FF1B0E">
      <w:pPr>
        <w:pStyle w:val="Default"/>
        <w:ind w:left="720"/>
        <w:rPr>
          <w:rFonts w:ascii="Arial" w:hAnsi="Arial" w:cs="Arial"/>
          <w:color w:val="auto"/>
        </w:rPr>
      </w:pPr>
    </w:p>
    <w:p w14:paraId="09A5B242" w14:textId="77777777" w:rsidR="00590465" w:rsidRDefault="00590465" w:rsidP="00590465">
      <w:pPr>
        <w:pStyle w:val="Default"/>
        <w:ind w:firstLine="708"/>
        <w:rPr>
          <w:color w:val="auto"/>
        </w:rPr>
      </w:pPr>
    </w:p>
    <w:p w14:paraId="34B43B76" w14:textId="77777777" w:rsidR="00590465" w:rsidRPr="00590465" w:rsidRDefault="00590465" w:rsidP="00590465">
      <w:pPr>
        <w:pStyle w:val="Default"/>
        <w:rPr>
          <w:rFonts w:ascii="Arial" w:hAnsi="Arial" w:cs="Arial"/>
          <w:b/>
          <w:color w:val="auto"/>
        </w:rPr>
      </w:pPr>
      <w:r w:rsidRPr="00590465">
        <w:rPr>
          <w:rFonts w:ascii="Arial" w:hAnsi="Arial" w:cs="Arial"/>
          <w:b/>
          <w:color w:val="auto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14:paraId="0159DB2A" w14:textId="77777777" w:rsidR="00590465" w:rsidRPr="00590465" w:rsidRDefault="00590465" w:rsidP="00590465">
      <w:pPr>
        <w:pStyle w:val="Default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Účtovná jednotka v bežnom účtovnom období nevykonala žiadne zmeny účtovných zásad a účtovných metód.</w:t>
      </w:r>
    </w:p>
    <w:p w14:paraId="6F397DB2" w14:textId="77777777" w:rsidR="00590465" w:rsidRPr="00590465" w:rsidRDefault="00590465" w:rsidP="00590465">
      <w:pPr>
        <w:pStyle w:val="Default"/>
        <w:rPr>
          <w:rFonts w:ascii="Arial" w:hAnsi="Arial" w:cs="Arial"/>
          <w:color w:val="auto"/>
        </w:rPr>
      </w:pPr>
    </w:p>
    <w:p w14:paraId="0B9812A6" w14:textId="77777777" w:rsidR="00590465" w:rsidRPr="00590465" w:rsidRDefault="00590465" w:rsidP="00590465">
      <w:pPr>
        <w:pStyle w:val="Default"/>
        <w:rPr>
          <w:rFonts w:ascii="Arial" w:hAnsi="Arial" w:cs="Arial"/>
          <w:b/>
          <w:color w:val="auto"/>
        </w:rPr>
      </w:pPr>
      <w:r w:rsidRPr="00590465">
        <w:rPr>
          <w:rFonts w:ascii="Arial" w:hAnsi="Arial" w:cs="Arial"/>
          <w:b/>
          <w:color w:val="auto"/>
        </w:rPr>
        <w:t xml:space="preserve">(5) Informácie o dotáciách a ich oceňovanie v účtovníctve. </w:t>
      </w:r>
    </w:p>
    <w:p w14:paraId="6410286B" w14:textId="77777777" w:rsidR="00590465" w:rsidRPr="00590465" w:rsidRDefault="00590465" w:rsidP="00590465">
      <w:pPr>
        <w:pStyle w:val="Default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 xml:space="preserve"> Účtovná jednotka v bežnom účtovnom období neúčtovala  a nedostala žiadne dotácie.</w:t>
      </w:r>
      <w:r w:rsidRPr="00590465">
        <w:rPr>
          <w:rFonts w:ascii="Arial" w:hAnsi="Arial" w:cs="Arial"/>
          <w:color w:val="auto"/>
        </w:rPr>
        <w:tab/>
      </w:r>
    </w:p>
    <w:p w14:paraId="5AEB80F6" w14:textId="77777777" w:rsidR="00590465" w:rsidRPr="00590465" w:rsidRDefault="00590465" w:rsidP="00590465">
      <w:pPr>
        <w:pStyle w:val="Default"/>
        <w:rPr>
          <w:rFonts w:ascii="Arial" w:hAnsi="Arial" w:cs="Arial"/>
          <w:color w:val="auto"/>
        </w:rPr>
      </w:pPr>
    </w:p>
    <w:p w14:paraId="17BF5362" w14:textId="77777777" w:rsidR="00590465" w:rsidRPr="00590465" w:rsidRDefault="00590465" w:rsidP="00590465">
      <w:pPr>
        <w:pStyle w:val="Default"/>
        <w:rPr>
          <w:rFonts w:ascii="Arial" w:hAnsi="Arial" w:cs="Arial"/>
          <w:b/>
          <w:color w:val="auto"/>
        </w:rPr>
      </w:pPr>
      <w:r w:rsidRPr="00590465">
        <w:rPr>
          <w:rFonts w:ascii="Arial" w:hAnsi="Arial" w:cs="Arial"/>
          <w:b/>
          <w:color w:val="auto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14:paraId="21EE8D4D" w14:textId="77777777" w:rsidR="00590465" w:rsidRPr="00590465" w:rsidRDefault="00590465" w:rsidP="00590465">
      <w:pPr>
        <w:pStyle w:val="Default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Účtovná jednotka v bežnom účtovnom období neúčtovala  žiadne opravy chýb minulých účtovných období.</w:t>
      </w:r>
      <w:r w:rsidRPr="00590465">
        <w:rPr>
          <w:rFonts w:ascii="Arial" w:hAnsi="Arial" w:cs="Arial"/>
          <w:color w:val="auto"/>
        </w:rPr>
        <w:tab/>
      </w:r>
    </w:p>
    <w:p w14:paraId="57AF8D60" w14:textId="77777777" w:rsidR="00590465" w:rsidRPr="00590465" w:rsidRDefault="00590465" w:rsidP="00590465">
      <w:pPr>
        <w:pStyle w:val="Default"/>
        <w:rPr>
          <w:rFonts w:ascii="Arial" w:hAnsi="Arial" w:cs="Arial"/>
          <w:color w:val="auto"/>
        </w:rPr>
      </w:pPr>
    </w:p>
    <w:p w14:paraId="04CF83E1" w14:textId="77777777" w:rsidR="00B06254" w:rsidRPr="001E5177" w:rsidRDefault="00B06254" w:rsidP="00AD1E7C">
      <w:pPr>
        <w:pStyle w:val="Default"/>
        <w:rPr>
          <w:rFonts w:ascii="Arial" w:hAnsi="Arial" w:cs="Arial"/>
          <w:color w:val="auto"/>
        </w:rPr>
      </w:pPr>
    </w:p>
    <w:p w14:paraId="280306B6" w14:textId="77777777" w:rsidR="00C4775F" w:rsidRDefault="00C4775F" w:rsidP="00AD1E7C">
      <w:pPr>
        <w:pStyle w:val="Default"/>
        <w:rPr>
          <w:rFonts w:ascii="Arial" w:hAnsi="Arial" w:cs="Arial"/>
          <w:b/>
          <w:bCs/>
          <w:color w:val="auto"/>
        </w:rPr>
      </w:pPr>
    </w:p>
    <w:p w14:paraId="172541E5" w14:textId="77777777" w:rsidR="00C4775F" w:rsidRDefault="00C4775F" w:rsidP="00AD1E7C">
      <w:pPr>
        <w:pStyle w:val="Default"/>
        <w:rPr>
          <w:rFonts w:ascii="Arial" w:hAnsi="Arial" w:cs="Arial"/>
          <w:b/>
          <w:bCs/>
          <w:color w:val="auto"/>
        </w:rPr>
      </w:pPr>
    </w:p>
    <w:p w14:paraId="0B5DB680" w14:textId="77777777" w:rsidR="00C4775F" w:rsidRDefault="00C4775F" w:rsidP="00AD1E7C">
      <w:pPr>
        <w:pStyle w:val="Default"/>
        <w:rPr>
          <w:rFonts w:ascii="Arial" w:hAnsi="Arial" w:cs="Arial"/>
          <w:b/>
          <w:bCs/>
          <w:color w:val="auto"/>
        </w:rPr>
      </w:pPr>
    </w:p>
    <w:p w14:paraId="252F0AD8" w14:textId="77777777" w:rsidR="00C4775F" w:rsidRPr="001E5177" w:rsidRDefault="00C4775F" w:rsidP="00C4775F">
      <w:pPr>
        <w:pStyle w:val="Default"/>
        <w:rPr>
          <w:rFonts w:ascii="Arial" w:hAnsi="Arial" w:cs="Arial"/>
        </w:rPr>
      </w:pPr>
      <w:r w:rsidRPr="001E5177">
        <w:rPr>
          <w:rFonts w:ascii="Arial" w:hAnsi="Arial" w:cs="Arial"/>
        </w:rPr>
        <w:lastRenderedPageBreak/>
        <w:t xml:space="preserve">Poznámky </w:t>
      </w:r>
      <w:proofErr w:type="spellStart"/>
      <w:r w:rsidRPr="001E5177">
        <w:rPr>
          <w:rFonts w:ascii="Arial" w:hAnsi="Arial" w:cs="Arial"/>
        </w:rPr>
        <w:t>Úč</w:t>
      </w:r>
      <w:proofErr w:type="spellEnd"/>
      <w:r w:rsidRPr="001E5177">
        <w:rPr>
          <w:rFonts w:ascii="Arial" w:hAnsi="Arial" w:cs="Arial"/>
        </w:rPr>
        <w:t xml:space="preserve"> MÚJ 3 - 01 </w:t>
      </w:r>
      <w:r w:rsidRPr="001E5177">
        <w:rPr>
          <w:rFonts w:ascii="Arial" w:hAnsi="Arial" w:cs="Arial"/>
        </w:rPr>
        <w:tab/>
      </w:r>
      <w:r w:rsidRPr="001E5177">
        <w:rPr>
          <w:rFonts w:ascii="Arial" w:hAnsi="Arial" w:cs="Arial"/>
        </w:rPr>
        <w:tab/>
      </w:r>
      <w:r w:rsidRPr="001E5177">
        <w:rPr>
          <w:rFonts w:ascii="Arial" w:hAnsi="Arial" w:cs="Arial"/>
        </w:rPr>
        <w:tab/>
      </w:r>
      <w:r w:rsidRPr="001E5177">
        <w:rPr>
          <w:rFonts w:ascii="Arial" w:hAnsi="Arial" w:cs="Arial"/>
        </w:rPr>
        <w:tab/>
        <w:t xml:space="preserve">IČO </w:t>
      </w:r>
      <w:r>
        <w:rPr>
          <w:rFonts w:ascii="Arial" w:hAnsi="Arial" w:cs="Arial"/>
        </w:rPr>
        <w:t>50 953 923</w:t>
      </w:r>
      <w:r w:rsidRPr="001E5177">
        <w:rPr>
          <w:rFonts w:ascii="Arial" w:hAnsi="Arial" w:cs="Arial"/>
        </w:rPr>
        <w:t xml:space="preserve">      DIČ  </w:t>
      </w:r>
      <w:r>
        <w:rPr>
          <w:rFonts w:ascii="Arial" w:hAnsi="Arial" w:cs="Arial"/>
        </w:rPr>
        <w:t>21</w:t>
      </w:r>
      <w:r w:rsidRPr="001E5177">
        <w:rPr>
          <w:rFonts w:ascii="Arial" w:hAnsi="Arial" w:cs="Arial"/>
        </w:rPr>
        <w:t>20</w:t>
      </w:r>
      <w:r>
        <w:rPr>
          <w:rFonts w:ascii="Arial" w:hAnsi="Arial" w:cs="Arial"/>
        </w:rPr>
        <w:t>556218</w:t>
      </w:r>
    </w:p>
    <w:p w14:paraId="18BFB8BE" w14:textId="77777777" w:rsidR="00C4775F" w:rsidRDefault="00C4775F" w:rsidP="00AD1E7C">
      <w:pPr>
        <w:pStyle w:val="Default"/>
        <w:rPr>
          <w:rFonts w:ascii="Arial" w:hAnsi="Arial" w:cs="Arial"/>
          <w:b/>
          <w:bCs/>
          <w:color w:val="auto"/>
        </w:rPr>
      </w:pPr>
    </w:p>
    <w:p w14:paraId="0E1F1450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b/>
          <w:bCs/>
          <w:color w:val="auto"/>
        </w:rPr>
        <w:t xml:space="preserve">Čl. III </w:t>
      </w:r>
    </w:p>
    <w:p w14:paraId="595AF8E2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b/>
          <w:bCs/>
          <w:color w:val="auto"/>
        </w:rPr>
        <w:t xml:space="preserve">Informácie, ktoré vysvetľujú a dopĺňajú súvahu a výkaz ziskov a strát </w:t>
      </w:r>
    </w:p>
    <w:p w14:paraId="120ADC4F" w14:textId="77777777" w:rsidR="00B22114" w:rsidRDefault="00B22114" w:rsidP="00AD1E7C">
      <w:pPr>
        <w:pStyle w:val="Default"/>
        <w:rPr>
          <w:rFonts w:ascii="Arial" w:hAnsi="Arial" w:cs="Arial"/>
          <w:b/>
          <w:color w:val="auto"/>
        </w:rPr>
      </w:pPr>
    </w:p>
    <w:p w14:paraId="45B26CE2" w14:textId="77777777" w:rsidR="00AD1E7C" w:rsidRPr="006F4A6B" w:rsidRDefault="00AD1E7C" w:rsidP="00AD1E7C">
      <w:pPr>
        <w:pStyle w:val="Default"/>
        <w:rPr>
          <w:rFonts w:ascii="Arial" w:hAnsi="Arial" w:cs="Arial"/>
          <w:b/>
          <w:color w:val="auto"/>
        </w:rPr>
      </w:pPr>
      <w:r w:rsidRPr="006F4A6B">
        <w:rPr>
          <w:rFonts w:ascii="Arial" w:hAnsi="Arial" w:cs="Arial"/>
          <w:b/>
          <w:color w:val="auto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14:paraId="6907FE0E" w14:textId="77777777" w:rsidR="00FF1B0E" w:rsidRPr="001E5177" w:rsidRDefault="00FF1B0E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Účtovná jednotka v bežnom účtovnom období neúčtovala  jednotlivé položky nákladov alebo výnosov, ktoré majú výnimočný rozsah. </w:t>
      </w:r>
    </w:p>
    <w:p w14:paraId="72AA44C3" w14:textId="77777777" w:rsidR="00AD1E7C" w:rsidRPr="001E5177" w:rsidRDefault="00FF1B0E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.</w:t>
      </w:r>
    </w:p>
    <w:p w14:paraId="091CD957" w14:textId="77777777" w:rsidR="00AD1E7C" w:rsidRPr="006F4A6B" w:rsidRDefault="00AD1E7C" w:rsidP="00AD1E7C">
      <w:pPr>
        <w:pStyle w:val="Default"/>
        <w:spacing w:after="27"/>
        <w:rPr>
          <w:rFonts w:ascii="Arial" w:hAnsi="Arial" w:cs="Arial"/>
          <w:b/>
          <w:color w:val="auto"/>
        </w:rPr>
      </w:pPr>
      <w:r w:rsidRPr="006F4A6B">
        <w:rPr>
          <w:rFonts w:ascii="Arial" w:hAnsi="Arial" w:cs="Arial"/>
          <w:b/>
          <w:color w:val="auto"/>
        </w:rPr>
        <w:t xml:space="preserve">(2) Informácie o záväzkoch, a to </w:t>
      </w:r>
    </w:p>
    <w:p w14:paraId="32CA92AF" w14:textId="77777777" w:rsidR="00AD1E7C" w:rsidRPr="001E5177" w:rsidRDefault="00AD1E7C" w:rsidP="00AD1E7C">
      <w:pPr>
        <w:pStyle w:val="Default"/>
        <w:spacing w:after="27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a) celkovej sume záväzkov so zostatkovou dobou splatnosti dlhšou ako päť rokov, </w:t>
      </w:r>
    </w:p>
    <w:p w14:paraId="206A0045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b) celkovej sume zabezpečených záväzkov, opis a spôsoby zabezpečenia záväzkov. </w:t>
      </w:r>
    </w:p>
    <w:p w14:paraId="1D990F7D" w14:textId="77777777" w:rsidR="00FF1B0E" w:rsidRPr="001E5177" w:rsidRDefault="00FF1B0E" w:rsidP="00AD1E7C">
      <w:pPr>
        <w:pStyle w:val="Default"/>
        <w:rPr>
          <w:rFonts w:ascii="Arial" w:hAnsi="Arial" w:cs="Arial"/>
          <w:color w:val="auto"/>
        </w:rPr>
      </w:pPr>
    </w:p>
    <w:p w14:paraId="13F3FFA3" w14:textId="77777777" w:rsidR="00900BAD" w:rsidRPr="001E5177" w:rsidRDefault="00900BAD" w:rsidP="00900BAD">
      <w:pPr>
        <w:pStyle w:val="Default"/>
        <w:rPr>
          <w:rFonts w:ascii="Arial" w:hAnsi="Arial" w:cs="Arial"/>
          <w:color w:val="auto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60"/>
        <w:gridCol w:w="3263"/>
        <w:gridCol w:w="3739"/>
      </w:tblGrid>
      <w:tr w:rsidR="00900BAD" w:rsidRPr="001E5177" w14:paraId="47A00B83" w14:textId="77777777" w:rsidTr="00C0440A">
        <w:tc>
          <w:tcPr>
            <w:tcW w:w="3470" w:type="dxa"/>
          </w:tcPr>
          <w:p w14:paraId="12A2BFCC" w14:textId="77777777"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1E5177">
              <w:rPr>
                <w:rFonts w:ascii="Arial" w:hAnsi="Arial" w:cs="Arial"/>
                <w:color w:val="auto"/>
              </w:rPr>
              <w:t>Názov položky</w:t>
            </w:r>
          </w:p>
        </w:tc>
        <w:tc>
          <w:tcPr>
            <w:tcW w:w="3471" w:type="dxa"/>
          </w:tcPr>
          <w:p w14:paraId="08A4B5B4" w14:textId="77777777"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1E5177">
              <w:rPr>
                <w:rFonts w:ascii="Arial" w:hAnsi="Arial" w:cs="Arial"/>
                <w:color w:val="auto"/>
              </w:rPr>
              <w:t xml:space="preserve">Bežné </w:t>
            </w:r>
            <w:proofErr w:type="spellStart"/>
            <w:r w:rsidRPr="001E5177">
              <w:rPr>
                <w:rFonts w:ascii="Arial" w:hAnsi="Arial" w:cs="Arial"/>
                <w:color w:val="auto"/>
              </w:rPr>
              <w:t>účt.obdobie</w:t>
            </w:r>
            <w:proofErr w:type="spellEnd"/>
          </w:p>
        </w:tc>
        <w:tc>
          <w:tcPr>
            <w:tcW w:w="3471" w:type="dxa"/>
          </w:tcPr>
          <w:p w14:paraId="31DB5D88" w14:textId="77777777"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proofErr w:type="spellStart"/>
            <w:r w:rsidRPr="001E5177">
              <w:rPr>
                <w:rFonts w:ascii="Arial" w:hAnsi="Arial" w:cs="Arial"/>
                <w:color w:val="auto"/>
              </w:rPr>
              <w:t>Bezprostr.predchádz.účt.obdobie</w:t>
            </w:r>
            <w:proofErr w:type="spellEnd"/>
          </w:p>
        </w:tc>
      </w:tr>
      <w:tr w:rsidR="00900BAD" w:rsidRPr="001E5177" w14:paraId="0DFEB9ED" w14:textId="77777777" w:rsidTr="00C0440A">
        <w:tc>
          <w:tcPr>
            <w:tcW w:w="3470" w:type="dxa"/>
          </w:tcPr>
          <w:p w14:paraId="61E68A03" w14:textId="77777777"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1E5177">
              <w:rPr>
                <w:rFonts w:ascii="Arial" w:hAnsi="Arial" w:cs="Arial"/>
                <w:color w:val="auto"/>
              </w:rPr>
              <w:t>Záväzok po lehote splatnosti</w:t>
            </w:r>
          </w:p>
        </w:tc>
        <w:tc>
          <w:tcPr>
            <w:tcW w:w="3471" w:type="dxa"/>
          </w:tcPr>
          <w:p w14:paraId="644984BB" w14:textId="3E04F5ED" w:rsidR="00900BAD" w:rsidRPr="001E5177" w:rsidRDefault="00AE58A8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1253</w:t>
            </w:r>
          </w:p>
        </w:tc>
        <w:tc>
          <w:tcPr>
            <w:tcW w:w="3471" w:type="dxa"/>
          </w:tcPr>
          <w:p w14:paraId="7375EC7F" w14:textId="3C8558B9" w:rsidR="00900BAD" w:rsidRPr="001E5177" w:rsidRDefault="00AE58A8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920</w:t>
            </w:r>
          </w:p>
        </w:tc>
      </w:tr>
      <w:tr w:rsidR="00900BAD" w:rsidRPr="001E5177" w14:paraId="535CB8D2" w14:textId="77777777" w:rsidTr="00C0440A">
        <w:tc>
          <w:tcPr>
            <w:tcW w:w="3470" w:type="dxa"/>
          </w:tcPr>
          <w:p w14:paraId="002F8142" w14:textId="77777777"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1E5177">
              <w:rPr>
                <w:rFonts w:ascii="Arial" w:hAnsi="Arial" w:cs="Arial"/>
                <w:color w:val="auto"/>
              </w:rPr>
              <w:t>Záväzok –splatnosť do 1 roka</w:t>
            </w:r>
          </w:p>
        </w:tc>
        <w:tc>
          <w:tcPr>
            <w:tcW w:w="3471" w:type="dxa"/>
          </w:tcPr>
          <w:p w14:paraId="397E7162" w14:textId="3466BEF0" w:rsidR="00900BAD" w:rsidRPr="001E5177" w:rsidRDefault="00AE58A8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1253</w:t>
            </w:r>
          </w:p>
        </w:tc>
        <w:tc>
          <w:tcPr>
            <w:tcW w:w="3471" w:type="dxa"/>
          </w:tcPr>
          <w:p w14:paraId="42D07D1E" w14:textId="7C11E77D" w:rsidR="00900BAD" w:rsidRPr="001E5177" w:rsidRDefault="00AE58A8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920</w:t>
            </w:r>
          </w:p>
        </w:tc>
      </w:tr>
      <w:tr w:rsidR="00900BAD" w:rsidRPr="001E5177" w14:paraId="3A5D6817" w14:textId="77777777" w:rsidTr="00C0440A">
        <w:tc>
          <w:tcPr>
            <w:tcW w:w="3470" w:type="dxa"/>
          </w:tcPr>
          <w:p w14:paraId="272B30B9" w14:textId="77777777"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1E5177">
              <w:rPr>
                <w:rFonts w:ascii="Arial" w:hAnsi="Arial" w:cs="Arial"/>
                <w:color w:val="auto"/>
              </w:rPr>
              <w:t>Krátkodobé záväzky spolu</w:t>
            </w:r>
          </w:p>
        </w:tc>
        <w:tc>
          <w:tcPr>
            <w:tcW w:w="3471" w:type="dxa"/>
          </w:tcPr>
          <w:p w14:paraId="3EF8FA48" w14:textId="04E9FE88" w:rsidR="00900BAD" w:rsidRPr="001E5177" w:rsidRDefault="00AE58A8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1253</w:t>
            </w:r>
          </w:p>
        </w:tc>
        <w:tc>
          <w:tcPr>
            <w:tcW w:w="3471" w:type="dxa"/>
          </w:tcPr>
          <w:p w14:paraId="70A66429" w14:textId="1DE8D799" w:rsidR="00900BAD" w:rsidRPr="001E5177" w:rsidRDefault="00AE58A8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920</w:t>
            </w:r>
          </w:p>
        </w:tc>
      </w:tr>
      <w:tr w:rsidR="00900BAD" w:rsidRPr="001E5177" w14:paraId="095E425A" w14:textId="77777777" w:rsidTr="00C0440A">
        <w:tc>
          <w:tcPr>
            <w:tcW w:w="3470" w:type="dxa"/>
          </w:tcPr>
          <w:p w14:paraId="2C6F031D" w14:textId="77777777"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1E5177">
              <w:rPr>
                <w:rFonts w:ascii="Arial" w:hAnsi="Arial" w:cs="Arial"/>
                <w:color w:val="auto"/>
              </w:rPr>
              <w:t>Záväzky – splatnosť 1-5 rokov</w:t>
            </w:r>
          </w:p>
        </w:tc>
        <w:tc>
          <w:tcPr>
            <w:tcW w:w="3471" w:type="dxa"/>
          </w:tcPr>
          <w:p w14:paraId="39D73153" w14:textId="77777777" w:rsidR="00900BAD" w:rsidRPr="001E5177" w:rsidRDefault="00B06254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0</w:t>
            </w:r>
          </w:p>
        </w:tc>
        <w:tc>
          <w:tcPr>
            <w:tcW w:w="3471" w:type="dxa"/>
          </w:tcPr>
          <w:p w14:paraId="0F8C0310" w14:textId="77777777" w:rsidR="00900BAD" w:rsidRPr="001E5177" w:rsidRDefault="00B06254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0</w:t>
            </w:r>
          </w:p>
        </w:tc>
      </w:tr>
      <w:tr w:rsidR="00900BAD" w:rsidRPr="001E5177" w14:paraId="07524F6A" w14:textId="77777777" w:rsidTr="00C0440A">
        <w:tc>
          <w:tcPr>
            <w:tcW w:w="3470" w:type="dxa"/>
          </w:tcPr>
          <w:p w14:paraId="00241964" w14:textId="77777777"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1E5177">
              <w:rPr>
                <w:rFonts w:ascii="Arial" w:hAnsi="Arial" w:cs="Arial"/>
                <w:color w:val="auto"/>
              </w:rPr>
              <w:t>Záväzok – splatn</w:t>
            </w:r>
            <w:r w:rsidR="00B06254">
              <w:rPr>
                <w:rFonts w:ascii="Arial" w:hAnsi="Arial" w:cs="Arial"/>
                <w:color w:val="auto"/>
              </w:rPr>
              <w:t>osť</w:t>
            </w:r>
            <w:r w:rsidRPr="001E5177">
              <w:rPr>
                <w:rFonts w:ascii="Arial" w:hAnsi="Arial" w:cs="Arial"/>
                <w:color w:val="auto"/>
              </w:rPr>
              <w:t xml:space="preserve"> viac ako 5 rokov</w:t>
            </w:r>
          </w:p>
        </w:tc>
        <w:tc>
          <w:tcPr>
            <w:tcW w:w="3471" w:type="dxa"/>
          </w:tcPr>
          <w:p w14:paraId="03EEC8A1" w14:textId="77777777" w:rsidR="00900BAD" w:rsidRPr="001E5177" w:rsidRDefault="0004210C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0</w:t>
            </w:r>
          </w:p>
        </w:tc>
        <w:tc>
          <w:tcPr>
            <w:tcW w:w="3471" w:type="dxa"/>
          </w:tcPr>
          <w:p w14:paraId="7A937DE9" w14:textId="77777777" w:rsidR="00900BAD" w:rsidRPr="001E5177" w:rsidRDefault="006F4A6B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0</w:t>
            </w:r>
          </w:p>
        </w:tc>
      </w:tr>
      <w:tr w:rsidR="00900BAD" w:rsidRPr="001E5177" w14:paraId="3E5AB9BD" w14:textId="77777777" w:rsidTr="00C0440A">
        <w:tc>
          <w:tcPr>
            <w:tcW w:w="3470" w:type="dxa"/>
          </w:tcPr>
          <w:p w14:paraId="7BBD5B43" w14:textId="77777777"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1E5177">
              <w:rPr>
                <w:rFonts w:ascii="Arial" w:hAnsi="Arial" w:cs="Arial"/>
                <w:color w:val="auto"/>
              </w:rPr>
              <w:t>Dlhodobé záväzky spolu</w:t>
            </w:r>
          </w:p>
        </w:tc>
        <w:tc>
          <w:tcPr>
            <w:tcW w:w="3471" w:type="dxa"/>
          </w:tcPr>
          <w:p w14:paraId="2A631DAA" w14:textId="77777777" w:rsidR="00900BAD" w:rsidRPr="001E5177" w:rsidRDefault="00B06254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0</w:t>
            </w:r>
          </w:p>
        </w:tc>
        <w:tc>
          <w:tcPr>
            <w:tcW w:w="3471" w:type="dxa"/>
          </w:tcPr>
          <w:p w14:paraId="3775D435" w14:textId="77777777" w:rsidR="00900BAD" w:rsidRPr="001E5177" w:rsidRDefault="00B06254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0</w:t>
            </w:r>
          </w:p>
        </w:tc>
      </w:tr>
    </w:tbl>
    <w:p w14:paraId="39946240" w14:textId="77777777" w:rsidR="00900BAD" w:rsidRPr="001E5177" w:rsidRDefault="00900BAD" w:rsidP="00900BAD">
      <w:pPr>
        <w:pStyle w:val="Default"/>
        <w:rPr>
          <w:rFonts w:ascii="Arial" w:hAnsi="Arial" w:cs="Arial"/>
          <w:color w:val="auto"/>
        </w:rPr>
      </w:pPr>
    </w:p>
    <w:p w14:paraId="0C89FBE2" w14:textId="77777777" w:rsidR="00FF1B0E" w:rsidRPr="001E5177" w:rsidRDefault="00FF1B0E" w:rsidP="00AD1E7C">
      <w:pPr>
        <w:pStyle w:val="Default"/>
        <w:rPr>
          <w:rFonts w:ascii="Arial" w:hAnsi="Arial" w:cs="Arial"/>
          <w:color w:val="auto"/>
        </w:rPr>
      </w:pPr>
    </w:p>
    <w:p w14:paraId="2490BD48" w14:textId="77777777" w:rsidR="00900BAD" w:rsidRPr="001E5177" w:rsidRDefault="00900BAD" w:rsidP="00AD1E7C">
      <w:pPr>
        <w:pStyle w:val="Default"/>
        <w:rPr>
          <w:rFonts w:ascii="Arial" w:hAnsi="Arial" w:cs="Arial"/>
          <w:color w:val="auto"/>
        </w:rPr>
      </w:pPr>
    </w:p>
    <w:p w14:paraId="5FBA4520" w14:textId="77777777" w:rsidR="00900BAD" w:rsidRPr="001E5177" w:rsidRDefault="00900BAD" w:rsidP="00AD1E7C">
      <w:pPr>
        <w:pStyle w:val="Default"/>
        <w:rPr>
          <w:rFonts w:ascii="Arial" w:hAnsi="Arial" w:cs="Arial"/>
          <w:color w:val="auto"/>
        </w:rPr>
      </w:pPr>
    </w:p>
    <w:p w14:paraId="07FAD1E4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14:paraId="3C52D592" w14:textId="77777777" w:rsidR="00FF1B0E" w:rsidRPr="006F4A6B" w:rsidRDefault="00AD1E7C" w:rsidP="00AD1E7C">
      <w:pPr>
        <w:pStyle w:val="Default"/>
        <w:spacing w:after="27"/>
        <w:rPr>
          <w:rFonts w:ascii="Arial" w:hAnsi="Arial" w:cs="Arial"/>
          <w:b/>
          <w:color w:val="auto"/>
        </w:rPr>
      </w:pPr>
      <w:r w:rsidRPr="006F4A6B">
        <w:rPr>
          <w:rFonts w:ascii="Arial" w:hAnsi="Arial" w:cs="Arial"/>
          <w:b/>
          <w:color w:val="auto"/>
        </w:rPr>
        <w:t>(3) Informácie o vlastných akciách</w:t>
      </w:r>
    </w:p>
    <w:p w14:paraId="50D80F4A" w14:textId="77777777" w:rsidR="00AD1E7C" w:rsidRPr="001E5177" w:rsidRDefault="00FF1B0E" w:rsidP="00AD1E7C">
      <w:pPr>
        <w:pStyle w:val="Default"/>
        <w:spacing w:after="27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Účtovná jednotka v bežnom účtovnom období nevlastnila, neobstarávala a ani nepredávala akcie.</w:t>
      </w:r>
    </w:p>
    <w:p w14:paraId="0BCF6E24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14:paraId="2FC10FE7" w14:textId="77777777" w:rsidR="00AD1E7C" w:rsidRPr="00206DEE" w:rsidRDefault="00AD1E7C" w:rsidP="00AD1E7C">
      <w:pPr>
        <w:pStyle w:val="Default"/>
        <w:spacing w:after="27"/>
        <w:rPr>
          <w:rFonts w:ascii="Arial" w:hAnsi="Arial" w:cs="Arial"/>
          <w:b/>
          <w:color w:val="auto"/>
        </w:rPr>
      </w:pPr>
      <w:r w:rsidRPr="00206DEE">
        <w:rPr>
          <w:rFonts w:ascii="Arial" w:hAnsi="Arial" w:cs="Arial"/>
          <w:b/>
          <w:color w:val="auto"/>
        </w:rPr>
        <w:t xml:space="preserve">(4) Informácie o orgánoch účtovnej jednotky, a to </w:t>
      </w:r>
    </w:p>
    <w:p w14:paraId="1C8BECEF" w14:textId="77777777" w:rsidR="002643A3" w:rsidRPr="001E5177" w:rsidRDefault="002643A3" w:rsidP="00AD1E7C">
      <w:pPr>
        <w:pStyle w:val="Default"/>
        <w:spacing w:after="27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Účtovná jednotka v bežnom účtovnom období neposkytovala ani nevyplácala príjmy a výhody členom štatutárnych orgánov , dozorných orgánov a iných orgánov.</w:t>
      </w:r>
    </w:p>
    <w:p w14:paraId="3F0D4266" w14:textId="77777777" w:rsidR="002643A3" w:rsidRDefault="002643A3" w:rsidP="00AD1E7C">
      <w:pPr>
        <w:pStyle w:val="Default"/>
        <w:spacing w:after="27"/>
        <w:rPr>
          <w:rFonts w:ascii="Arial" w:hAnsi="Arial" w:cs="Arial"/>
          <w:color w:val="auto"/>
        </w:rPr>
      </w:pPr>
    </w:p>
    <w:p w14:paraId="7AB91805" w14:textId="77777777" w:rsidR="00F544AE" w:rsidRDefault="00F544AE" w:rsidP="00AD1E7C">
      <w:pPr>
        <w:pStyle w:val="Default"/>
        <w:spacing w:after="27"/>
        <w:rPr>
          <w:rFonts w:ascii="Arial" w:hAnsi="Arial" w:cs="Arial"/>
          <w:color w:val="auto"/>
        </w:rPr>
      </w:pPr>
    </w:p>
    <w:p w14:paraId="29DB7745" w14:textId="77777777" w:rsidR="00F544AE" w:rsidRPr="00206DEE" w:rsidRDefault="00F544AE" w:rsidP="00F544AE">
      <w:pPr>
        <w:pStyle w:val="Default"/>
        <w:spacing w:after="27"/>
        <w:rPr>
          <w:rFonts w:ascii="Arial" w:hAnsi="Arial" w:cs="Arial"/>
          <w:b/>
          <w:color w:val="auto"/>
        </w:rPr>
      </w:pPr>
      <w:r w:rsidRPr="00206DEE">
        <w:rPr>
          <w:rFonts w:ascii="Arial" w:hAnsi="Arial" w:cs="Arial"/>
          <w:b/>
          <w:color w:val="auto"/>
        </w:rPr>
        <w:t>(5) Informácie o povinnostiach účtovnej jednotky, a to:</w:t>
      </w:r>
    </w:p>
    <w:p w14:paraId="637B6ADB" w14:textId="77777777" w:rsidR="00F544AE" w:rsidRPr="00F544AE" w:rsidRDefault="00F544AE" w:rsidP="00F544AE">
      <w:pPr>
        <w:pStyle w:val="Default"/>
        <w:spacing w:after="27"/>
        <w:rPr>
          <w:rFonts w:ascii="Arial" w:hAnsi="Arial" w:cs="Arial"/>
          <w:color w:val="auto"/>
        </w:rPr>
      </w:pPr>
      <w:r w:rsidRPr="00F544AE">
        <w:rPr>
          <w:rFonts w:ascii="Arial" w:hAnsi="Arial" w:cs="Arial"/>
          <w:color w:val="auto"/>
        </w:rPr>
        <w:tab/>
        <w:t>a) celkovej sume finančných povinnosti, ktoré sa nevykazujú v súvahe, ale sú významné na posúdenie  finančnej situácie účtovnej jednotky, napr. povinnosti nájomcu vyplývajúce z operatívneho prenájmu...</w:t>
      </w:r>
    </w:p>
    <w:p w14:paraId="10BF36C4" w14:textId="77777777" w:rsidR="00F544AE" w:rsidRPr="00F544AE" w:rsidRDefault="00F544AE" w:rsidP="00F544AE">
      <w:pPr>
        <w:pStyle w:val="Default"/>
        <w:spacing w:after="27"/>
        <w:rPr>
          <w:rFonts w:ascii="Arial" w:hAnsi="Arial" w:cs="Arial"/>
          <w:color w:val="auto"/>
        </w:rPr>
      </w:pPr>
      <w:r w:rsidRPr="00F544AE">
        <w:rPr>
          <w:rFonts w:ascii="Arial" w:hAnsi="Arial" w:cs="Arial"/>
          <w:color w:val="auto"/>
        </w:rPr>
        <w:tab/>
        <w:t>b) celkovej sume významných podmienených záväzkov,</w:t>
      </w:r>
    </w:p>
    <w:p w14:paraId="12A4C390" w14:textId="77777777" w:rsidR="00F544AE" w:rsidRPr="00F544AE" w:rsidRDefault="00F544AE" w:rsidP="00F544AE">
      <w:pPr>
        <w:pStyle w:val="Default"/>
        <w:spacing w:after="27"/>
        <w:rPr>
          <w:rFonts w:ascii="Arial" w:hAnsi="Arial" w:cs="Arial"/>
          <w:color w:val="auto"/>
        </w:rPr>
      </w:pPr>
      <w:r w:rsidRPr="00F544AE">
        <w:rPr>
          <w:rFonts w:ascii="Arial" w:hAnsi="Arial" w:cs="Arial"/>
          <w:color w:val="auto"/>
        </w:rPr>
        <w:tab/>
        <w:t>c) opise významných finančných povinnosti a významných podmienených záväzkov</w:t>
      </w:r>
    </w:p>
    <w:p w14:paraId="55EF344B" w14:textId="77777777" w:rsidR="00F544AE" w:rsidRPr="00F544AE" w:rsidRDefault="00F544AE" w:rsidP="00F544AE">
      <w:pPr>
        <w:pStyle w:val="Default"/>
        <w:spacing w:after="27"/>
        <w:rPr>
          <w:rFonts w:ascii="Arial" w:hAnsi="Arial" w:cs="Arial"/>
          <w:color w:val="auto"/>
        </w:rPr>
      </w:pPr>
      <w:r w:rsidRPr="00F544AE">
        <w:rPr>
          <w:rFonts w:ascii="Arial" w:hAnsi="Arial" w:cs="Arial"/>
          <w:color w:val="auto"/>
        </w:rPr>
        <w:tab/>
        <w:t>d) celkovej sume významných finančných povinnosti a významných podmienených záväzkov voči dcérskej účtovnej jednotke...</w:t>
      </w:r>
    </w:p>
    <w:p w14:paraId="54B5F7F0" w14:textId="77777777" w:rsidR="00F544AE" w:rsidRPr="00F544AE" w:rsidRDefault="00F544AE" w:rsidP="00F544AE">
      <w:pPr>
        <w:pStyle w:val="Default"/>
        <w:spacing w:after="27"/>
        <w:rPr>
          <w:rFonts w:ascii="Arial" w:hAnsi="Arial" w:cs="Arial"/>
          <w:color w:val="auto"/>
        </w:rPr>
      </w:pPr>
      <w:r w:rsidRPr="00F544AE">
        <w:rPr>
          <w:rFonts w:ascii="Arial" w:hAnsi="Arial" w:cs="Arial"/>
          <w:color w:val="auto"/>
        </w:rPr>
        <w:tab/>
        <w:t>e) opise významných povinnosti účtovnej jednotky vyplývajúcich z dôchodkových programov pre zamestnancov</w:t>
      </w:r>
    </w:p>
    <w:p w14:paraId="63F59218" w14:textId="77777777" w:rsidR="00F544AE" w:rsidRPr="00F544AE" w:rsidRDefault="00F544AE" w:rsidP="00F544AE">
      <w:pPr>
        <w:pStyle w:val="Default"/>
        <w:spacing w:after="27"/>
        <w:rPr>
          <w:rFonts w:ascii="Arial" w:hAnsi="Arial" w:cs="Arial"/>
          <w:color w:val="auto"/>
        </w:rPr>
      </w:pPr>
    </w:p>
    <w:p w14:paraId="5EF28FBD" w14:textId="77777777" w:rsidR="00F544AE" w:rsidRPr="00F544AE" w:rsidRDefault="00F544AE" w:rsidP="00F544AE">
      <w:pPr>
        <w:pStyle w:val="Default"/>
        <w:spacing w:after="27"/>
        <w:rPr>
          <w:rFonts w:ascii="Arial" w:hAnsi="Arial" w:cs="Arial"/>
          <w:color w:val="auto"/>
        </w:rPr>
      </w:pPr>
      <w:r w:rsidRPr="00F544AE">
        <w:rPr>
          <w:rFonts w:ascii="Arial" w:hAnsi="Arial" w:cs="Arial"/>
          <w:color w:val="auto"/>
        </w:rPr>
        <w:t>Účtovná jednotka v bežnom účtovnom období nemá povinnosti, ktoré sa nevykazujú v súvahe.</w:t>
      </w:r>
    </w:p>
    <w:p w14:paraId="1A812A84" w14:textId="77777777" w:rsidR="00F544AE" w:rsidRPr="00F544AE" w:rsidRDefault="00F544AE" w:rsidP="00F544AE">
      <w:pPr>
        <w:pStyle w:val="Default"/>
        <w:spacing w:after="27"/>
        <w:rPr>
          <w:rFonts w:ascii="Arial" w:hAnsi="Arial" w:cs="Arial"/>
          <w:color w:val="auto"/>
        </w:rPr>
      </w:pPr>
      <w:r w:rsidRPr="00F544AE">
        <w:rPr>
          <w:rFonts w:ascii="Arial" w:hAnsi="Arial" w:cs="Arial"/>
          <w:color w:val="auto"/>
        </w:rPr>
        <w:t>Účtovná jednotka v bežnom účtovnom období nemá podmienené záväzky.</w:t>
      </w:r>
    </w:p>
    <w:p w14:paraId="6848D029" w14:textId="77777777" w:rsidR="00F544AE" w:rsidRPr="00F544AE" w:rsidRDefault="00F544AE" w:rsidP="00F544AE">
      <w:pPr>
        <w:pStyle w:val="Default"/>
        <w:spacing w:after="27"/>
        <w:rPr>
          <w:rFonts w:ascii="Arial" w:hAnsi="Arial" w:cs="Arial"/>
          <w:color w:val="auto"/>
        </w:rPr>
      </w:pPr>
    </w:p>
    <w:p w14:paraId="4C66964D" w14:textId="77777777" w:rsidR="00F544AE" w:rsidRPr="00F544AE" w:rsidRDefault="00F544AE" w:rsidP="00F544AE">
      <w:pPr>
        <w:pStyle w:val="Default"/>
        <w:spacing w:after="27"/>
        <w:rPr>
          <w:rFonts w:ascii="Arial" w:hAnsi="Arial" w:cs="Arial"/>
          <w:color w:val="auto"/>
        </w:rPr>
      </w:pPr>
    </w:p>
    <w:p w14:paraId="16A0E6E9" w14:textId="77777777" w:rsidR="00B22114" w:rsidRDefault="00B22114" w:rsidP="00F544AE">
      <w:pPr>
        <w:pStyle w:val="Default"/>
        <w:spacing w:after="27"/>
        <w:jc w:val="both"/>
        <w:rPr>
          <w:rFonts w:ascii="Arial" w:hAnsi="Arial" w:cs="Arial"/>
          <w:b/>
          <w:color w:val="auto"/>
        </w:rPr>
      </w:pPr>
    </w:p>
    <w:p w14:paraId="35C73171" w14:textId="77777777" w:rsidR="00B22114" w:rsidRDefault="00B22114" w:rsidP="00F544AE">
      <w:pPr>
        <w:pStyle w:val="Default"/>
        <w:spacing w:after="27"/>
        <w:jc w:val="both"/>
        <w:rPr>
          <w:rFonts w:ascii="Arial" w:hAnsi="Arial" w:cs="Arial"/>
          <w:b/>
          <w:color w:val="auto"/>
        </w:rPr>
      </w:pPr>
    </w:p>
    <w:p w14:paraId="35C089C1" w14:textId="77777777" w:rsidR="00B22114" w:rsidRPr="001E5177" w:rsidRDefault="00B22114" w:rsidP="00B22114">
      <w:pPr>
        <w:pStyle w:val="Default"/>
        <w:rPr>
          <w:rFonts w:ascii="Arial" w:hAnsi="Arial" w:cs="Arial"/>
        </w:rPr>
      </w:pPr>
      <w:r w:rsidRPr="001E5177">
        <w:rPr>
          <w:rFonts w:ascii="Arial" w:hAnsi="Arial" w:cs="Arial"/>
        </w:rPr>
        <w:t xml:space="preserve">Poznámky </w:t>
      </w:r>
      <w:proofErr w:type="spellStart"/>
      <w:r w:rsidRPr="001E5177">
        <w:rPr>
          <w:rFonts w:ascii="Arial" w:hAnsi="Arial" w:cs="Arial"/>
        </w:rPr>
        <w:t>Úč</w:t>
      </w:r>
      <w:proofErr w:type="spellEnd"/>
      <w:r w:rsidRPr="001E5177">
        <w:rPr>
          <w:rFonts w:ascii="Arial" w:hAnsi="Arial" w:cs="Arial"/>
        </w:rPr>
        <w:t xml:space="preserve"> MÚJ 3 - 01 </w:t>
      </w:r>
      <w:r w:rsidRPr="001E5177">
        <w:rPr>
          <w:rFonts w:ascii="Arial" w:hAnsi="Arial" w:cs="Arial"/>
        </w:rPr>
        <w:tab/>
      </w:r>
      <w:r w:rsidRPr="001E5177">
        <w:rPr>
          <w:rFonts w:ascii="Arial" w:hAnsi="Arial" w:cs="Arial"/>
        </w:rPr>
        <w:tab/>
      </w:r>
      <w:r w:rsidRPr="001E5177">
        <w:rPr>
          <w:rFonts w:ascii="Arial" w:hAnsi="Arial" w:cs="Arial"/>
        </w:rPr>
        <w:tab/>
      </w:r>
      <w:r w:rsidRPr="001E5177">
        <w:rPr>
          <w:rFonts w:ascii="Arial" w:hAnsi="Arial" w:cs="Arial"/>
        </w:rPr>
        <w:tab/>
        <w:t xml:space="preserve">IČO </w:t>
      </w:r>
      <w:r w:rsidR="00B06254">
        <w:rPr>
          <w:rFonts w:ascii="Arial" w:hAnsi="Arial" w:cs="Arial"/>
        </w:rPr>
        <w:t>50953923</w:t>
      </w:r>
      <w:r w:rsidRPr="001E5177">
        <w:rPr>
          <w:rFonts w:ascii="Arial" w:hAnsi="Arial" w:cs="Arial"/>
        </w:rPr>
        <w:t xml:space="preserve">      DIČ  </w:t>
      </w:r>
      <w:r w:rsidR="00B06254">
        <w:rPr>
          <w:rFonts w:ascii="Arial" w:hAnsi="Arial" w:cs="Arial"/>
        </w:rPr>
        <w:t>21</w:t>
      </w:r>
      <w:r w:rsidRPr="001E5177">
        <w:rPr>
          <w:rFonts w:ascii="Arial" w:hAnsi="Arial" w:cs="Arial"/>
        </w:rPr>
        <w:t>20</w:t>
      </w:r>
      <w:r w:rsidR="00B06254">
        <w:rPr>
          <w:rFonts w:ascii="Arial" w:hAnsi="Arial" w:cs="Arial"/>
        </w:rPr>
        <w:t>556218</w:t>
      </w:r>
      <w:r w:rsidRPr="001E5177">
        <w:rPr>
          <w:rFonts w:ascii="Arial" w:hAnsi="Arial" w:cs="Arial"/>
        </w:rPr>
        <w:t xml:space="preserve"> </w:t>
      </w:r>
    </w:p>
    <w:p w14:paraId="36717274" w14:textId="77777777" w:rsidR="00B22114" w:rsidRDefault="00B22114" w:rsidP="00F544AE">
      <w:pPr>
        <w:pStyle w:val="Default"/>
        <w:spacing w:after="27"/>
        <w:jc w:val="both"/>
        <w:rPr>
          <w:rFonts w:ascii="Arial" w:hAnsi="Arial" w:cs="Arial"/>
          <w:b/>
          <w:color w:val="auto"/>
        </w:rPr>
      </w:pPr>
    </w:p>
    <w:p w14:paraId="39408E9A" w14:textId="77777777" w:rsidR="00F544AE" w:rsidRPr="00206DEE" w:rsidRDefault="00F544AE" w:rsidP="00F544AE">
      <w:pPr>
        <w:pStyle w:val="Default"/>
        <w:spacing w:after="27"/>
        <w:jc w:val="both"/>
        <w:rPr>
          <w:rFonts w:ascii="Arial" w:hAnsi="Arial" w:cs="Arial"/>
          <w:b/>
          <w:color w:val="auto"/>
        </w:rPr>
      </w:pPr>
      <w:r w:rsidRPr="00206DEE">
        <w:rPr>
          <w:rFonts w:ascii="Arial" w:hAnsi="Arial" w:cs="Arial"/>
          <w:b/>
          <w:color w:val="auto"/>
        </w:rPr>
        <w:t>(6) Informácie o udelení výlučného práva alebo osobitného práva, ktorým sa udelilo právo poskytovať služby vo verejnom záujme, pričom sa uvádza náhrada za túto činnosť v akejkoľvek forme a ak sa zároveň vykonávajú aj iné činnosti, uvádzajú sa aj informácie o</w:t>
      </w:r>
    </w:p>
    <w:p w14:paraId="7CAB8834" w14:textId="77777777" w:rsidR="00F544AE" w:rsidRPr="00206DEE" w:rsidRDefault="00F544AE" w:rsidP="00F544AE">
      <w:pPr>
        <w:pStyle w:val="Default"/>
        <w:spacing w:after="27"/>
        <w:jc w:val="both"/>
        <w:rPr>
          <w:rFonts w:ascii="Arial" w:hAnsi="Arial" w:cs="Arial"/>
          <w:b/>
          <w:color w:val="auto"/>
        </w:rPr>
      </w:pPr>
      <w:r w:rsidRPr="00206DEE">
        <w:rPr>
          <w:rFonts w:ascii="Arial" w:hAnsi="Arial" w:cs="Arial"/>
          <w:b/>
          <w:color w:val="auto"/>
        </w:rPr>
        <w:tab/>
        <w:t>a) všetkých formách prijatej náhrady,</w:t>
      </w:r>
    </w:p>
    <w:p w14:paraId="5B95200F" w14:textId="77777777" w:rsidR="00F544AE" w:rsidRPr="00206DEE" w:rsidRDefault="00F544AE" w:rsidP="00F544AE">
      <w:pPr>
        <w:pStyle w:val="Default"/>
        <w:spacing w:after="27"/>
        <w:jc w:val="both"/>
        <w:rPr>
          <w:rFonts w:ascii="Arial" w:hAnsi="Arial" w:cs="Arial"/>
          <w:b/>
          <w:color w:val="auto"/>
        </w:rPr>
      </w:pPr>
      <w:r w:rsidRPr="00206DEE">
        <w:rPr>
          <w:rFonts w:ascii="Arial" w:hAnsi="Arial" w:cs="Arial"/>
          <w:b/>
          <w:color w:val="auto"/>
        </w:rPr>
        <w:tab/>
        <w:t>b) účtovných zásadách použitých pri prideľovaní nákladov a výnosov,</w:t>
      </w:r>
    </w:p>
    <w:p w14:paraId="02FBD251" w14:textId="77777777" w:rsidR="00F544AE" w:rsidRPr="00206DEE" w:rsidRDefault="00F544AE" w:rsidP="00F544AE">
      <w:pPr>
        <w:pStyle w:val="Default"/>
        <w:spacing w:after="27"/>
        <w:jc w:val="both"/>
        <w:rPr>
          <w:rFonts w:ascii="Arial" w:hAnsi="Arial" w:cs="Arial"/>
          <w:b/>
          <w:color w:val="auto"/>
        </w:rPr>
      </w:pPr>
      <w:r w:rsidRPr="00206DEE">
        <w:rPr>
          <w:rFonts w:ascii="Arial" w:hAnsi="Arial" w:cs="Arial"/>
          <w:b/>
          <w:color w:val="auto"/>
        </w:rPr>
        <w:tab/>
        <w:t>c) všetkých druhoch činnosti účtovnej jednotky.</w:t>
      </w:r>
    </w:p>
    <w:p w14:paraId="11C0325D" w14:textId="77777777" w:rsidR="00F544AE" w:rsidRPr="00F544AE" w:rsidRDefault="00F544AE" w:rsidP="00F544AE">
      <w:pPr>
        <w:pStyle w:val="Default"/>
        <w:spacing w:after="27"/>
        <w:jc w:val="both"/>
        <w:rPr>
          <w:rFonts w:ascii="Arial" w:hAnsi="Arial" w:cs="Arial"/>
          <w:color w:val="auto"/>
        </w:rPr>
      </w:pPr>
    </w:p>
    <w:p w14:paraId="1558D176" w14:textId="77777777" w:rsidR="00F544AE" w:rsidRPr="00F544AE" w:rsidRDefault="00F544AE" w:rsidP="00F544AE">
      <w:pPr>
        <w:pStyle w:val="Default"/>
        <w:spacing w:after="27"/>
        <w:rPr>
          <w:rFonts w:ascii="Arial" w:hAnsi="Arial" w:cs="Arial"/>
          <w:color w:val="auto"/>
        </w:rPr>
      </w:pPr>
      <w:r w:rsidRPr="00F544AE">
        <w:rPr>
          <w:rFonts w:ascii="Arial" w:hAnsi="Arial" w:cs="Arial"/>
          <w:color w:val="auto"/>
        </w:rPr>
        <w:t>Účtovná jednotka v bežnom účtovnom období neposkytovala služby vo verejnom záujme.</w:t>
      </w:r>
    </w:p>
    <w:p w14:paraId="0B6864C7" w14:textId="77777777" w:rsidR="00F544AE" w:rsidRPr="00F544AE" w:rsidRDefault="00F544AE" w:rsidP="00F544AE">
      <w:pPr>
        <w:pStyle w:val="Default"/>
        <w:spacing w:after="27"/>
        <w:rPr>
          <w:rFonts w:ascii="Arial" w:hAnsi="Arial" w:cs="Arial"/>
          <w:color w:val="auto"/>
        </w:rPr>
      </w:pPr>
      <w:r w:rsidRPr="00F544AE">
        <w:rPr>
          <w:rFonts w:ascii="Arial" w:hAnsi="Arial" w:cs="Arial"/>
          <w:color w:val="auto"/>
        </w:rPr>
        <w:t xml:space="preserve"> </w:t>
      </w:r>
    </w:p>
    <w:p w14:paraId="3EEECFA7" w14:textId="77777777" w:rsidR="00F544AE" w:rsidRPr="00F544AE" w:rsidRDefault="00F544AE" w:rsidP="00AD1E7C">
      <w:pPr>
        <w:pStyle w:val="Default"/>
        <w:spacing w:after="27"/>
        <w:rPr>
          <w:rFonts w:ascii="Arial" w:hAnsi="Arial" w:cs="Arial"/>
          <w:color w:val="auto"/>
        </w:rPr>
      </w:pPr>
    </w:p>
    <w:p w14:paraId="6AA11DB2" w14:textId="77777777" w:rsidR="00855E95" w:rsidRDefault="00855E95"/>
    <w:sectPr w:rsidR="00855E95" w:rsidSect="00C7356F">
      <w:pgSz w:w="11906" w:h="17340"/>
      <w:pgMar w:top="993" w:right="843" w:bottom="505" w:left="791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572F7B51"/>
    <w:multiLevelType w:val="hybridMultilevel"/>
    <w:tmpl w:val="C37E5A78"/>
    <w:lvl w:ilvl="0" w:tplc="F5EE4126">
      <w:start w:val="6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726C7490"/>
    <w:multiLevelType w:val="hybridMultilevel"/>
    <w:tmpl w:val="F612CA7E"/>
    <w:lvl w:ilvl="0" w:tplc="F614E8B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C6C0A2D"/>
    <w:multiLevelType w:val="hybridMultilevel"/>
    <w:tmpl w:val="DB3888EC"/>
    <w:lvl w:ilvl="0" w:tplc="602CDB5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D1E7C"/>
    <w:rsid w:val="0004210C"/>
    <w:rsid w:val="001E5177"/>
    <w:rsid w:val="00206DEE"/>
    <w:rsid w:val="00214E13"/>
    <w:rsid w:val="002643A3"/>
    <w:rsid w:val="00282ED7"/>
    <w:rsid w:val="00590465"/>
    <w:rsid w:val="006F4A6B"/>
    <w:rsid w:val="00842172"/>
    <w:rsid w:val="00855E95"/>
    <w:rsid w:val="00900BAD"/>
    <w:rsid w:val="00A82AB0"/>
    <w:rsid w:val="00AD1E7C"/>
    <w:rsid w:val="00AE58A8"/>
    <w:rsid w:val="00B06254"/>
    <w:rsid w:val="00B22114"/>
    <w:rsid w:val="00C4775F"/>
    <w:rsid w:val="00C87588"/>
    <w:rsid w:val="00DA1E31"/>
    <w:rsid w:val="00F544AE"/>
    <w:rsid w:val="00F6129E"/>
    <w:rsid w:val="00F864CA"/>
    <w:rsid w:val="00FF1B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71A1914"/>
  <w15:docId w15:val="{DC290381-95A7-4EF5-9220-DDFC983AD0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900BA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AD1E7C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82AB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82AB0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59"/>
    <w:rsid w:val="00900BA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4825DCA-6914-473B-A338-0C140A20786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1152</Words>
  <Characters>6568</Characters>
  <Application>Microsoft Office Word</Application>
  <DocSecurity>0</DocSecurity>
  <Lines>54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7705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MY</dc:creator>
  <cp:lastModifiedBy>Nataša</cp:lastModifiedBy>
  <cp:revision>2</cp:revision>
  <cp:lastPrinted>2015-05-24T12:04:00Z</cp:lastPrinted>
  <dcterms:created xsi:type="dcterms:W3CDTF">2022-02-13T12:40:00Z</dcterms:created>
  <dcterms:modified xsi:type="dcterms:W3CDTF">2022-02-13T12:40:00Z</dcterms:modified>
</cp:coreProperties>
</file>