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jc w:val="left"/>
        <w:rPr/>
      </w:pPr>
      <w:r>
        <w:rPr/>
        <w:t xml:space="preserve">Poznámky Úč. MÚJ 3 -01 </w:t>
        <w:tab/>
        <w:tab/>
      </w:r>
      <w:r>
        <w:rPr>
          <w:b/>
          <w:bCs/>
        </w:rPr>
        <w:t xml:space="preserve">IČO: </w:t>
      </w:r>
      <w:r>
        <w:rPr>
          <w:b/>
          <w:bCs/>
        </w:rPr>
        <w:t>52930297</w:t>
      </w:r>
      <w:r>
        <w:rPr>
          <w:b/>
          <w:bCs/>
        </w:rPr>
        <w:tab/>
        <w:tab/>
        <w:t xml:space="preserve">DIČ: </w:t>
      </w:r>
      <w:r>
        <w:rPr>
          <w:b/>
          <w:bCs/>
        </w:rPr>
        <w:t>2121237195</w:t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bidi w:val="0"/>
        <w:jc w:val="center"/>
        <w:rPr/>
      </w:pPr>
      <w:r>
        <w:rPr>
          <w:b/>
          <w:bCs/>
          <w:sz w:val="22"/>
          <w:szCs w:val="22"/>
        </w:rPr>
        <w:t>POZNÁMKY k účtovnej závierke mikro účtovnej jednotky k 31.12.2021</w:t>
      </w:r>
    </w:p>
    <w:p>
      <w:pPr>
        <w:pStyle w:val="Normal"/>
        <w:bidi w:val="0"/>
        <w:jc w:val="center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>Všeobecné údaje</w:t>
      </w:r>
    </w:p>
    <w:p>
      <w:pPr>
        <w:pStyle w:val="Normal"/>
        <w:bidi w:val="0"/>
        <w:jc w:val="center"/>
        <w:rPr/>
      </w:pPr>
      <w:r>
        <w:rPr>
          <w:sz w:val="22"/>
          <w:szCs w:val="22"/>
        </w:rPr>
        <w:t xml:space="preserve"> 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Názov a sídlo</w:t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Obchodné meno / názov/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>A</w:t>
      </w:r>
      <w:r>
        <w:rPr>
          <w:sz w:val="22"/>
          <w:szCs w:val="22"/>
        </w:rPr>
        <w:t>sKU,</w:t>
      </w:r>
      <w:r>
        <w:rPr>
          <w:sz w:val="22"/>
          <w:szCs w:val="22"/>
        </w:rPr>
        <w:t xml:space="preserve"> s.r.o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Sídlo účtovnej jednotky:</w:t>
      </w:r>
    </w:p>
    <w:p>
      <w:pPr>
        <w:pStyle w:val="Normal"/>
        <w:bidi w:val="0"/>
        <w:jc w:val="left"/>
        <w:rPr/>
      </w:pPr>
      <w:r>
        <w:rPr>
          <w:sz w:val="22"/>
          <w:szCs w:val="22"/>
        </w:rPr>
        <w:t>Doležalova 3417/11, 821 04 Bratilsava</w:t>
      </w:r>
    </w:p>
    <w:p>
      <w:pPr>
        <w:pStyle w:val="Normal"/>
        <w:bidi w:val="0"/>
        <w:jc w:val="lef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Hlavnou činnosťou organizácie je: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- </w:t>
      </w:r>
      <w:r>
        <w:rPr>
          <w:b w:val="false"/>
          <w:bCs w:val="false"/>
          <w:sz w:val="22"/>
          <w:szCs w:val="22"/>
        </w:rPr>
        <w:t>činnosť podnikateľských, organizačných a ekonomických poradcov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Počet zamestnancov: </w:t>
      </w:r>
      <w:r>
        <w:rPr>
          <w:b w:val="false"/>
          <w:bCs w:val="false"/>
          <w:sz w:val="22"/>
          <w:szCs w:val="22"/>
        </w:rPr>
        <w:t>0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Dátum schválenia účtovnej závierky za predchádzajúce obdobie: </w:t>
      </w:r>
      <w:r>
        <w:rPr>
          <w:b/>
          <w:bCs/>
          <w:sz w:val="22"/>
          <w:szCs w:val="22"/>
        </w:rPr>
        <w:t>1</w:t>
      </w:r>
      <w:r>
        <w:rPr>
          <w:b w:val="false"/>
          <w:bCs w:val="false"/>
          <w:sz w:val="22"/>
          <w:szCs w:val="22"/>
        </w:rPr>
        <w:t xml:space="preserve">1. </w:t>
      </w:r>
      <w:r>
        <w:rPr>
          <w:b w:val="false"/>
          <w:bCs w:val="false"/>
          <w:sz w:val="22"/>
          <w:szCs w:val="22"/>
        </w:rPr>
        <w:t>02</w:t>
      </w:r>
      <w:r>
        <w:rPr>
          <w:b w:val="false"/>
          <w:bCs w:val="false"/>
          <w:sz w:val="22"/>
          <w:szCs w:val="22"/>
        </w:rPr>
        <w:t>. 202</w:t>
      </w:r>
      <w:r>
        <w:rPr>
          <w:b w:val="false"/>
          <w:bCs w:val="false"/>
          <w:sz w:val="22"/>
          <w:szCs w:val="22"/>
        </w:rPr>
        <w:t>1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Právny dôvod na zostavenie účtovnej závierky: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k 31.12.2021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spoločníkoch a konateľoch firmy: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Konateľ, spoločník: </w:t>
      </w:r>
      <w:r>
        <w:rPr>
          <w:b w:val="false"/>
          <w:bCs w:val="false"/>
          <w:sz w:val="22"/>
          <w:szCs w:val="22"/>
        </w:rPr>
        <w:t>Dagmara Jurikovičová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účtovných zásadách a účtovných metódach: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Účtovná závierka bola zostavená ako riadna a bude nepretržite pokračovať vo svojej činnosti. Účtovné metódy a všeobecné účtovné zásady boli účtovnou jednotkou konzistentne aplikované.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Dlhodobý hmotný a nehmotný majetok: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má HIM:  </w:t>
        <w:tab/>
        <w:t xml:space="preserve">samostatné hnuteľné veci  </w:t>
      </w:r>
      <w:r>
        <w:rPr>
          <w:b w:val="false"/>
          <w:bCs w:val="false"/>
          <w:sz w:val="22"/>
          <w:szCs w:val="22"/>
        </w:rPr>
        <w:t>10.800</w:t>
      </w:r>
      <w:r>
        <w:rPr>
          <w:b w:val="false"/>
          <w:bCs w:val="false"/>
          <w:sz w:val="22"/>
          <w:szCs w:val="22"/>
        </w:rPr>
        <w:t xml:space="preserve"> eur</w:t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Pohľadávky: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eviduje neuhradené pohľadávky vo výške </w:t>
      </w:r>
      <w:r>
        <w:rPr>
          <w:b w:val="false"/>
          <w:bCs w:val="false"/>
          <w:sz w:val="22"/>
          <w:szCs w:val="22"/>
        </w:rPr>
        <w:t>3.060</w:t>
      </w:r>
      <w:r>
        <w:rPr>
          <w:b w:val="false"/>
          <w:bCs w:val="false"/>
          <w:sz w:val="22"/>
          <w:szCs w:val="22"/>
        </w:rPr>
        <w:t xml:space="preserve"> eur. Pohľadávky nie sú po dátume splatnosti.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Peňažné prostriedky a ceniny: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Peňažné prostriedky a ceniny sa oceňujú menovitou hodnotou.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Náklady budúcich období a príjmy budúcich období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Spoločnosť vykazuje náklady budúcich období vo výške </w:t>
      </w:r>
      <w:r>
        <w:rPr>
          <w:b w:val="false"/>
          <w:bCs w:val="false"/>
          <w:sz w:val="22"/>
          <w:szCs w:val="22"/>
        </w:rPr>
        <w:t>109</w:t>
      </w:r>
      <w:r>
        <w:rPr>
          <w:b w:val="false"/>
          <w:bCs w:val="false"/>
          <w:sz w:val="22"/>
          <w:szCs w:val="22"/>
        </w:rPr>
        <w:t xml:space="preserve"> eur.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Rezervy: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Rezervy organizácia nevytvára.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 xml:space="preserve">Záväzky 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Záväzky pri ich vzniku sa oceňujú menovitou hodnotou. Firma nemá záväzky zabezpečené záložným právom.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Výdavky budúcich období a výnosy budúcich období: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Výnosy budúcich  - </w:t>
      </w:r>
      <w:r>
        <w:rPr>
          <w:b w:val="false"/>
          <w:bCs w:val="false"/>
          <w:sz w:val="22"/>
          <w:szCs w:val="22"/>
        </w:rPr>
        <w:t>10.440 eur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/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/>
      </w:r>
    </w:p>
    <w:p>
      <w:pPr>
        <w:pStyle w:val="Normal"/>
        <w:bidi w:val="0"/>
        <w:jc w:val="left"/>
        <w:rPr>
          <w:b/>
          <w:b/>
          <w:bCs/>
          <w:sz w:val="22"/>
          <w:szCs w:val="22"/>
        </w:rPr>
      </w:pPr>
      <w:r>
        <w:rPr/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Finančné účty: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Ako finančné účty sú vykázané peniaze v pokladnici, účty v banke. Účtami v banke môže organizácia voľne disponovať.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/>
          <w:bCs/>
          <w:sz w:val="22"/>
          <w:szCs w:val="22"/>
        </w:rPr>
        <w:t>Informácie o položkách nákladov a výnosov, ktoré majú výnimočný charakter: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o takýchto položkách neúčtovala.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vlastné akcie.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Informácie o povinnostiach účtovnej jednotky:</w:t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Spoločnosť neeviduje finančné povinnosti, ktoré sa nevykazujú v súvahe.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Po dni zostavenia účtovnej závierky nenastali žiadne mimoriadne skutočnosti.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 xml:space="preserve">V Skalici dňa  </w:t>
      </w:r>
      <w:r>
        <w:rPr>
          <w:b w:val="false"/>
          <w:bCs w:val="false"/>
          <w:sz w:val="22"/>
          <w:szCs w:val="22"/>
        </w:rPr>
        <w:t>8</w:t>
      </w:r>
      <w:r>
        <w:rPr>
          <w:b w:val="false"/>
          <w:bCs w:val="false"/>
          <w:sz w:val="22"/>
          <w:szCs w:val="22"/>
        </w:rPr>
        <w:t>.2.2022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/>
      </w:pPr>
      <w:r>
        <w:rPr>
          <w:b w:val="false"/>
          <w:bCs w:val="false"/>
          <w:sz w:val="22"/>
          <w:szCs w:val="22"/>
        </w:rPr>
        <w:t>Dagmara Jurikovičová</w:t>
      </w:r>
      <w:r>
        <w:rPr>
          <w:b w:val="false"/>
          <w:bCs w:val="false"/>
          <w:sz w:val="22"/>
          <w:szCs w:val="22"/>
        </w:rPr>
        <w:t>, konateľ</w:t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  <w:sz w:val="22"/>
          <w:szCs w:val="22"/>
        </w:rPr>
      </w:pPr>
      <w:r>
        <w:rPr>
          <w:b w:val="false"/>
          <w:bCs w:val="false"/>
          <w:sz w:val="22"/>
          <w:szCs w:val="22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>
          <w:b w:val="false"/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p>
      <w:pPr>
        <w:pStyle w:val="Normal"/>
        <w:bidi w:val="0"/>
        <w:jc w:val="left"/>
        <w:rPr/>
      </w:pPr>
      <w:r>
        <w:rPr/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</TotalTime>
  <Application>LibreOffice/7.2.4.1$Windows_X86_64 LibreOffice_project/27d75539669ac387bb498e35313b970b7fe9c4f9</Application>
  <AppVersion>15.0000</AppVersion>
  <Pages>2</Pages>
  <Words>274</Words>
  <Characters>1783</Characters>
  <CharactersWithSpaces>2025</CharactersWithSpaces>
  <Paragraphs>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2022-02-15T11:45:58Z</dcterms:modified>
  <cp:revision>2</cp:revision>
  <dc:subject/>
  <dc:title/>
</cp:coreProperties>
</file>