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1AE46" w14:textId="77777777" w:rsidR="002B0256" w:rsidRPr="002135C4" w:rsidRDefault="002B0256" w:rsidP="002B0256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Čl. I</w:t>
      </w:r>
    </w:p>
    <w:p w14:paraId="427770F2" w14:textId="77777777" w:rsidR="002B0256" w:rsidRPr="002135C4" w:rsidRDefault="002B0256" w:rsidP="002B0256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14:paraId="7B34D29F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135C4">
        <w:rPr>
          <w:rFonts w:ascii="Times New Roman" w:hAnsi="Times New Roman" w:cs="Times New Roman"/>
          <w:i/>
          <w:sz w:val="20"/>
          <w:szCs w:val="20"/>
        </w:rPr>
        <w:t>Názov Právnickej osoby a jej sídlo:</w:t>
      </w:r>
    </w:p>
    <w:p w14:paraId="34810E61" w14:textId="77777777" w:rsidR="002B0256" w:rsidRPr="002135C4" w:rsidRDefault="00AE03B3" w:rsidP="002B0256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MARSHAL</w:t>
      </w:r>
      <w:r w:rsidR="00B24C54">
        <w:rPr>
          <w:rFonts w:ascii="Times New Roman" w:hAnsi="Times New Roman" w:cs="Times New Roman"/>
          <w:b/>
          <w:sz w:val="20"/>
          <w:szCs w:val="20"/>
        </w:rPr>
        <w:t>-IK</w:t>
      </w:r>
      <w:r>
        <w:rPr>
          <w:rFonts w:ascii="Times New Roman" w:hAnsi="Times New Roman" w:cs="Times New Roman"/>
          <w:b/>
          <w:sz w:val="20"/>
          <w:szCs w:val="20"/>
        </w:rPr>
        <w:t>, spol.</w:t>
      </w:r>
      <w:r w:rsidR="002B0256" w:rsidRPr="002135C4">
        <w:rPr>
          <w:rFonts w:ascii="Times New Roman" w:hAnsi="Times New Roman" w:cs="Times New Roman"/>
          <w:b/>
          <w:sz w:val="20"/>
          <w:szCs w:val="20"/>
        </w:rPr>
        <w:t xml:space="preserve"> s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2B0256" w:rsidRPr="002135C4">
        <w:rPr>
          <w:rFonts w:ascii="Times New Roman" w:hAnsi="Times New Roman" w:cs="Times New Roman"/>
          <w:b/>
          <w:sz w:val="20"/>
          <w:szCs w:val="20"/>
        </w:rPr>
        <w:t>r.o.</w:t>
      </w:r>
    </w:p>
    <w:p w14:paraId="56117960" w14:textId="77777777" w:rsidR="002B0256" w:rsidRPr="002135C4" w:rsidRDefault="008A4E45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Letná 1075/14</w:t>
      </w:r>
    </w:p>
    <w:p w14:paraId="776A456B" w14:textId="77777777" w:rsidR="002B0256" w:rsidRPr="002135C4" w:rsidRDefault="00AE03B3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064 01  Stará Ľubovňa</w:t>
      </w:r>
    </w:p>
    <w:p w14:paraId="42F60924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3C979E0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135C4">
        <w:rPr>
          <w:rFonts w:ascii="Times New Roman" w:hAnsi="Times New Roman" w:cs="Times New Roman"/>
          <w:i/>
          <w:sz w:val="20"/>
          <w:szCs w:val="20"/>
        </w:rPr>
        <w:t>Údaje o konsolidovanom celku:</w:t>
      </w:r>
    </w:p>
    <w:p w14:paraId="13557160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Spoločnosť nie je súčasťou konsolidovaného celku inej obchodnej spoločnosti.</w:t>
      </w:r>
    </w:p>
    <w:p w14:paraId="4FEB3209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0CEB6C06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135C4">
        <w:rPr>
          <w:rFonts w:ascii="Times New Roman" w:hAnsi="Times New Roman" w:cs="Times New Roman"/>
          <w:i/>
          <w:sz w:val="20"/>
          <w:szCs w:val="20"/>
        </w:rPr>
        <w:t>Priemerný prepočítaný počet zamestnancov:</w:t>
      </w:r>
      <w:r w:rsidR="005731EB">
        <w:rPr>
          <w:rFonts w:ascii="Times New Roman" w:hAnsi="Times New Roman" w:cs="Times New Roman"/>
          <w:i/>
          <w:sz w:val="20"/>
          <w:szCs w:val="20"/>
        </w:rPr>
        <w:tab/>
        <w:t>3</w:t>
      </w:r>
    </w:p>
    <w:p w14:paraId="3E9BD31C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7AFEA419" w14:textId="77777777" w:rsidR="002B0256" w:rsidRPr="002135C4" w:rsidRDefault="002B0256" w:rsidP="002B0256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Čl. II</w:t>
      </w:r>
    </w:p>
    <w:p w14:paraId="15EA4580" w14:textId="77777777" w:rsidR="002B0256" w:rsidRPr="002135C4" w:rsidRDefault="002B0256" w:rsidP="002B0256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14:paraId="57790110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582A9A2E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7569A89B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2135C4">
        <w:rPr>
          <w:rFonts w:ascii="Times New Roman" w:hAnsi="Times New Roman" w:cs="Times New Roman"/>
          <w:i/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14:paraId="7176309A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5E336C2B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Dlhodobý hmotný a nehmotný ma</w:t>
      </w:r>
      <w:r w:rsidR="002813FC" w:rsidRPr="002135C4">
        <w:rPr>
          <w:rFonts w:ascii="Times New Roman" w:hAnsi="Times New Roman" w:cs="Times New Roman"/>
          <w:b/>
          <w:i/>
          <w:sz w:val="20"/>
          <w:szCs w:val="20"/>
        </w:rPr>
        <w:t>jetok, dlhodobý finančný majetok</w:t>
      </w:r>
      <w:r w:rsidRPr="002135C4">
        <w:rPr>
          <w:rFonts w:ascii="Times New Roman" w:hAnsi="Times New Roman" w:cs="Times New Roman"/>
          <w:sz w:val="20"/>
          <w:szCs w:val="20"/>
        </w:rPr>
        <w:t xml:space="preserve"> – obstarávacou cenou. Obstarávacia cena je cena, za ktorú sa majetok obstaral, a náklady súvisiace s jeho obstaraním (prepravné a</w:t>
      </w:r>
      <w:r w:rsidR="002813FC" w:rsidRPr="002135C4">
        <w:rPr>
          <w:rFonts w:ascii="Times New Roman" w:hAnsi="Times New Roman" w:cs="Times New Roman"/>
          <w:sz w:val="20"/>
          <w:szCs w:val="20"/>
        </w:rPr>
        <w:t> </w:t>
      </w:r>
      <w:r w:rsidRPr="002135C4">
        <w:rPr>
          <w:rFonts w:ascii="Times New Roman" w:hAnsi="Times New Roman" w:cs="Times New Roman"/>
          <w:sz w:val="20"/>
          <w:szCs w:val="20"/>
        </w:rPr>
        <w:t>clo</w:t>
      </w:r>
      <w:r w:rsidR="002813FC" w:rsidRPr="002135C4">
        <w:rPr>
          <w:rFonts w:ascii="Times New Roman" w:hAnsi="Times New Roman" w:cs="Times New Roman"/>
          <w:sz w:val="20"/>
          <w:szCs w:val="20"/>
        </w:rPr>
        <w:t xml:space="preserve"> pri DHM a DNM, poplatky a provízie maklérom, poradcom, burzám pri DFM</w:t>
      </w:r>
      <w:r w:rsidRPr="002135C4">
        <w:rPr>
          <w:rFonts w:ascii="Times New Roman" w:hAnsi="Times New Roman" w:cs="Times New Roman"/>
          <w:sz w:val="20"/>
          <w:szCs w:val="20"/>
        </w:rPr>
        <w:t>).</w:t>
      </w:r>
    </w:p>
    <w:p w14:paraId="75C9A0EF" w14:textId="77777777" w:rsidR="002B0256" w:rsidRPr="002135C4" w:rsidRDefault="002B0256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532FDF91" w14:textId="77777777" w:rsidR="002B0256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 xml:space="preserve">Zásoby obstarané kúpou </w:t>
      </w:r>
      <w:r w:rsidRPr="002135C4">
        <w:rPr>
          <w:rFonts w:ascii="Times New Roman" w:hAnsi="Times New Roman" w:cs="Times New Roman"/>
          <w:sz w:val="20"/>
          <w:szCs w:val="20"/>
        </w:rPr>
        <w:t xml:space="preserve">– obstarávacou cenu. </w:t>
      </w:r>
      <w:r w:rsidR="002B0256" w:rsidRPr="002135C4">
        <w:rPr>
          <w:rFonts w:ascii="Times New Roman" w:hAnsi="Times New Roman" w:cs="Times New Roman"/>
          <w:sz w:val="20"/>
          <w:szCs w:val="20"/>
        </w:rPr>
        <w:t>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6EA0A97F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4935597" w14:textId="77777777" w:rsidR="002B0256" w:rsidRPr="002135C4" w:rsidRDefault="002B0256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Záso</w:t>
      </w:r>
      <w:r w:rsidR="002813FC" w:rsidRPr="002135C4">
        <w:rPr>
          <w:rFonts w:ascii="Times New Roman" w:hAnsi="Times New Roman" w:cs="Times New Roman"/>
          <w:b/>
          <w:i/>
          <w:sz w:val="20"/>
          <w:szCs w:val="20"/>
        </w:rPr>
        <w:t xml:space="preserve">by vytvorené vlastnou činnosťou </w:t>
      </w:r>
      <w:r w:rsidR="002813FC" w:rsidRPr="002135C4">
        <w:rPr>
          <w:rFonts w:ascii="Times New Roman" w:hAnsi="Times New Roman" w:cs="Times New Roman"/>
          <w:sz w:val="20"/>
          <w:szCs w:val="20"/>
        </w:rPr>
        <w:t>– vlastnými nákladmi,</w:t>
      </w:r>
      <w:r w:rsidRPr="002135C4">
        <w:rPr>
          <w:rFonts w:ascii="Times New Roman" w:hAnsi="Times New Roman" w:cs="Times New Roman"/>
          <w:sz w:val="20"/>
          <w:szCs w:val="20"/>
        </w:rPr>
        <w:t xml:space="preserve"> ktoré zahŕňajú priame náklady vynaložené na výrobu alebo inú činnosť, prípadne aj časť nepriamych nákladov, ktoré sa vzťahujú na výrobu alebo inú činnosť.</w:t>
      </w:r>
    </w:p>
    <w:p w14:paraId="43473D6C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F0C4196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 xml:space="preserve">Pohľadávky </w:t>
      </w:r>
      <w:r w:rsidRPr="002135C4">
        <w:rPr>
          <w:rFonts w:ascii="Times New Roman" w:hAnsi="Times New Roman" w:cs="Times New Roman"/>
          <w:sz w:val="20"/>
          <w:szCs w:val="20"/>
        </w:rPr>
        <w:t>– menovitou hodnotou pri ich vzniku alebo bezodplatnom nadobudnutí,</w:t>
      </w:r>
      <w:r w:rsidR="00AE03B3">
        <w:rPr>
          <w:rFonts w:ascii="Times New Roman" w:hAnsi="Times New Roman" w:cs="Times New Roman"/>
          <w:sz w:val="20"/>
          <w:szCs w:val="20"/>
        </w:rPr>
        <w:t xml:space="preserve"> </w:t>
      </w:r>
      <w:r w:rsidRPr="002135C4">
        <w:rPr>
          <w:rFonts w:ascii="Times New Roman" w:hAnsi="Times New Roman" w:cs="Times New Roman"/>
          <w:sz w:val="20"/>
          <w:szCs w:val="20"/>
        </w:rPr>
        <w:t>obstarávacou cenou pri odplatnom nadobudnutí (postúpení) alebo nadobudnutí vkladom do základného imania.</w:t>
      </w:r>
    </w:p>
    <w:p w14:paraId="343CD9CE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D7C8429" w14:textId="77777777" w:rsidR="002B0256" w:rsidRPr="002135C4" w:rsidRDefault="002B0256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Krátkodobý finančný majetok</w:t>
      </w:r>
      <w:r w:rsidRPr="002135C4">
        <w:rPr>
          <w:rFonts w:ascii="Times New Roman" w:hAnsi="Times New Roman" w:cs="Times New Roman"/>
          <w:sz w:val="20"/>
          <w:szCs w:val="20"/>
        </w:rPr>
        <w:t xml:space="preserve"> – obstarávacou cenou. Obstarávacia cena je cena, za ktorú sa majetok obstaral, a náklady súvisiace s jeho obstaraním (poplatky a provízie maklérom, poradcom, burzám).</w:t>
      </w:r>
    </w:p>
    <w:p w14:paraId="4CE6E7F2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15CFA97" w14:textId="77777777" w:rsidR="002B0256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Záväzky</w:t>
      </w:r>
      <w:r w:rsidRPr="002135C4">
        <w:rPr>
          <w:rFonts w:ascii="Times New Roman" w:hAnsi="Times New Roman" w:cs="Times New Roman"/>
          <w:sz w:val="20"/>
          <w:szCs w:val="20"/>
        </w:rPr>
        <w:t xml:space="preserve"> – menovitou hodnotou pri ich vzniku, obstarávacou cenou pri ich prevzatí.</w:t>
      </w:r>
    </w:p>
    <w:p w14:paraId="77065E3A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A59BC13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Rezervy</w:t>
      </w:r>
      <w:r w:rsidRPr="002135C4">
        <w:rPr>
          <w:rFonts w:ascii="Times New Roman" w:hAnsi="Times New Roman" w:cs="Times New Roman"/>
          <w:sz w:val="20"/>
          <w:szCs w:val="20"/>
        </w:rPr>
        <w:t xml:space="preserve"> – v očakávanej výške záväzku</w:t>
      </w:r>
    </w:p>
    <w:p w14:paraId="6F90F90B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7AF1A87" w14:textId="77777777" w:rsidR="002B0256" w:rsidRPr="002135C4" w:rsidRDefault="002B0256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Dlhopisy, pôžičky, úvery</w:t>
      </w:r>
      <w:r w:rsidR="002813FC" w:rsidRPr="002135C4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="002813FC" w:rsidRPr="002135C4">
        <w:rPr>
          <w:rFonts w:ascii="Times New Roman" w:hAnsi="Times New Roman" w:cs="Times New Roman"/>
          <w:sz w:val="20"/>
          <w:szCs w:val="20"/>
        </w:rPr>
        <w:t>– menovitou hodnotou pri ich vzniku, obstarávacou cenou pri ich prevzatí.</w:t>
      </w:r>
    </w:p>
    <w:p w14:paraId="03996684" w14:textId="77777777" w:rsidR="002813FC" w:rsidRPr="002135C4" w:rsidRDefault="002813FC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EFE95A5" w14:textId="77777777" w:rsidR="002B0256" w:rsidRPr="002135C4" w:rsidRDefault="002B0256" w:rsidP="002813F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b/>
          <w:i/>
          <w:sz w:val="20"/>
          <w:szCs w:val="20"/>
        </w:rPr>
        <w:t>Deriváty</w:t>
      </w:r>
      <w:r w:rsidRPr="002135C4">
        <w:rPr>
          <w:rFonts w:ascii="Times New Roman" w:hAnsi="Times New Roman" w:cs="Times New Roman"/>
          <w:sz w:val="20"/>
          <w:szCs w:val="20"/>
        </w:rPr>
        <w:t xml:space="preserve"> – nakúpené deriváty sa oceňujú obstarávacou cenou.</w:t>
      </w:r>
    </w:p>
    <w:p w14:paraId="77BF9D8D" w14:textId="40B91C9B" w:rsidR="00D73C17" w:rsidRDefault="00D73C17" w:rsidP="00D73C17">
      <w:pPr>
        <w:tabs>
          <w:tab w:val="num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i/>
          <w:sz w:val="20"/>
          <w:szCs w:val="20"/>
        </w:rPr>
        <w:t xml:space="preserve">Plán odpisov </w:t>
      </w:r>
      <w:r w:rsidRPr="002135C4">
        <w:rPr>
          <w:rFonts w:ascii="Times New Roman" w:hAnsi="Times New Roman" w:cs="Times New Roman"/>
          <w:sz w:val="20"/>
          <w:szCs w:val="20"/>
        </w:rPr>
        <w:t xml:space="preserve">– 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  <w:r w:rsidR="00C35D62" w:rsidRPr="002135C4">
        <w:rPr>
          <w:rFonts w:ascii="Times New Roman" w:hAnsi="Times New Roman" w:cs="Times New Roman"/>
          <w:sz w:val="20"/>
          <w:szCs w:val="20"/>
        </w:rPr>
        <w:t xml:space="preserve">Drobný DHM je zaradený v sume nižšej ako 1.700 EUR, drobný DNM v sume nižšej ako 2.400 EUR a odpisujú sa </w:t>
      </w:r>
      <w:r w:rsidR="00FC76E2" w:rsidRPr="002135C4">
        <w:rPr>
          <w:rFonts w:ascii="Times New Roman" w:hAnsi="Times New Roman" w:cs="Times New Roman"/>
          <w:sz w:val="20"/>
          <w:szCs w:val="20"/>
        </w:rPr>
        <w:t>jednorazovo</w:t>
      </w:r>
      <w:r w:rsidR="00C35D62" w:rsidRPr="002135C4">
        <w:rPr>
          <w:rFonts w:ascii="Times New Roman" w:hAnsi="Times New Roman" w:cs="Times New Roman"/>
          <w:sz w:val="20"/>
          <w:szCs w:val="20"/>
        </w:rPr>
        <w:t xml:space="preserve"> pri zaradení do používania.</w:t>
      </w:r>
    </w:p>
    <w:p w14:paraId="0D0C166C" w14:textId="77777777" w:rsidR="00B24C54" w:rsidRDefault="00B24C54" w:rsidP="00D73C17">
      <w:pPr>
        <w:tabs>
          <w:tab w:val="num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3C4EBCD" w14:textId="77777777" w:rsidR="00B24C54" w:rsidRPr="002135C4" w:rsidRDefault="00B24C54" w:rsidP="00D73C17">
      <w:pPr>
        <w:tabs>
          <w:tab w:val="num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496E4A6" w14:textId="77777777" w:rsidR="00D73C17" w:rsidRPr="002135C4" w:rsidRDefault="00D73C17" w:rsidP="00D73C17">
      <w:pPr>
        <w:spacing w:after="0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lastRenderedPageBreak/>
        <w:t>Priemerné životnosti podľa plánu odpisov sú:</w:t>
      </w:r>
    </w:p>
    <w:tbl>
      <w:tblPr>
        <w:tblW w:w="8172" w:type="dxa"/>
        <w:tblInd w:w="6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D73C17" w:rsidRPr="002135C4" w14:paraId="5C7853B9" w14:textId="77777777" w:rsidTr="00D73C17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3BCE9197" w14:textId="77777777" w:rsidR="00D73C17" w:rsidRPr="002135C4" w:rsidRDefault="00D73C17" w:rsidP="00D73C17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7EB42D29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b/>
                <w:sz w:val="20"/>
                <w:szCs w:val="20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61357FE5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b/>
                <w:sz w:val="20"/>
                <w:szCs w:val="20"/>
              </w:rPr>
              <w:t>Ročná sadzba odpisov</w:t>
            </w:r>
          </w:p>
        </w:tc>
      </w:tr>
      <w:tr w:rsidR="00D73C17" w:rsidRPr="002135C4" w14:paraId="02B12B47" w14:textId="77777777" w:rsidTr="00D73C17">
        <w:tc>
          <w:tcPr>
            <w:tcW w:w="3211" w:type="dxa"/>
            <w:tcBorders>
              <w:top w:val="single" w:sz="4" w:space="0" w:color="auto"/>
            </w:tcBorders>
          </w:tcPr>
          <w:p w14:paraId="0F30D0C1" w14:textId="77777777" w:rsidR="00D73C17" w:rsidRPr="002135C4" w:rsidRDefault="00D73C17" w:rsidP="00D73C1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C528D8" w14:textId="77777777" w:rsidR="00D73C17" w:rsidRPr="002135C4" w:rsidRDefault="008A4E45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D73C17" w:rsidRPr="002135C4">
              <w:rPr>
                <w:rFonts w:ascii="Times New Roman" w:hAnsi="Times New Roman" w:cs="Times New Roman"/>
                <w:sz w:val="20"/>
                <w:szCs w:val="20"/>
              </w:rPr>
              <w:t>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4CBCD12B" w14:textId="77777777" w:rsidR="00D73C17" w:rsidRPr="002135C4" w:rsidRDefault="008A4E45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D73C17" w:rsidRPr="002135C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D73C17" w:rsidRPr="002135C4">
              <w:rPr>
                <w:rFonts w:ascii="Times New Roman" w:hAnsi="Times New Roman" w:cs="Times New Roman"/>
                <w:sz w:val="20"/>
                <w:szCs w:val="20"/>
              </w:rPr>
              <w:t xml:space="preserve"> %</w:t>
            </w:r>
          </w:p>
        </w:tc>
      </w:tr>
      <w:tr w:rsidR="00D73C17" w:rsidRPr="002135C4" w14:paraId="6F594863" w14:textId="77777777" w:rsidTr="00D73C17">
        <w:tc>
          <w:tcPr>
            <w:tcW w:w="3211" w:type="dxa"/>
          </w:tcPr>
          <w:p w14:paraId="61D5EF4C" w14:textId="77777777" w:rsidR="00D73C17" w:rsidRPr="002135C4" w:rsidRDefault="00D73C17" w:rsidP="00D73C17">
            <w:pPr>
              <w:spacing w:after="0"/>
              <w:ind w:left="-261" w:firstLine="261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Stroje a zariadenia</w:t>
            </w:r>
          </w:p>
        </w:tc>
        <w:tc>
          <w:tcPr>
            <w:tcW w:w="2268" w:type="dxa"/>
          </w:tcPr>
          <w:p w14:paraId="674A32C4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6 rokov</w:t>
            </w:r>
          </w:p>
        </w:tc>
        <w:tc>
          <w:tcPr>
            <w:tcW w:w="2693" w:type="dxa"/>
          </w:tcPr>
          <w:p w14:paraId="248A7939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16,7 %</w:t>
            </w:r>
          </w:p>
        </w:tc>
      </w:tr>
      <w:tr w:rsidR="00D73C17" w:rsidRPr="002135C4" w14:paraId="13338063" w14:textId="77777777" w:rsidTr="00D73C17">
        <w:tc>
          <w:tcPr>
            <w:tcW w:w="3211" w:type="dxa"/>
          </w:tcPr>
          <w:p w14:paraId="4F3ADF25" w14:textId="77777777" w:rsidR="00D73C17" w:rsidRPr="002135C4" w:rsidRDefault="00D73C17" w:rsidP="00D73C1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</w:tcPr>
          <w:p w14:paraId="208F7EE9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2693" w:type="dxa"/>
          </w:tcPr>
          <w:p w14:paraId="3C047CC6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25,0 %</w:t>
            </w:r>
          </w:p>
        </w:tc>
      </w:tr>
      <w:tr w:rsidR="00D73C17" w:rsidRPr="002135C4" w14:paraId="1E7165ED" w14:textId="77777777" w:rsidTr="00D73C17">
        <w:tc>
          <w:tcPr>
            <w:tcW w:w="3211" w:type="dxa"/>
            <w:tcBorders>
              <w:bottom w:val="single" w:sz="8" w:space="0" w:color="auto"/>
            </w:tcBorders>
          </w:tcPr>
          <w:p w14:paraId="39D1223E" w14:textId="77777777" w:rsidR="00D73C17" w:rsidRPr="002135C4" w:rsidRDefault="00D73C17" w:rsidP="00D73C1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271B7AEB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64474D67" w14:textId="77777777" w:rsidR="00D73C17" w:rsidRPr="002135C4" w:rsidRDefault="00D73C17" w:rsidP="00D73C1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135C4">
              <w:rPr>
                <w:rFonts w:ascii="Times New Roman" w:hAnsi="Times New Roman" w:cs="Times New Roman"/>
                <w:sz w:val="20"/>
                <w:szCs w:val="20"/>
              </w:rPr>
              <w:t>25,0 %</w:t>
            </w:r>
          </w:p>
        </w:tc>
      </w:tr>
    </w:tbl>
    <w:p w14:paraId="7F5FF216" w14:textId="77777777" w:rsidR="00D73C17" w:rsidRPr="002135C4" w:rsidRDefault="00D73C17" w:rsidP="00D73C17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1ED730A7" w14:textId="77777777" w:rsidR="00275FAB" w:rsidRPr="002135C4" w:rsidRDefault="00275FAB" w:rsidP="00D73C17">
      <w:pPr>
        <w:spacing w:after="0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Spoločnosť konzistentne aplikovala účtovné metódy a všeobecné účtovné zásady.</w:t>
      </w:r>
    </w:p>
    <w:p w14:paraId="4072377B" w14:textId="77777777" w:rsidR="00275FAB" w:rsidRPr="002135C4" w:rsidRDefault="00275FAB" w:rsidP="00D73C17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78C74817" w14:textId="77777777" w:rsidR="00D73C17" w:rsidRPr="002135C4" w:rsidRDefault="00D73C17" w:rsidP="00D73C1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Spoločnosť pri určení ako malej (mikro) účtovnej jednotky už neúčtuje o nákladoch budúcich období, ktoré sa pravidelne opakujú a sú v nevýznamnej hodnote. Nevýznamná hodnota pre spoločnosť je 500,00 EUR.</w:t>
      </w:r>
    </w:p>
    <w:p w14:paraId="10259577" w14:textId="77777777" w:rsidR="00275FAB" w:rsidRPr="002135C4" w:rsidRDefault="00275FAB" w:rsidP="00D73C1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0CE3BA7E" w14:textId="77777777" w:rsidR="00275FAB" w:rsidRPr="002135C4" w:rsidRDefault="00275FAB" w:rsidP="00D73C17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DHM a DNM sa najskôr vykazujú ako výnosy budúcich období a do výkazu ziskov a strát sa rozpúšťajú v časovej a vecnej súvislosti so zaúčtovaním odpisov z tohto dlhodobého majetku.</w:t>
      </w:r>
    </w:p>
    <w:p w14:paraId="17763976" w14:textId="77777777" w:rsidR="002B0256" w:rsidRPr="002135C4" w:rsidRDefault="002B0256" w:rsidP="00275FAB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2D87147F" w14:textId="77777777" w:rsidR="00275FAB" w:rsidRPr="00A87B29" w:rsidRDefault="00A87B29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A87B29">
        <w:rPr>
          <w:rFonts w:ascii="Times New Roman" w:hAnsi="Times New Roman" w:cs="Times New Roman"/>
          <w:sz w:val="20"/>
          <w:szCs w:val="20"/>
        </w:rPr>
        <w:t xml:space="preserve">Spoločnosť v priebehu obdobia </w:t>
      </w:r>
      <w:r w:rsidR="00B24C54">
        <w:rPr>
          <w:rFonts w:ascii="Times New Roman" w:hAnsi="Times New Roman" w:cs="Times New Roman"/>
          <w:sz w:val="20"/>
          <w:szCs w:val="20"/>
        </w:rPr>
        <w:t xml:space="preserve">nevykonala žiadne opravy </w:t>
      </w:r>
      <w:r w:rsidRPr="00A87B29">
        <w:rPr>
          <w:rFonts w:ascii="Times New Roman" w:hAnsi="Times New Roman" w:cs="Times New Roman"/>
          <w:sz w:val="20"/>
          <w:szCs w:val="20"/>
        </w:rPr>
        <w:t>výsledku hospodárenia z predchádzajúcich období.</w:t>
      </w:r>
    </w:p>
    <w:p w14:paraId="322A218E" w14:textId="77777777" w:rsidR="00A87B29" w:rsidRPr="002135C4" w:rsidRDefault="00A87B29" w:rsidP="002B025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15562120" w14:textId="77777777" w:rsidR="002B0256" w:rsidRPr="002135C4" w:rsidRDefault="00F612BC" w:rsidP="00F612BC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Čl. III</w:t>
      </w:r>
    </w:p>
    <w:p w14:paraId="2441889E" w14:textId="77777777" w:rsidR="00F612BC" w:rsidRPr="002135C4" w:rsidRDefault="00F612BC" w:rsidP="00F612BC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35C4"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 strát</w:t>
      </w:r>
    </w:p>
    <w:p w14:paraId="0122CD86" w14:textId="77777777" w:rsidR="00F612BC" w:rsidRPr="002135C4" w:rsidRDefault="00C35D62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 xml:space="preserve">Spoločnosť eviduje záväzky. </w:t>
      </w:r>
      <w:r w:rsidR="002135C4" w:rsidRPr="002135C4">
        <w:rPr>
          <w:rFonts w:ascii="Times New Roman" w:hAnsi="Times New Roman" w:cs="Times New Roman"/>
          <w:sz w:val="20"/>
          <w:szCs w:val="20"/>
        </w:rPr>
        <w:t>Štruktúra záväzkov podľa doby splatnosti je uvedená v tabuľke:</w:t>
      </w:r>
    </w:p>
    <w:p w14:paraId="2F334308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5320"/>
      </w:tblGrid>
      <w:tr w:rsidR="002135C4" w:rsidRPr="002135C4" w14:paraId="3539D290" w14:textId="77777777" w:rsidTr="002135C4">
        <w:trPr>
          <w:trHeight w:val="25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F49F8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E5A00C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135C4" w:rsidRPr="002135C4" w14:paraId="635EA40D" w14:textId="77777777" w:rsidTr="002135C4">
        <w:trPr>
          <w:trHeight w:val="27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4FAEDD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F411E0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2135C4" w:rsidRPr="002135C4" w14:paraId="405FACB6" w14:textId="77777777" w:rsidTr="002135C4">
        <w:trPr>
          <w:trHeight w:val="51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C87338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905C8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135C4" w:rsidRPr="002135C4" w14:paraId="1B1E2E06" w14:textId="77777777" w:rsidTr="002135C4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71A0E7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so zostatkovou dobou splatnosti jeden až päť rokov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368F23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FD85CD7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5A6E9AF1" w14:textId="77777777" w:rsidR="00F612BC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135C4">
        <w:rPr>
          <w:rFonts w:ascii="Times New Roman" w:hAnsi="Times New Roman" w:cs="Times New Roman"/>
          <w:sz w:val="20"/>
          <w:szCs w:val="20"/>
        </w:rPr>
        <w:t>Spoločnosť nemá záväzky zabezpečené záložným právom alebo inou formou zabezpečenia.</w:t>
      </w:r>
    </w:p>
    <w:p w14:paraId="603AECAF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568"/>
        <w:gridCol w:w="1752"/>
      </w:tblGrid>
      <w:tr w:rsidR="002135C4" w:rsidRPr="002135C4" w14:paraId="5C33B379" w14:textId="77777777" w:rsidTr="002135C4">
        <w:trPr>
          <w:trHeight w:val="255"/>
        </w:trPr>
        <w:tc>
          <w:tcPr>
            <w:tcW w:w="2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4F96ED4F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5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1AD394" w14:textId="324B166A" w:rsidR="002135C4" w:rsidRPr="002135C4" w:rsidRDefault="005731EB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202</w:t>
            </w:r>
            <w:r w:rsidR="00FC76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</w:t>
            </w:r>
          </w:p>
        </w:tc>
      </w:tr>
      <w:tr w:rsidR="002135C4" w:rsidRPr="002135C4" w14:paraId="097CE73B" w14:textId="77777777" w:rsidTr="002135C4">
        <w:trPr>
          <w:trHeight w:val="270"/>
        </w:trPr>
        <w:tc>
          <w:tcPr>
            <w:tcW w:w="29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6791993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5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6F678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predmetu záložného práva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BA19D0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</w:t>
            </w:r>
          </w:p>
        </w:tc>
      </w:tr>
      <w:tr w:rsidR="002135C4" w:rsidRPr="002135C4" w14:paraId="2E57B4C4" w14:textId="77777777" w:rsidTr="002135C4">
        <w:trPr>
          <w:trHeight w:val="51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BF6B6C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kryté záložným právom alebo inou formou zabezpečenia</w:t>
            </w:r>
          </w:p>
        </w:tc>
        <w:tc>
          <w:tcPr>
            <w:tcW w:w="3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8CF6D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8A3D20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135C4" w:rsidRPr="002135C4" w14:paraId="1AFAEF07" w14:textId="77777777" w:rsidTr="002135C4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BE8942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záväzkov na ktoré sa zriadilo záložné právo</w:t>
            </w:r>
          </w:p>
        </w:tc>
        <w:tc>
          <w:tcPr>
            <w:tcW w:w="35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4A2D0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6C687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7B0AC0C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3FC50D4B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neúčtovala o položkách nákladov a výnosov, ktoré majú výnimočný rozsah alebo výskyt. </w:t>
      </w:r>
    </w:p>
    <w:p w14:paraId="059BD449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462BA66C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Informácie o vlastných akciách</w:t>
      </w:r>
    </w:p>
    <w:p w14:paraId="139C5607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6F9D0762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akciovou spoločnosťou a teda neeviduje vlastné akcie.</w:t>
      </w:r>
    </w:p>
    <w:p w14:paraId="76312752" w14:textId="77777777" w:rsidR="002135C4" w:rsidRP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56BE6435" w14:textId="77777777" w:rsidR="00F612BC" w:rsidRPr="002135C4" w:rsidRDefault="002135C4" w:rsidP="00F612BC">
      <w:pPr>
        <w:spacing w:after="0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Informácie o povinnostiach účtovnej jednotky.</w:t>
      </w:r>
    </w:p>
    <w:p w14:paraId="611722FD" w14:textId="77777777" w:rsidR="00F612BC" w:rsidRPr="002135C4" w:rsidRDefault="00F612BC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4FA626AA" w14:textId="77777777" w:rsidR="00F612BC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eviduje finančné povinnosti, ktoré sa nevykazujú v súvahe. Informácie o jednotlivých finančných povinnostiach, ktoré sa nevykazujú v súvahe, ale sú významné na posúdenie finančnej situácie Spoločnosti sú uvedené v tabuľke:</w:t>
      </w:r>
    </w:p>
    <w:p w14:paraId="34263108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3260"/>
      </w:tblGrid>
      <w:tr w:rsidR="002135C4" w:rsidRPr="002135C4" w14:paraId="29AEF55C" w14:textId="77777777" w:rsidTr="00AF74D5">
        <w:trPr>
          <w:trHeight w:val="360"/>
        </w:trPr>
        <w:tc>
          <w:tcPr>
            <w:tcW w:w="5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3E19D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Názov položky finančnej povinnosti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63187B" w14:textId="77777777" w:rsidR="002135C4" w:rsidRPr="002135C4" w:rsidRDefault="002135C4" w:rsidP="002135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Celková suma finančnej povinnosti</w:t>
            </w:r>
          </w:p>
        </w:tc>
      </w:tr>
      <w:tr w:rsidR="002135C4" w:rsidRPr="002135C4" w14:paraId="2A084002" w14:textId="77777777" w:rsidTr="00AF74D5">
        <w:trPr>
          <w:trHeight w:val="255"/>
        </w:trPr>
        <w:tc>
          <w:tcPr>
            <w:tcW w:w="58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7999F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operatívneho prenájmu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D4261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135C4" w:rsidRPr="002135C4" w14:paraId="58E11E51" w14:textId="77777777" w:rsidTr="00AF74D5">
        <w:trPr>
          <w:trHeight w:val="255"/>
        </w:trPr>
        <w:tc>
          <w:tcPr>
            <w:tcW w:w="58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C4C1E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 zmlúv na poskytnutie úveru alebo pôžičky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50E800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135C4" w:rsidRPr="002135C4" w14:paraId="52352345" w14:textId="77777777" w:rsidTr="00AF74D5">
        <w:trPr>
          <w:trHeight w:val="255"/>
        </w:trPr>
        <w:tc>
          <w:tcPr>
            <w:tcW w:w="58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4ECDB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licenčných zmlúv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0F68D3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135C4" w:rsidRPr="002135C4" w14:paraId="1531BEFC" w14:textId="77777777" w:rsidTr="00AF74D5">
        <w:trPr>
          <w:trHeight w:val="270"/>
        </w:trPr>
        <w:tc>
          <w:tcPr>
            <w:tcW w:w="58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96E5E2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koncesionárskych zmlúv (poplatok za celé zostávajúce obdobie)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FDE472" w14:textId="77777777" w:rsidR="002135C4" w:rsidRPr="002135C4" w:rsidRDefault="002135C4" w:rsidP="00213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5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0788DA8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1BDF4425" w14:textId="77777777" w:rsidR="002135C4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podmienené záväzky. Prehľad podmienených záväzkov za bežné účtovné obdobie je uvedené v tabuľke:</w:t>
      </w:r>
    </w:p>
    <w:p w14:paraId="5F45F84F" w14:textId="77777777" w:rsidR="00AF74D5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3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5"/>
        <w:gridCol w:w="1253"/>
        <w:gridCol w:w="1560"/>
        <w:gridCol w:w="1712"/>
      </w:tblGrid>
      <w:tr w:rsidR="00AF74D5" w:rsidRPr="00AF74D5" w14:paraId="017A20CB" w14:textId="77777777" w:rsidTr="00AF74D5">
        <w:trPr>
          <w:trHeight w:val="255"/>
        </w:trPr>
        <w:tc>
          <w:tcPr>
            <w:tcW w:w="38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53E9BC" w14:textId="77777777" w:rsidR="00AF74D5" w:rsidRPr="00AF74D5" w:rsidRDefault="00AF74D5" w:rsidP="00AF74D5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Druh podmieneného záväzku</w:t>
            </w:r>
          </w:p>
        </w:tc>
        <w:tc>
          <w:tcPr>
            <w:tcW w:w="452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3A8E84" w14:textId="77777777" w:rsidR="00AF74D5" w:rsidRPr="00AF74D5" w:rsidRDefault="00AF74D5" w:rsidP="00AF74D5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Hodnota</w:t>
            </w:r>
          </w:p>
        </w:tc>
      </w:tr>
      <w:tr w:rsidR="00AF74D5" w:rsidRPr="00AF74D5" w14:paraId="08E7BCF0" w14:textId="77777777" w:rsidTr="00AF74D5">
        <w:trPr>
          <w:trHeight w:val="270"/>
        </w:trPr>
        <w:tc>
          <w:tcPr>
            <w:tcW w:w="38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48C01F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F3DD5" w14:textId="77777777" w:rsidR="00AF74D5" w:rsidRPr="00AF74D5" w:rsidRDefault="00AF74D5" w:rsidP="00AF74D5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celkom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3C7C7" w14:textId="77777777" w:rsidR="00AF74D5" w:rsidRPr="00AF74D5" w:rsidRDefault="00AF74D5" w:rsidP="00AF74D5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voči dcérskej ÚJ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40E5B" w14:textId="77777777" w:rsidR="00AF74D5" w:rsidRPr="00AF74D5" w:rsidRDefault="00AF74D5" w:rsidP="00AF74D5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voči ÚJ s podst. v</w:t>
            </w:r>
            <w:r w:rsidRPr="00AF74D5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plyvom</w:t>
            </w:r>
          </w:p>
        </w:tc>
      </w:tr>
      <w:tr w:rsidR="00AF74D5" w:rsidRPr="00AF74D5" w14:paraId="120C7A74" w14:textId="77777777" w:rsidTr="00AF74D5">
        <w:trPr>
          <w:trHeight w:val="255"/>
        </w:trPr>
        <w:tc>
          <w:tcPr>
            <w:tcW w:w="38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47EAAD" w14:textId="77777777" w:rsidR="00AF74D5" w:rsidRPr="00AF74D5" w:rsidRDefault="00AF74D5" w:rsidP="00AF74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4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 súdnych rozhodnutí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2BE20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48BD9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5BC7A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AF74D5" w:rsidRPr="00AF74D5" w14:paraId="5107300C" w14:textId="77777777" w:rsidTr="00AF74D5">
        <w:trPr>
          <w:trHeight w:val="255"/>
        </w:trPr>
        <w:tc>
          <w:tcPr>
            <w:tcW w:w="38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C26E5D" w14:textId="77777777" w:rsidR="00AF74D5" w:rsidRPr="00AF74D5" w:rsidRDefault="00AF74D5" w:rsidP="00AF74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4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poskytnutých záruk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09E6E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AC816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FAE3EF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AF74D5" w:rsidRPr="00AF74D5" w14:paraId="75ED256C" w14:textId="77777777" w:rsidTr="00AF74D5">
        <w:trPr>
          <w:trHeight w:val="255"/>
        </w:trPr>
        <w:tc>
          <w:tcPr>
            <w:tcW w:w="38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B2F9A" w14:textId="77777777" w:rsidR="00AF74D5" w:rsidRPr="00AF74D5" w:rsidRDefault="00AF74D5" w:rsidP="00AF74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4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 všeobecne záväzných predpisov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DE85B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7DADA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93B756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AF74D5" w:rsidRPr="00AF74D5" w14:paraId="4A438905" w14:textId="77777777" w:rsidTr="00AF74D5">
        <w:trPr>
          <w:trHeight w:val="255"/>
        </w:trPr>
        <w:tc>
          <w:tcPr>
            <w:tcW w:w="386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18F81" w14:textId="77777777" w:rsidR="00AF74D5" w:rsidRPr="00AF74D5" w:rsidRDefault="00AF74D5" w:rsidP="00AF74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4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 zmluvy o podriadenom záväzku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B17AA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79964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479DA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AF74D5" w:rsidRPr="00AF74D5" w14:paraId="7674D09F" w14:textId="77777777" w:rsidTr="00AF74D5">
        <w:trPr>
          <w:trHeight w:val="270"/>
        </w:trPr>
        <w:tc>
          <w:tcPr>
            <w:tcW w:w="38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C6314" w14:textId="77777777" w:rsidR="00AF74D5" w:rsidRPr="00AF74D5" w:rsidRDefault="00AF74D5" w:rsidP="00AF74D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F74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ručenia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1BD12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F4E55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CCD0D9" w14:textId="77777777" w:rsidR="00AF74D5" w:rsidRPr="00AF74D5" w:rsidRDefault="00AF74D5" w:rsidP="00AF74D5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AF74D5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</w:tbl>
    <w:p w14:paraId="7A746203" w14:textId="77777777" w:rsidR="00AF74D5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5DE10FD7" w14:textId="77777777" w:rsidR="002135C4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neposkytla účasť na dôchodkových programoch pre zamestnancov.</w:t>
      </w:r>
    </w:p>
    <w:p w14:paraId="1E298399" w14:textId="77777777" w:rsidR="002135C4" w:rsidRDefault="002135C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39AA4BEA" w14:textId="77777777" w:rsidR="00AF74D5" w:rsidRPr="00AF74D5" w:rsidRDefault="00AF74D5" w:rsidP="00F612BC">
      <w:pPr>
        <w:spacing w:after="0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>Informácie o orgánoch účtovnej jednotky</w:t>
      </w:r>
    </w:p>
    <w:p w14:paraId="552F26D9" w14:textId="77777777" w:rsidR="00AF74D5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0CF240AE" w14:textId="77777777" w:rsidR="00AF74D5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neposkytla členom orgánov ÚJ záruky, zabezpečenia, pôžičky, plnenia na súkromné účely. Prehľad o príjmoch a výhodách členov štatutárnych, dozorných a iných orgánov je v tabuľke:</w:t>
      </w:r>
    </w:p>
    <w:p w14:paraId="44A811A0" w14:textId="77777777" w:rsidR="00AF74D5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8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2129"/>
        <w:gridCol w:w="1848"/>
        <w:gridCol w:w="1003"/>
      </w:tblGrid>
      <w:tr w:rsidR="006A7F74" w:rsidRPr="006A7F74" w14:paraId="17449AB8" w14:textId="77777777" w:rsidTr="006A7F74">
        <w:trPr>
          <w:trHeight w:val="255"/>
        </w:trPr>
        <w:tc>
          <w:tcPr>
            <w:tcW w:w="3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B90CB9" w14:textId="77777777" w:rsidR="006A7F74" w:rsidRPr="006A7F74" w:rsidRDefault="006A7F74" w:rsidP="006A7F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49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C2A211A" w14:textId="77777777" w:rsidR="006A7F74" w:rsidRPr="006A7F74" w:rsidRDefault="006A7F74" w:rsidP="006A7F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príjmu, výhody členov orgánov</w:t>
            </w:r>
          </w:p>
        </w:tc>
      </w:tr>
      <w:tr w:rsidR="006A7F74" w:rsidRPr="006A7F74" w14:paraId="31ECCA81" w14:textId="77777777" w:rsidTr="006A7F74">
        <w:trPr>
          <w:trHeight w:val="255"/>
        </w:trPr>
        <w:tc>
          <w:tcPr>
            <w:tcW w:w="37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F04821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BF82C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štatutárnych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9630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dozorných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A7FFD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iných</w:t>
            </w:r>
          </w:p>
        </w:tc>
      </w:tr>
      <w:tr w:rsidR="006A7F74" w:rsidRPr="006A7F74" w14:paraId="38F1A0E8" w14:textId="77777777" w:rsidTr="006A7F74">
        <w:trPr>
          <w:trHeight w:val="270"/>
        </w:trPr>
        <w:tc>
          <w:tcPr>
            <w:tcW w:w="37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21762D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98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BF88D7" w14:textId="0F70D0D3" w:rsidR="006A7F74" w:rsidRPr="008A4E45" w:rsidRDefault="005731EB" w:rsidP="006A7F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FC76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6A7F74" w:rsidRPr="006A7F74" w14:paraId="554C50C3" w14:textId="77777777" w:rsidTr="006A7F74">
        <w:trPr>
          <w:trHeight w:val="255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6C76A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Poskytnuté záruky a iné zabezpečenia</w:t>
            </w:r>
          </w:p>
        </w:tc>
        <w:tc>
          <w:tcPr>
            <w:tcW w:w="2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ECE7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900A9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CB035A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77B1197C" w14:textId="77777777" w:rsidTr="006A7F74">
        <w:trPr>
          <w:trHeight w:val="27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BC3241A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Hlavné podmienky poskytnutých záruk:</w:t>
            </w:r>
          </w:p>
        </w:tc>
        <w:tc>
          <w:tcPr>
            <w:tcW w:w="49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4CDC6D" w14:textId="77777777" w:rsidR="006A7F74" w:rsidRPr="006A7F74" w:rsidRDefault="006A7F74" w:rsidP="006A7F74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7835D01F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BACB8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Poskytnuté pôžičky ku dňu 31.12.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E06A8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21F85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9FE58B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73E821D0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7E322B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celková suma poskytnutých pôžičiek (+)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76DAB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70EFD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A6DFE5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68BC28DD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662FA9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celková suma splatených pôžičiek (-)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F2D0E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03094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4463F9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79FAFDE9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88539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celková suma odpustených/odpísaných pôžičiek (-)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B9481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E691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460A03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6C8C3E8A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EBD845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Hlavné podmienky poskytnutých pôžičiek:</w:t>
            </w:r>
          </w:p>
        </w:tc>
        <w:tc>
          <w:tcPr>
            <w:tcW w:w="4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D49605" w14:textId="77777777" w:rsidR="006A7F74" w:rsidRPr="006A7F74" w:rsidRDefault="006A7F74" w:rsidP="006A7F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50829EA9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4836BB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894D9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33EC5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2BE1D0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4FA4E823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0D98C7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výška pôžičky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AECE6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F0EE4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B2AC7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15148578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6A6A60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deň poskytnutia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F8852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D620C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718EF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741BD5FB" w14:textId="77777777" w:rsidTr="006A7F74">
        <w:trPr>
          <w:trHeight w:val="25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11965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deň splatnosti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8187F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0B40C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68308F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63192F23" w14:textId="77777777" w:rsidTr="006A7F74">
        <w:trPr>
          <w:trHeight w:val="27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CFE15" w14:textId="77777777" w:rsidR="006A7F74" w:rsidRPr="006A7F74" w:rsidRDefault="006A7F74" w:rsidP="006A7F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splátky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C6E3B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D97FD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C947C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A7F74" w:rsidRPr="006A7F74" w14:paraId="325FB3D6" w14:textId="77777777" w:rsidTr="006A7F74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32469A" w14:textId="77777777" w:rsidR="006A7F74" w:rsidRPr="006A7F74" w:rsidRDefault="006A7F74" w:rsidP="006A7F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A7F7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Suma plnenia (finančného alebo iného) na súkromné účely</w:t>
            </w:r>
          </w:p>
        </w:tc>
        <w:tc>
          <w:tcPr>
            <w:tcW w:w="2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B6993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DE7E5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D61E92" w14:textId="77777777" w:rsidR="006A7F74" w:rsidRPr="006A7F74" w:rsidRDefault="006A7F74" w:rsidP="006A7F74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7F74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 </w:t>
            </w:r>
          </w:p>
        </w:tc>
      </w:tr>
    </w:tbl>
    <w:p w14:paraId="1C82E8B1" w14:textId="77777777" w:rsidR="006A7F74" w:rsidRDefault="006A7F74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6525A0DF" w14:textId="77777777" w:rsidR="00AF74D5" w:rsidRPr="002135C4" w:rsidRDefault="00AF74D5" w:rsidP="00F612B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Spoločnosti nie je udelené výlučné právo alebo osobitné právo, ktorým jej bolo udelené právo poskytovať služby vo verejnom záujme, pričom náhrada za túto činnosť môže byť v akejkoľvek forme.</w:t>
      </w:r>
    </w:p>
    <w:sectPr w:rsidR="00AF74D5" w:rsidRPr="002135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E9448" w14:textId="77777777" w:rsidR="00AA4308" w:rsidRDefault="00AA4308" w:rsidP="002B0256">
      <w:pPr>
        <w:spacing w:after="0" w:line="240" w:lineRule="auto"/>
      </w:pPr>
      <w:r>
        <w:separator/>
      </w:r>
    </w:p>
  </w:endnote>
  <w:endnote w:type="continuationSeparator" w:id="0">
    <w:p w14:paraId="2D45DF06" w14:textId="77777777" w:rsidR="00AA4308" w:rsidRDefault="00AA4308" w:rsidP="002B02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C0AA6" w14:textId="77777777" w:rsidR="00B24C54" w:rsidRDefault="00B24C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C5706" w14:textId="77777777" w:rsidR="00B24C54" w:rsidRDefault="00B24C5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F89A6" w14:textId="77777777" w:rsidR="00B24C54" w:rsidRDefault="00B24C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96B4B" w14:textId="77777777" w:rsidR="00AA4308" w:rsidRDefault="00AA4308" w:rsidP="002B0256">
      <w:pPr>
        <w:spacing w:after="0" w:line="240" w:lineRule="auto"/>
      </w:pPr>
      <w:r>
        <w:separator/>
      </w:r>
    </w:p>
  </w:footnote>
  <w:footnote w:type="continuationSeparator" w:id="0">
    <w:p w14:paraId="410740A3" w14:textId="77777777" w:rsidR="00AA4308" w:rsidRDefault="00AA4308" w:rsidP="002B02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0970B" w14:textId="77777777" w:rsidR="00B24C54" w:rsidRDefault="00B24C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53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80"/>
      <w:gridCol w:w="560"/>
      <w:gridCol w:w="300"/>
      <w:gridCol w:w="300"/>
      <w:gridCol w:w="300"/>
      <w:gridCol w:w="300"/>
      <w:gridCol w:w="300"/>
      <w:gridCol w:w="300"/>
      <w:gridCol w:w="300"/>
      <w:gridCol w:w="300"/>
      <w:gridCol w:w="596"/>
      <w:gridCol w:w="300"/>
      <w:gridCol w:w="300"/>
      <w:gridCol w:w="300"/>
      <w:gridCol w:w="300"/>
      <w:gridCol w:w="300"/>
      <w:gridCol w:w="300"/>
      <w:gridCol w:w="300"/>
      <w:gridCol w:w="300"/>
      <w:gridCol w:w="300"/>
      <w:gridCol w:w="300"/>
    </w:tblGrid>
    <w:tr w:rsidR="00F612BC" w:rsidRPr="002135C4" w14:paraId="405588EB" w14:textId="77777777" w:rsidTr="002B0256">
      <w:trPr>
        <w:trHeight w:val="300"/>
      </w:trPr>
      <w:tc>
        <w:tcPr>
          <w:tcW w:w="29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B0DE984" w14:textId="77777777" w:rsidR="00F612BC" w:rsidRPr="002135C4" w:rsidRDefault="00F612BC" w:rsidP="002B0256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</w:pPr>
          <w:r w:rsidRPr="002135C4"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t xml:space="preserve">Poznámky Úč MÚJ 3 - 01 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FC45F99" w14:textId="77777777" w:rsidR="00F612BC" w:rsidRPr="002135C4" w:rsidRDefault="00F612BC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 w:rsidRPr="002135C4"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IČO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B9420C2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5</w:t>
          </w:r>
          <w:r w:rsidR="00F612BC" w:rsidRPr="002135C4"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 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CB9AACF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9DABC9C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7829EC9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7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912776F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47CC52C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1A51FBF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6BFB867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5</w:t>
          </w:r>
        </w:p>
      </w:tc>
      <w:tc>
        <w:tcPr>
          <w:tcW w:w="5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4123557" w14:textId="77777777" w:rsidR="00F612BC" w:rsidRPr="002135C4" w:rsidRDefault="00F612BC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 w:rsidRPr="002135C4"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DIČ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9950FFE" w14:textId="77777777" w:rsidR="00F612BC" w:rsidRPr="002135C4" w:rsidRDefault="00AE03B3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6933E65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9CD683B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8247A79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A7B4208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5A11117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F194D36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8B3F0BF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A27D150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495C28E" w14:textId="77777777" w:rsidR="00F612BC" w:rsidRPr="002135C4" w:rsidRDefault="00B24C54" w:rsidP="002B0256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  <w: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  <w:t>7</w:t>
          </w:r>
        </w:p>
      </w:tc>
    </w:tr>
  </w:tbl>
  <w:p w14:paraId="2C727637" w14:textId="77777777" w:rsidR="00F612BC" w:rsidRPr="002135C4" w:rsidRDefault="00F612BC">
    <w:pPr>
      <w:pStyle w:val="Hlavika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5F474" w14:textId="77777777" w:rsidR="00B24C54" w:rsidRDefault="00B24C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2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256"/>
    <w:rsid w:val="0013498F"/>
    <w:rsid w:val="00174165"/>
    <w:rsid w:val="002135C4"/>
    <w:rsid w:val="00275FAB"/>
    <w:rsid w:val="002813FC"/>
    <w:rsid w:val="002B0256"/>
    <w:rsid w:val="0031784B"/>
    <w:rsid w:val="003B5DF5"/>
    <w:rsid w:val="005731EB"/>
    <w:rsid w:val="006A7F74"/>
    <w:rsid w:val="0077001B"/>
    <w:rsid w:val="0077622E"/>
    <w:rsid w:val="008A4E45"/>
    <w:rsid w:val="009A4138"/>
    <w:rsid w:val="00A87B29"/>
    <w:rsid w:val="00AA4308"/>
    <w:rsid w:val="00AE03B3"/>
    <w:rsid w:val="00AF74D5"/>
    <w:rsid w:val="00B24C54"/>
    <w:rsid w:val="00C35D62"/>
    <w:rsid w:val="00C53B46"/>
    <w:rsid w:val="00D0540A"/>
    <w:rsid w:val="00D73C17"/>
    <w:rsid w:val="00F10449"/>
    <w:rsid w:val="00F612BC"/>
    <w:rsid w:val="00FC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ED2DFF"/>
  <w15:docId w15:val="{A75A60AE-031F-4B5A-A56D-7FF18FC2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B02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B0256"/>
  </w:style>
  <w:style w:type="paragraph" w:styleId="Pta">
    <w:name w:val="footer"/>
    <w:basedOn w:val="Normlny"/>
    <w:link w:val="PtaChar"/>
    <w:uiPriority w:val="99"/>
    <w:unhideWhenUsed/>
    <w:rsid w:val="002B02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B0256"/>
  </w:style>
  <w:style w:type="paragraph" w:styleId="Textbubliny">
    <w:name w:val="Balloon Text"/>
    <w:basedOn w:val="Normlny"/>
    <w:link w:val="TextbublinyChar"/>
    <w:uiPriority w:val="99"/>
    <w:semiHidden/>
    <w:unhideWhenUsed/>
    <w:rsid w:val="002B02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02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61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4C074-AB65-4330-BB0B-D13800F9E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970</Words>
  <Characters>5529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Katarína Konkoľová</cp:lastModifiedBy>
  <cp:revision>8</cp:revision>
  <cp:lastPrinted>2022-02-16T08:54:00Z</cp:lastPrinted>
  <dcterms:created xsi:type="dcterms:W3CDTF">2016-03-29T12:25:00Z</dcterms:created>
  <dcterms:modified xsi:type="dcterms:W3CDTF">2022-02-16T08:54:00Z</dcterms:modified>
</cp:coreProperties>
</file>