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BA23C0" w14:textId="6A85EA1D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AE47D2">
        <w:rPr>
          <w:rFonts w:ascii="Arial Narrow" w:hAnsi="Arial Narrow"/>
          <w:b/>
        </w:rPr>
        <w:t>2021</w:t>
      </w:r>
    </w:p>
    <w:p w14:paraId="5EFA687F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787B1C5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3BBBA00B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27F798CB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60AD7292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7911282C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23F17B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01FBC969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97DD1DF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E944A9" w14:textId="77777777" w:rsidR="000E0FA5" w:rsidRPr="00755848" w:rsidRDefault="0010392F" w:rsidP="00C0123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MedPharma SK, s.r.o.</w:t>
            </w:r>
          </w:p>
        </w:tc>
      </w:tr>
      <w:tr w:rsidR="001F718C" w:rsidRPr="00755848" w14:paraId="03B7F84D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36A7598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62E27C2" w14:textId="77777777" w:rsidR="000E0FA5" w:rsidRPr="00755848" w:rsidRDefault="0010392F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Duklianskych hrdinov 651/47</w:t>
            </w:r>
          </w:p>
        </w:tc>
      </w:tr>
      <w:tr w:rsidR="001F718C" w:rsidRPr="00755848" w14:paraId="6956443C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3BD45A3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2569BD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39455F36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D84A41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496D3BA" w14:textId="77777777" w:rsidR="000E0FA5" w:rsidRPr="00755848" w:rsidRDefault="008B0093" w:rsidP="00C012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10392F">
              <w:rPr>
                <w:rFonts w:ascii="Arial Narrow" w:hAnsi="Arial Narrow" w:cs="Arial Narrow"/>
                <w:sz w:val="22"/>
                <w:szCs w:val="22"/>
              </w:rPr>
              <w:t>04.09.2003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55A02268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5626FE3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C6B2611" w14:textId="77777777" w:rsidR="001F718C" w:rsidRPr="006F3633" w:rsidRDefault="0010392F" w:rsidP="00C012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Kúpa tovaru na účely predaja – maloobchod a veľkoobchod</w:t>
            </w:r>
          </w:p>
        </w:tc>
      </w:tr>
      <w:tr w:rsidR="008B0093" w:rsidRPr="00755848" w14:paraId="332FC02E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B54CD83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F5D23B5" w14:textId="77777777" w:rsidR="008B0093" w:rsidRPr="00755848" w:rsidRDefault="003061CE" w:rsidP="00C012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6F3633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10392F">
              <w:rPr>
                <w:rFonts w:ascii="Arial Narrow" w:hAnsi="Arial Narrow" w:cs="Arial Narrow"/>
                <w:sz w:val="22"/>
                <w:szCs w:val="22"/>
              </w:rPr>
              <w:t xml:space="preserve">MedPharma SK, </w:t>
            </w:r>
            <w:r w:rsidR="006F3633">
              <w:rPr>
                <w:rFonts w:ascii="Arial Narrow" w:hAnsi="Arial Narrow" w:cs="Arial Narrow"/>
                <w:sz w:val="22"/>
                <w:szCs w:val="22"/>
              </w:rPr>
              <w:t>s.r.o.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61A202A2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9EC6E11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E475559" w14:textId="3A2A68C7" w:rsidR="004D2FC9" w:rsidRPr="00755848" w:rsidRDefault="004D2FC9" w:rsidP="0018530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AE47D2">
              <w:rPr>
                <w:rFonts w:ascii="Arial Narrow" w:hAnsi="Arial Narrow" w:cs="Arial Narrow"/>
                <w:sz w:val="22"/>
                <w:szCs w:val="22"/>
              </w:rPr>
              <w:t>2021</w:t>
            </w:r>
          </w:p>
        </w:tc>
      </w:tr>
    </w:tbl>
    <w:p w14:paraId="1F4BEFBF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F3945A2" w14:textId="77777777" w:rsidR="0018530C" w:rsidRPr="003A351E" w:rsidRDefault="0018530C" w:rsidP="0018530C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13312A20" w14:textId="77777777" w:rsidR="0018530C" w:rsidRPr="003A351E" w:rsidRDefault="0018530C" w:rsidP="0018530C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>
        <w:rPr>
          <w:rFonts w:ascii="Arial Narrow" w:hAnsi="Arial Narrow" w:cs="Arial Narrow"/>
          <w:bCs/>
          <w:sz w:val="22"/>
          <w:szCs w:val="22"/>
        </w:rPr>
        <w:t>malá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účtovná jednotka patrí taká, ktorá za dve po sebe idúce účtovné obdobia spĺňa aspoň dve z troch podmienok – </w:t>
      </w:r>
      <w:r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aktív presiahla </w:t>
      </w:r>
      <w:r>
        <w:rPr>
          <w:rFonts w:ascii="Arial Narrow" w:hAnsi="Arial Narrow" w:cs="Arial Narrow"/>
          <w:bCs/>
          <w:sz w:val="22"/>
          <w:szCs w:val="22"/>
        </w:rPr>
        <w:t>350 000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eur, čistý obrat presiahol </w:t>
      </w:r>
      <w:r>
        <w:rPr>
          <w:rFonts w:ascii="Arial Narrow" w:hAnsi="Arial Narrow" w:cs="Arial Narrow"/>
          <w:bCs/>
          <w:sz w:val="22"/>
          <w:szCs w:val="22"/>
        </w:rPr>
        <w:t>7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00 000 eur a priemerný prepočítaný počet zamestnancov počas účtovného obdobia presiahol </w:t>
      </w:r>
      <w:r>
        <w:rPr>
          <w:rFonts w:ascii="Arial Narrow" w:hAnsi="Arial Narrow" w:cs="Arial Narrow"/>
          <w:bCs/>
          <w:sz w:val="22"/>
          <w:szCs w:val="22"/>
        </w:rPr>
        <w:t>10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6029D208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51C5E2EE" w14:textId="77777777" w:rsidTr="000764C2">
        <w:tc>
          <w:tcPr>
            <w:tcW w:w="2197" w:type="dxa"/>
            <w:shd w:val="clear" w:color="auto" w:fill="auto"/>
          </w:tcPr>
          <w:p w14:paraId="3F6B76E4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18BCD795" w14:textId="1CF2C3F3" w:rsidR="00D42468" w:rsidRPr="00755848" w:rsidRDefault="008F7B10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2019</w:t>
            </w:r>
          </w:p>
        </w:tc>
        <w:tc>
          <w:tcPr>
            <w:tcW w:w="3260" w:type="dxa"/>
            <w:shd w:val="clear" w:color="auto" w:fill="auto"/>
          </w:tcPr>
          <w:p w14:paraId="1FA71EEF" w14:textId="6D0C6E3D" w:rsidR="00D42468" w:rsidRPr="00755848" w:rsidRDefault="00AE47D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2020</w:t>
            </w:r>
          </w:p>
        </w:tc>
        <w:tc>
          <w:tcPr>
            <w:tcW w:w="1276" w:type="dxa"/>
            <w:shd w:val="clear" w:color="auto" w:fill="auto"/>
          </w:tcPr>
          <w:p w14:paraId="695A8C51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8F7B10" w:rsidRPr="00755848" w14:paraId="48D3BFE3" w14:textId="77777777" w:rsidTr="000764C2">
        <w:tc>
          <w:tcPr>
            <w:tcW w:w="2197" w:type="dxa"/>
            <w:shd w:val="clear" w:color="auto" w:fill="auto"/>
          </w:tcPr>
          <w:p w14:paraId="2F9FA6B1" w14:textId="77777777" w:rsidR="008F7B10" w:rsidRPr="00755848" w:rsidRDefault="008F7B10" w:rsidP="008F7B1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1ACAB32A" w14:textId="46BDBCC5" w:rsidR="008F7B10" w:rsidRPr="00755848" w:rsidRDefault="008F7B10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362863</w:t>
            </w:r>
          </w:p>
        </w:tc>
        <w:tc>
          <w:tcPr>
            <w:tcW w:w="3260" w:type="dxa"/>
            <w:shd w:val="clear" w:color="auto" w:fill="auto"/>
          </w:tcPr>
          <w:p w14:paraId="6D480415" w14:textId="0AB521DA" w:rsidR="008F7B10" w:rsidRPr="00755848" w:rsidRDefault="00AE47D2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404 952</w:t>
            </w:r>
          </w:p>
        </w:tc>
        <w:tc>
          <w:tcPr>
            <w:tcW w:w="1276" w:type="dxa"/>
            <w:shd w:val="clear" w:color="auto" w:fill="auto"/>
          </w:tcPr>
          <w:p w14:paraId="7ED191CF" w14:textId="2BE23FBA" w:rsidR="008F7B10" w:rsidRPr="00755848" w:rsidRDefault="008F7B10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8F7B10" w:rsidRPr="00755848" w14:paraId="7475588A" w14:textId="77777777" w:rsidTr="000764C2">
        <w:tc>
          <w:tcPr>
            <w:tcW w:w="2197" w:type="dxa"/>
            <w:shd w:val="clear" w:color="auto" w:fill="auto"/>
          </w:tcPr>
          <w:p w14:paraId="7E7553E2" w14:textId="77777777" w:rsidR="008F7B10" w:rsidRPr="00755848" w:rsidRDefault="008F7B10" w:rsidP="008F7B1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761FFEEF" w14:textId="79ACB3C1" w:rsidR="008F7B10" w:rsidRPr="00755848" w:rsidRDefault="008F7B10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1038600</w:t>
            </w:r>
          </w:p>
        </w:tc>
        <w:tc>
          <w:tcPr>
            <w:tcW w:w="3260" w:type="dxa"/>
            <w:shd w:val="clear" w:color="auto" w:fill="auto"/>
          </w:tcPr>
          <w:p w14:paraId="4483FE26" w14:textId="02D941E3" w:rsidR="008F7B10" w:rsidRPr="00755848" w:rsidRDefault="00AE47D2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1 709 295</w:t>
            </w:r>
          </w:p>
        </w:tc>
        <w:tc>
          <w:tcPr>
            <w:tcW w:w="1276" w:type="dxa"/>
            <w:shd w:val="clear" w:color="auto" w:fill="auto"/>
          </w:tcPr>
          <w:p w14:paraId="16B9E43B" w14:textId="77777777" w:rsidR="008F7B10" w:rsidRPr="00755848" w:rsidRDefault="008F7B10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8F7B10" w:rsidRPr="00755848" w14:paraId="046E07DF" w14:textId="77777777" w:rsidTr="000764C2">
        <w:tc>
          <w:tcPr>
            <w:tcW w:w="2197" w:type="dxa"/>
            <w:shd w:val="clear" w:color="auto" w:fill="auto"/>
          </w:tcPr>
          <w:p w14:paraId="54D28D4F" w14:textId="77777777" w:rsidR="008F7B10" w:rsidRPr="00755848" w:rsidRDefault="008F7B10" w:rsidP="008F7B1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2C83EE2F" w14:textId="77777777" w:rsidR="008F7B10" w:rsidRPr="00755848" w:rsidRDefault="008F7B10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14:paraId="5C555CC9" w14:textId="6CD6A4B1" w:rsidR="008F7B10" w:rsidRPr="00755848" w:rsidRDefault="008F7B10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14:paraId="51D57172" w14:textId="77777777" w:rsidR="008F7B10" w:rsidRPr="00755848" w:rsidRDefault="008F7B10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0C30A73E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18CB5F6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96C33">
        <w:rPr>
          <w:rFonts w:ascii="Arial Narrow" w:hAnsi="Arial Narrow" w:cs="Arial Narrow"/>
          <w:b/>
          <w:sz w:val="22"/>
          <w:szCs w:val="22"/>
        </w:rPr>
        <w:t>malá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="00E96C33">
        <w:rPr>
          <w:rFonts w:ascii="Arial Narrow" w:hAnsi="Arial Narrow" w:cs="Arial Narrow"/>
          <w:b/>
          <w:sz w:val="22"/>
          <w:szCs w:val="22"/>
        </w:rPr>
        <w:t xml:space="preserve"> a</w:t>
      </w:r>
      <w:r w:rsidR="00FA0277">
        <w:rPr>
          <w:rFonts w:ascii="Arial Narrow" w:hAnsi="Arial Narrow" w:cs="Arial Narrow"/>
          <w:sz w:val="22"/>
          <w:szCs w:val="22"/>
        </w:rPr>
        <w:t xml:space="preserve"> postup</w:t>
      </w:r>
      <w:r w:rsidR="00E96C33">
        <w:rPr>
          <w:rFonts w:ascii="Arial Narrow" w:hAnsi="Arial Narrow" w:cs="Arial Narrow"/>
          <w:sz w:val="22"/>
          <w:szCs w:val="22"/>
        </w:rPr>
        <w:t>uje</w:t>
      </w:r>
      <w:r w:rsidR="00FA0277">
        <w:rPr>
          <w:rFonts w:ascii="Arial Narrow" w:hAnsi="Arial Narrow" w:cs="Arial Narrow"/>
          <w:sz w:val="22"/>
          <w:szCs w:val="22"/>
        </w:rPr>
        <w:t xml:space="preserve"> ako malá účtovná jednotka a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4E2D804C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429FCCF5" w14:textId="090A66D8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9C7691">
        <w:rPr>
          <w:rFonts w:ascii="Arial Narrow" w:hAnsi="Arial Narrow" w:cs="Arial Narrow"/>
          <w:sz w:val="22"/>
          <w:szCs w:val="22"/>
        </w:rPr>
        <w:t xml:space="preserve"> </w:t>
      </w:r>
      <w:r w:rsidR="00094EF9">
        <w:rPr>
          <w:rFonts w:ascii="Arial Narrow" w:hAnsi="Arial Narrow" w:cs="Arial Narrow"/>
          <w:sz w:val="22"/>
          <w:szCs w:val="22"/>
        </w:rPr>
        <w:t>05</w:t>
      </w:r>
      <w:r w:rsidR="00586ACC">
        <w:rPr>
          <w:rFonts w:ascii="Arial Narrow" w:hAnsi="Arial Narrow" w:cs="Arial Narrow"/>
          <w:sz w:val="22"/>
          <w:szCs w:val="22"/>
        </w:rPr>
        <w:t>.0</w:t>
      </w:r>
      <w:r w:rsidR="00F55472">
        <w:rPr>
          <w:rFonts w:ascii="Arial Narrow" w:hAnsi="Arial Narrow" w:cs="Arial Narrow"/>
          <w:sz w:val="22"/>
          <w:szCs w:val="22"/>
        </w:rPr>
        <w:t>3</w:t>
      </w:r>
      <w:r w:rsidR="00586ACC">
        <w:rPr>
          <w:rFonts w:ascii="Arial Narrow" w:hAnsi="Arial Narrow" w:cs="Arial Narrow"/>
          <w:sz w:val="22"/>
          <w:szCs w:val="22"/>
        </w:rPr>
        <w:t>.20</w:t>
      </w:r>
      <w:r w:rsidR="00094EF9">
        <w:rPr>
          <w:rFonts w:ascii="Arial Narrow" w:hAnsi="Arial Narrow" w:cs="Arial Narrow"/>
          <w:sz w:val="22"/>
          <w:szCs w:val="22"/>
        </w:rPr>
        <w:t>21</w:t>
      </w:r>
    </w:p>
    <w:p w14:paraId="0786BBAF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56DAD288" w14:textId="6975E43D" w:rsidR="00A61F1B" w:rsidRPr="007B56F4" w:rsidRDefault="00E76CF5" w:rsidP="00A61F1B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61F1B" w:rsidRPr="00A61F1B">
        <w:rPr>
          <w:rFonts w:ascii="Arial Narrow" w:hAnsi="Arial Narrow" w:cs="Arial Narrow"/>
          <w:i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Účtovná závierka Spoločnosti k 31. 12. 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F55472">
        <w:rPr>
          <w:rFonts w:ascii="Arial Narrow" w:hAnsi="Arial Narrow" w:cs="Arial Narrow"/>
          <w:i/>
          <w:sz w:val="22"/>
          <w:szCs w:val="22"/>
        </w:rPr>
        <w:t>2</w:t>
      </w:r>
      <w:r w:rsidR="00094EF9">
        <w:rPr>
          <w:rFonts w:ascii="Arial Narrow" w:hAnsi="Arial Narrow" w:cs="Arial Narrow"/>
          <w:i/>
          <w:sz w:val="22"/>
          <w:szCs w:val="22"/>
        </w:rPr>
        <w:t>1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je zostavená ako riadna účtovná závierka podľa § 17, ods. 6 zákona NR SR č. 431/2002 Z. z. o účtovníctve za účtovné obdobie od 1.1.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F55472">
        <w:rPr>
          <w:rFonts w:ascii="Arial Narrow" w:hAnsi="Arial Narrow" w:cs="Arial Narrow"/>
          <w:i/>
          <w:sz w:val="22"/>
          <w:szCs w:val="22"/>
        </w:rPr>
        <w:t>2</w:t>
      </w:r>
      <w:r w:rsidR="00094EF9">
        <w:rPr>
          <w:rFonts w:ascii="Arial Narrow" w:hAnsi="Arial Narrow" w:cs="Arial Narrow"/>
          <w:i/>
          <w:sz w:val="22"/>
          <w:szCs w:val="22"/>
        </w:rPr>
        <w:t>1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do 31.12.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F55472">
        <w:rPr>
          <w:rFonts w:ascii="Arial Narrow" w:hAnsi="Arial Narrow" w:cs="Arial Narrow"/>
          <w:i/>
          <w:sz w:val="22"/>
          <w:szCs w:val="22"/>
        </w:rPr>
        <w:t>2</w:t>
      </w:r>
      <w:r w:rsidR="00094EF9">
        <w:rPr>
          <w:rFonts w:ascii="Arial Narrow" w:hAnsi="Arial Narrow" w:cs="Arial Narrow"/>
          <w:i/>
          <w:sz w:val="22"/>
          <w:szCs w:val="22"/>
        </w:rPr>
        <w:t>1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</w:p>
    <w:p w14:paraId="23CBA0D2" w14:textId="77777777" w:rsidR="00A61F1B" w:rsidRDefault="00A61F1B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55E563F7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A61F1B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Účtová jednotka nie je vo skupine účtovných jednotiek s konsolidáciou</w:t>
      </w:r>
    </w:p>
    <w:p w14:paraId="5C38E61A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DE05874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72AE07EB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1972C1E7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62857463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34CEE005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7F74E26D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21F5BCB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48115FAD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5D903D06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181EC78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A61F1B">
        <w:rPr>
          <w:rFonts w:ascii="Arial Narrow" w:hAnsi="Arial Narrow" w:cs="Arial Narrow"/>
          <w:sz w:val="22"/>
          <w:szCs w:val="22"/>
        </w:rPr>
        <w:t>Neaplikuje sa</w:t>
      </w:r>
    </w:p>
    <w:p w14:paraId="70597089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23F39C6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075EF059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E9825A4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6DE8CDB5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17287D63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3D6C259F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60372E58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3FF9BFA9" w14:textId="77777777" w:rsidR="00A84C9F" w:rsidRPr="00755848" w:rsidRDefault="00290A6D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4" w:type="pct"/>
            <w:vAlign w:val="bottom"/>
          </w:tcPr>
          <w:p w14:paraId="6B3A7A21" w14:textId="77777777" w:rsidR="00A84C9F" w:rsidRPr="00755848" w:rsidRDefault="00290A6D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78EC124F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38760D4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B9A6FDE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EC28318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72C1BB2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5BD88CF1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422F2566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25BA9A90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02C85E5B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8A6D50" w:rsidRPr="00755848" w14:paraId="4DD653CA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DA3E920" w14:textId="77777777" w:rsidR="008A6D50" w:rsidRPr="00755848" w:rsidRDefault="008A6D50" w:rsidP="008A6D50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34332680" w14:textId="77777777" w:rsidR="008A6D50" w:rsidRPr="00755848" w:rsidRDefault="00290A6D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Jan Kejda, Lenka Kejdová</w:t>
            </w:r>
          </w:p>
        </w:tc>
        <w:tc>
          <w:tcPr>
            <w:tcW w:w="1701" w:type="dxa"/>
            <w:noWrap/>
            <w:vAlign w:val="center"/>
            <w:hideMark/>
          </w:tcPr>
          <w:p w14:paraId="2958C6FB" w14:textId="77777777" w:rsidR="008A6D50" w:rsidRPr="00755848" w:rsidRDefault="00290A6D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Jan Kejda, Lenka Kejdová</w:t>
            </w:r>
          </w:p>
        </w:tc>
      </w:tr>
      <w:tr w:rsidR="008A6D50" w:rsidRPr="00755848" w14:paraId="2E40B3BB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32594699" w14:textId="77777777" w:rsidR="008A6D50" w:rsidRPr="00755848" w:rsidRDefault="008A6D50" w:rsidP="008A6D50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25F629BC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FABD614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A6D50" w:rsidRPr="00755848" w14:paraId="40094EE7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33BC728" w14:textId="77777777" w:rsidR="008A6D50" w:rsidRPr="00755848" w:rsidRDefault="008A6D50" w:rsidP="008A6D50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2754022E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  <w:hideMark/>
          </w:tcPr>
          <w:p w14:paraId="5CE45E7A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8A6D50" w:rsidRPr="00755848" w14:paraId="6A1C6E61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024D2ED" w14:textId="77777777" w:rsidR="008A6D50" w:rsidRPr="00755848" w:rsidRDefault="008A6D50" w:rsidP="008A6D50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FBCB439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55ADEA6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A6D50" w:rsidRPr="00755848" w14:paraId="26AD8804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FC3648A" w14:textId="77777777" w:rsidR="008A6D50" w:rsidRPr="00755848" w:rsidRDefault="008A6D50" w:rsidP="008A6D50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65F4F226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</w:tcPr>
          <w:p w14:paraId="00FA8ADA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8A6D50" w:rsidRPr="00755848" w14:paraId="370BEF6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A47CB7B" w14:textId="77777777" w:rsidR="008A6D50" w:rsidRPr="00755848" w:rsidRDefault="008A6D50" w:rsidP="008A6D50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F5624B5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6CB0F05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FED4D23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DB5336C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B828BCE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7A3A21F1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3351F07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57ACA">
        <w:rPr>
          <w:rFonts w:ascii="Arial Narrow" w:hAnsi="Arial Narrow" w:cs="Arial Narrow"/>
          <w:sz w:val="22"/>
          <w:szCs w:val="22"/>
        </w:rPr>
        <w:t>účtovná závierka je zostavená za predpokladu nepretržitého pokračovania vo svojej činnosti.</w:t>
      </w:r>
    </w:p>
    <w:p w14:paraId="47F4086A" w14:textId="77777777"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7F39F2C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E57ACA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582E64ED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6E2C160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="00E57ACA">
        <w:rPr>
          <w:rFonts w:ascii="Arial Narrow" w:hAnsi="Arial Narrow" w:cs="Arial Narrow"/>
          <w:sz w:val="22"/>
          <w:szCs w:val="22"/>
        </w:rPr>
        <w:t>segmente):  takéto transakcie a nevyskytujú.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4213B38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9E9A7CA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23D6BF0F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006C71A7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11A7E2E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50C6E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EC088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0F07B8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2873E45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B98A1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F2A49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A001D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1FB96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0C60F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EF7D8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B0641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B250F4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DAB9A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10F92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345EC8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632A57C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C7CA9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B30A38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9BF59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07DC3C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75918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5BEE8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D9D99A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C2A239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CBC90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EB424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5A2429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7514883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A44ADF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D91FE2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A8F6E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3978F1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BA2B01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107F7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F5966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E7292D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5821A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0F7FB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A2B7D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467889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77E14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0A29D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F4477E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06783F7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EEC35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C8E84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84A9F1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5BF3BE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27ABE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FB419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103B4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C62C15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6A0BB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4F926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AFE14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505FC9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A081FF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A7E77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683D5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356DB6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B6DE8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82CB9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C81EE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E787DA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2C344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DE0ED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EC049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6434C3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78577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C133A0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E6331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FCA857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CF45F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BC4E8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1E630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AF9E441" w14:textId="77777777" w:rsidTr="00433587">
        <w:tc>
          <w:tcPr>
            <w:tcW w:w="706" w:type="dxa"/>
            <w:shd w:val="clear" w:color="auto" w:fill="auto"/>
          </w:tcPr>
          <w:p w14:paraId="176E483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7CD481A6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7F7EB53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82E2BF1" w14:textId="77777777" w:rsidTr="00433587">
        <w:tc>
          <w:tcPr>
            <w:tcW w:w="706" w:type="dxa"/>
            <w:shd w:val="clear" w:color="auto" w:fill="auto"/>
          </w:tcPr>
          <w:p w14:paraId="1FB6682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33C69881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64D55BC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65E114F" w14:textId="77777777" w:rsidTr="00433587">
        <w:tc>
          <w:tcPr>
            <w:tcW w:w="706" w:type="dxa"/>
            <w:shd w:val="clear" w:color="auto" w:fill="auto"/>
          </w:tcPr>
          <w:p w14:paraId="4E58B02A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3B6B1F83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17A4BFC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1CAB947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59328766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  <w:r w:rsidR="00F8494E">
        <w:rPr>
          <w:rFonts w:ascii="Arial Narrow" w:hAnsi="Arial Narrow" w:cs="Arial Narrow"/>
          <w:sz w:val="22"/>
          <w:szCs w:val="22"/>
        </w:rPr>
        <w:t>Nebola obsahová náplň pre tvorbu OP.</w:t>
      </w:r>
    </w:p>
    <w:p w14:paraId="02812D27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0ADD429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7B0FC12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7BC2FA7A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210268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40A243B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2C0D5C7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17A1118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192B43A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</w:t>
      </w:r>
      <w:r w:rsidR="00F8494E">
        <w:rPr>
          <w:rFonts w:ascii="Arial Narrow" w:hAnsi="Arial Narrow" w:cs="Arial Narrow"/>
          <w:sz w:val="22"/>
          <w:szCs w:val="22"/>
        </w:rPr>
        <w:t xml:space="preserve">obsahovú </w:t>
      </w:r>
      <w:r w:rsidRPr="00755848">
        <w:rPr>
          <w:rFonts w:ascii="Arial Narrow" w:hAnsi="Arial Narrow" w:cs="Arial Narrow"/>
          <w:sz w:val="22"/>
          <w:szCs w:val="22"/>
        </w:rPr>
        <w:t>náplň.</w:t>
      </w:r>
    </w:p>
    <w:p w14:paraId="2BCE8FE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2E73093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0E34CE8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1AE40B8E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399BF963" w14:textId="77777777" w:rsidR="002342CE" w:rsidRPr="00755848" w:rsidRDefault="002342CE" w:rsidP="002342CE"/>
    <w:p w14:paraId="2FBB2AA6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1B4CC1B7" w14:textId="77777777" w:rsidTr="00433587">
        <w:tc>
          <w:tcPr>
            <w:tcW w:w="4218" w:type="dxa"/>
          </w:tcPr>
          <w:p w14:paraId="3A5FFA6C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0F16CC17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78A0537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39ADDBA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5DD0B27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2A5C6C48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36B2DE33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07030E6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56C4082B" w14:textId="77777777" w:rsidTr="00433587">
        <w:tc>
          <w:tcPr>
            <w:tcW w:w="4218" w:type="dxa"/>
          </w:tcPr>
          <w:p w14:paraId="6AB04EB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08C8960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12305254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2D31470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0020DCFB" w14:textId="77777777" w:rsidTr="00433587">
        <w:tc>
          <w:tcPr>
            <w:tcW w:w="4218" w:type="dxa"/>
          </w:tcPr>
          <w:p w14:paraId="397A40A6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220EF0C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3237DF48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247D9098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30116288" w14:textId="77777777" w:rsidTr="00433587">
        <w:tc>
          <w:tcPr>
            <w:tcW w:w="4218" w:type="dxa"/>
          </w:tcPr>
          <w:p w14:paraId="07CA40C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752409F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029EC0EF" w14:textId="77777777" w:rsidR="00126DE3" w:rsidRPr="00755848" w:rsidRDefault="008439CD" w:rsidP="00F849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  <w:r w:rsidR="00F8494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1F5C395D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4C61F37F" w14:textId="77777777" w:rsidTr="00433587">
        <w:tc>
          <w:tcPr>
            <w:tcW w:w="4218" w:type="dxa"/>
          </w:tcPr>
          <w:p w14:paraId="25FDB94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11BA73C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8F9351F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B77C233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260EF1C" w14:textId="77777777" w:rsidTr="00433587">
        <w:tc>
          <w:tcPr>
            <w:tcW w:w="4218" w:type="dxa"/>
          </w:tcPr>
          <w:p w14:paraId="64C7283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475F11C9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253A2842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3273675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3A033E2" w14:textId="77777777" w:rsidTr="00433587">
        <w:tc>
          <w:tcPr>
            <w:tcW w:w="4218" w:type="dxa"/>
          </w:tcPr>
          <w:p w14:paraId="6BC1DF6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07A3A71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C4EEEC2" w14:textId="77777777" w:rsidR="00126DE3" w:rsidRPr="00755848" w:rsidRDefault="00F8494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6B2A5F8A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755848" w14:paraId="6F8E83CF" w14:textId="77777777" w:rsidTr="00433587">
        <w:tc>
          <w:tcPr>
            <w:tcW w:w="4218" w:type="dxa"/>
          </w:tcPr>
          <w:p w14:paraId="43F33D9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658EB78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2F247311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245F1AA9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</w:tbl>
    <w:p w14:paraId="496381CD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09777B01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47B68D8F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</w:t>
      </w:r>
      <w:r w:rsidR="008439CD">
        <w:rPr>
          <w:rFonts w:ascii="Arial Narrow" w:hAnsi="Arial Narrow" w:cs="Arial"/>
          <w:sz w:val="22"/>
          <w:szCs w:val="22"/>
        </w:rPr>
        <w:t>otný majetok sa odpisuje počas 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14:paraId="416189A1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</w:t>
      </w:r>
      <w:r w:rsidR="008439CD">
        <w:rPr>
          <w:rFonts w:ascii="Arial Narrow" w:hAnsi="Arial Narrow" w:cs="Arial"/>
          <w:sz w:val="22"/>
          <w:szCs w:val="22"/>
        </w:rPr>
        <w:t>Evidencia</w:t>
      </w:r>
      <w:r w:rsidRPr="00755848">
        <w:rPr>
          <w:rFonts w:ascii="Arial Narrow" w:hAnsi="Arial Narrow" w:cs="Arial"/>
          <w:sz w:val="22"/>
          <w:szCs w:val="22"/>
        </w:rPr>
        <w:t xml:space="preserve"> s podporou softvéru </w:t>
      </w:r>
      <w:r w:rsidR="008439CD">
        <w:rPr>
          <w:rFonts w:ascii="Arial Narrow" w:hAnsi="Arial Narrow" w:cs="Arial"/>
          <w:sz w:val="22"/>
          <w:szCs w:val="22"/>
        </w:rPr>
        <w:t>Premier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55E9C7C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04A29C9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6D5D877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3822FF2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31A35F0C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63822E11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142E32CC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B5F6FCF" w14:textId="77777777" w:rsidR="00E8271B" w:rsidRPr="00586E71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p w14:paraId="27513EC7" w14:textId="77777777" w:rsidR="00FA5372" w:rsidRPr="00586E71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31B4B56D" w14:textId="77777777" w:rsidTr="00E517ED">
        <w:tc>
          <w:tcPr>
            <w:tcW w:w="1601" w:type="pct"/>
            <w:shd w:val="clear" w:color="auto" w:fill="auto"/>
          </w:tcPr>
          <w:p w14:paraId="72E22551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68BE8A23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70C6485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01D2137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7341786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756A0C84" w14:textId="77777777" w:rsidTr="00E517ED">
        <w:tc>
          <w:tcPr>
            <w:tcW w:w="1601" w:type="pct"/>
            <w:shd w:val="clear" w:color="auto" w:fill="auto"/>
          </w:tcPr>
          <w:p w14:paraId="7CA0F56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5F281D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36B519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47261B2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1BED307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13447B1F" w14:textId="77777777" w:rsidTr="00E517ED">
        <w:tc>
          <w:tcPr>
            <w:tcW w:w="1601" w:type="pct"/>
            <w:shd w:val="clear" w:color="auto" w:fill="auto"/>
          </w:tcPr>
          <w:p w14:paraId="006F0D6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F610B9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906996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5D37681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31A1479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5341320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9CE9BAC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lastRenderedPageBreak/>
        <w:t>Vysvetlivky k oprave chýb minulých účtovných období:</w:t>
      </w:r>
    </w:p>
    <w:p w14:paraId="063708A7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0853A931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0C8E6AF6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EAA0EA5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6D00C161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5107A697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D8ECE8A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A965C3F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555DCE1A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AB8A6E5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586E71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68E764CC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1012DC80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3EA1CDAD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05C4202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86E71">
        <w:rPr>
          <w:rFonts w:ascii="Arial Narrow" w:hAnsi="Arial Narrow" w:cs="Arial Narrow"/>
          <w:sz w:val="22"/>
          <w:szCs w:val="22"/>
        </w:rPr>
        <w:t>nevyskytuje sa</w:t>
      </w:r>
    </w:p>
    <w:p w14:paraId="4E5D309A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349B7B3E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681E50AB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6E09B052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04BE31D4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0F8A4532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468D44F6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67FD3179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4BD3C64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6695F1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371C70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1EED30E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0C7B0F0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7D127078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775FE14B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453017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F6D135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468CD9C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248AD4C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771AE0B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6F2EBEF9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6F6154A2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3F8C690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26844CEF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79E63197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0F095F4D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7599C0BF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4F633F80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3C8835E1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5087D666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0638E2D8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2D87F2D5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537BAD58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AB5EC40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2918DB32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40352094" w14:textId="77777777" w:rsidR="00620893" w:rsidRPr="00755848" w:rsidRDefault="00F60A13" w:rsidP="00F60A13">
            <w:pPr>
              <w:pStyle w:val="TopHeader"/>
            </w:pPr>
            <w:r w:rsidRPr="00755848">
              <w:lastRenderedPageBreak/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512F92A0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4A800B01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399DC330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7455E0DA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1D9FF1ED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1C10C5C6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1E8C139A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2D33098B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1A01EDB8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5709659D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30536010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7ED8AD12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5974793C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645BC9A3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5A6FA7A6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0999043B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4E440AAC" w14:textId="77777777" w:rsidR="00F60A13" w:rsidRPr="00755848" w:rsidRDefault="00F60A13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235A4E04" w14:textId="77777777" w:rsidR="00F60A13" w:rsidRPr="00755848" w:rsidRDefault="002C03B2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087F6DFD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BAB3EDB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13971707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A37959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265B1540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0F4B0A73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4CDC9B38" w14:textId="77777777" w:rsidR="0044052C" w:rsidRPr="00A37959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463B8B16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7553995D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32F84D7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7107EFE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A37959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588BCC9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6354608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44CC4DB7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6CCE30C8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3D32578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F558F7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206DC0D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D8CC90F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5C49A237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D0A1813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574A394A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5584A20D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34086EDC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0FE0FB7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451CA64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723D0A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33644FD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291BFD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6C78A33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B1A839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CC0B504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4018CB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4A80AE4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45AB03E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63D22C8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7ED31F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01A2D6E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F1C282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DBEB1F6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26C23F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09AC248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2C03180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7A86493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7BDEFA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7C9F2A6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12B707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CB2ACF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DA2BF79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79857D4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1A6E35D0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11131F38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5A152BB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EC3EED">
        <w:rPr>
          <w:rFonts w:ascii="Arial Narrow" w:hAnsi="Arial Narrow" w:cs="Arial Narrow"/>
          <w:sz w:val="22"/>
          <w:szCs w:val="22"/>
        </w:rPr>
        <w:t xml:space="preserve"> všetky udalosti, ktoré nastali v čase po závierkovom dni sú uvedené v súvahe a vo výkaze ziskov a strát.</w:t>
      </w:r>
    </w:p>
    <w:p w14:paraId="38EF89E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EC3EED">
        <w:rPr>
          <w:rFonts w:ascii="Arial Narrow" w:hAnsi="Arial Narrow" w:cs="Arial Narrow"/>
          <w:sz w:val="22"/>
          <w:szCs w:val="22"/>
        </w:rPr>
        <w:t>nie je obsahová náplň</w:t>
      </w:r>
    </w:p>
    <w:p w14:paraId="588B399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02C3BC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6BFF164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407079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CBB560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9DFC4B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6889DA6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B8D417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5146E9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BE31E8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1315DC3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8ADB09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A5BD0A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F600A3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62754D6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928403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2833595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4F81C27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D5CD610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D8D121A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14:paraId="27FC7E09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C7BEC39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9220F16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0AA9AAAB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A051646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nevyskytli sa</w:t>
      </w:r>
    </w:p>
    <w:p w14:paraId="20343F18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p w14:paraId="0F653006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02191E" w14:textId="77777777" w:rsidR="00174895" w:rsidRDefault="00174895">
      <w:r>
        <w:separator/>
      </w:r>
    </w:p>
  </w:endnote>
  <w:endnote w:type="continuationSeparator" w:id="0">
    <w:p w14:paraId="2DEE59D7" w14:textId="77777777" w:rsidR="00174895" w:rsidRDefault="001748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2B29A0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2309B">
      <w:rPr>
        <w:noProof/>
      </w:rPr>
      <w:t>8</w:t>
    </w:r>
    <w:r>
      <w:fldChar w:fldCharType="end"/>
    </w:r>
  </w:p>
  <w:p w14:paraId="79E8A601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0DD837" w14:textId="77777777" w:rsidR="00174895" w:rsidRDefault="00174895">
      <w:r>
        <w:separator/>
      </w:r>
    </w:p>
  </w:footnote>
  <w:footnote w:type="continuationSeparator" w:id="0">
    <w:p w14:paraId="75B9126D" w14:textId="77777777" w:rsidR="00174895" w:rsidRDefault="0017489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A3D951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10392F">
      <w:rPr>
        <w:rFonts w:ascii="Arial" w:hAnsi="Arial" w:cs="Arial"/>
        <w:sz w:val="22"/>
        <w:szCs w:val="22"/>
        <w:bdr w:val="single" w:sz="4" w:space="0" w:color="auto" w:frame="1"/>
      </w:rPr>
      <w:t>35865121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10392F">
      <w:rPr>
        <w:rFonts w:ascii="Arial" w:hAnsi="Arial" w:cs="Arial"/>
        <w:sz w:val="22"/>
        <w:szCs w:val="22"/>
        <w:bdr w:val="single" w:sz="4" w:space="0" w:color="auto" w:frame="1"/>
      </w:rPr>
      <w:t>2020208938</w:t>
    </w:r>
  </w:p>
  <w:p w14:paraId="2BD4EF7D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22FEDE77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5CE7B8C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D666D12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D7322C1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09306F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C9408E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27A75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A4BB1C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4F1400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632CAC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599F38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E208DF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F1E86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6CDA4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26A93AB2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11F6"/>
    <w:rsid w:val="00024CC8"/>
    <w:rsid w:val="0002705A"/>
    <w:rsid w:val="000322E4"/>
    <w:rsid w:val="000374C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4EF9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392F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27291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4895"/>
    <w:rsid w:val="00175067"/>
    <w:rsid w:val="00177499"/>
    <w:rsid w:val="00177E9D"/>
    <w:rsid w:val="001821C1"/>
    <w:rsid w:val="00182CD7"/>
    <w:rsid w:val="00182F4B"/>
    <w:rsid w:val="0018530C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A75A1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7335"/>
    <w:rsid w:val="00260698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0A6D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03B2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1483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429E"/>
    <w:rsid w:val="00384557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2BB3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474D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4F50DB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ACC"/>
    <w:rsid w:val="00586CE9"/>
    <w:rsid w:val="00586E71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2894"/>
    <w:rsid w:val="00606174"/>
    <w:rsid w:val="00607ED6"/>
    <w:rsid w:val="00610810"/>
    <w:rsid w:val="006134BC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5C71"/>
    <w:rsid w:val="006E6532"/>
    <w:rsid w:val="006E766F"/>
    <w:rsid w:val="006F131C"/>
    <w:rsid w:val="006F3633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39CD"/>
    <w:rsid w:val="00846209"/>
    <w:rsid w:val="0085044A"/>
    <w:rsid w:val="0085408B"/>
    <w:rsid w:val="00857F33"/>
    <w:rsid w:val="00861401"/>
    <w:rsid w:val="00861803"/>
    <w:rsid w:val="00867392"/>
    <w:rsid w:val="0087132B"/>
    <w:rsid w:val="008744D5"/>
    <w:rsid w:val="00882F60"/>
    <w:rsid w:val="00884A8C"/>
    <w:rsid w:val="00890711"/>
    <w:rsid w:val="008945D9"/>
    <w:rsid w:val="008A1671"/>
    <w:rsid w:val="008A4E24"/>
    <w:rsid w:val="008A6CD3"/>
    <w:rsid w:val="008A6D50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10"/>
    <w:rsid w:val="008F7BD4"/>
    <w:rsid w:val="0090056C"/>
    <w:rsid w:val="009141A3"/>
    <w:rsid w:val="00925C6F"/>
    <w:rsid w:val="00935334"/>
    <w:rsid w:val="00935502"/>
    <w:rsid w:val="00940C7E"/>
    <w:rsid w:val="00941669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2739"/>
    <w:rsid w:val="009C49BF"/>
    <w:rsid w:val="009C58C9"/>
    <w:rsid w:val="009C7691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6E7D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27E3"/>
    <w:rsid w:val="00A35F64"/>
    <w:rsid w:val="00A37959"/>
    <w:rsid w:val="00A37C26"/>
    <w:rsid w:val="00A37D7E"/>
    <w:rsid w:val="00A40E0B"/>
    <w:rsid w:val="00A47495"/>
    <w:rsid w:val="00A5030E"/>
    <w:rsid w:val="00A53820"/>
    <w:rsid w:val="00A551DF"/>
    <w:rsid w:val="00A5679E"/>
    <w:rsid w:val="00A61F1B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C701F"/>
    <w:rsid w:val="00AD1402"/>
    <w:rsid w:val="00AD5E55"/>
    <w:rsid w:val="00AE0094"/>
    <w:rsid w:val="00AE28DD"/>
    <w:rsid w:val="00AE370A"/>
    <w:rsid w:val="00AE433D"/>
    <w:rsid w:val="00AE47D2"/>
    <w:rsid w:val="00AE5E74"/>
    <w:rsid w:val="00AF0C89"/>
    <w:rsid w:val="00AF51AA"/>
    <w:rsid w:val="00AF6469"/>
    <w:rsid w:val="00B00ECD"/>
    <w:rsid w:val="00B03254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066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123B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5E26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5DE5"/>
    <w:rsid w:val="00CF092E"/>
    <w:rsid w:val="00CF7485"/>
    <w:rsid w:val="00D004CC"/>
    <w:rsid w:val="00D223FE"/>
    <w:rsid w:val="00D2309B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E76C6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57ACA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6C33"/>
    <w:rsid w:val="00E97221"/>
    <w:rsid w:val="00EA0DDC"/>
    <w:rsid w:val="00EA33CE"/>
    <w:rsid w:val="00EA7882"/>
    <w:rsid w:val="00EB3ECE"/>
    <w:rsid w:val="00EB5BB2"/>
    <w:rsid w:val="00EB6193"/>
    <w:rsid w:val="00EC3EED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5472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494E"/>
    <w:rsid w:val="00F86679"/>
    <w:rsid w:val="00F920DE"/>
    <w:rsid w:val="00F94B39"/>
    <w:rsid w:val="00F951B6"/>
    <w:rsid w:val="00FA0277"/>
    <w:rsid w:val="00FA0504"/>
    <w:rsid w:val="00FA44AB"/>
    <w:rsid w:val="00FA5372"/>
    <w:rsid w:val="00FB124C"/>
    <w:rsid w:val="00FB427A"/>
    <w:rsid w:val="00FB7889"/>
    <w:rsid w:val="00FC64AE"/>
    <w:rsid w:val="00FC75CB"/>
    <w:rsid w:val="00FD495C"/>
    <w:rsid w:val="00FE7670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oNotEmbedSmartTags/>
  <w:decimalSymbol w:val=","/>
  <w:listSeparator w:val=";"/>
  <w14:docId w14:val="0FE4DE83"/>
  <w15:chartTrackingRefBased/>
  <w15:docId w15:val="{F3F595FD-284D-415C-9575-F4E4BF8235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0DF763-956A-41B1-9C59-E845E539F4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7</Pages>
  <Words>2881</Words>
  <Characters>17529</Characters>
  <Application>Microsoft Office Word</Application>
  <DocSecurity>0</DocSecurity>
  <Lines>146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20370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Asus</cp:lastModifiedBy>
  <cp:revision>4</cp:revision>
  <cp:lastPrinted>2015-07-22T08:26:00Z</cp:lastPrinted>
  <dcterms:created xsi:type="dcterms:W3CDTF">2022-02-21T09:43:00Z</dcterms:created>
  <dcterms:modified xsi:type="dcterms:W3CDTF">2022-02-21T09:47:00Z</dcterms:modified>
</cp:coreProperties>
</file>