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6FBC" w14:textId="77777777" w:rsidR="00432E00" w:rsidRDefault="00432E00">
      <w:pPr>
        <w:jc w:val="center"/>
        <w:rPr>
          <w:sz w:val="28"/>
          <w:szCs w:val="28"/>
        </w:rPr>
      </w:pPr>
    </w:p>
    <w:p w14:paraId="6DF942F4" w14:textId="77777777" w:rsidR="00432E00" w:rsidRDefault="00432E00">
      <w:pPr>
        <w:jc w:val="center"/>
        <w:rPr>
          <w:sz w:val="28"/>
          <w:szCs w:val="28"/>
        </w:rPr>
      </w:pPr>
    </w:p>
    <w:p w14:paraId="0E8A8BAC" w14:textId="77777777" w:rsidR="00432E00" w:rsidRDefault="00432E00">
      <w:pPr>
        <w:jc w:val="center"/>
        <w:rPr>
          <w:sz w:val="28"/>
          <w:szCs w:val="28"/>
        </w:rPr>
      </w:pPr>
    </w:p>
    <w:p w14:paraId="741CF0DD" w14:textId="77777777" w:rsidR="00432E00" w:rsidRDefault="00432E00">
      <w:pPr>
        <w:jc w:val="center"/>
        <w:rPr>
          <w:sz w:val="28"/>
          <w:szCs w:val="28"/>
        </w:rPr>
      </w:pPr>
    </w:p>
    <w:p w14:paraId="15515502" w14:textId="77777777" w:rsidR="00432E00" w:rsidRDefault="00432E00">
      <w:pPr>
        <w:jc w:val="center"/>
        <w:rPr>
          <w:sz w:val="28"/>
          <w:szCs w:val="28"/>
        </w:rPr>
      </w:pPr>
    </w:p>
    <w:p w14:paraId="6C36F7FA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14:paraId="13D43240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14:paraId="4E98819D" w14:textId="5DF5A8B5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F0257B">
        <w:rPr>
          <w:rFonts w:ascii="Times New Roman" w:hAnsi="Times New Roman" w:cs="Times New Roman"/>
          <w:b/>
          <w:i/>
          <w:sz w:val="36"/>
          <w:szCs w:val="36"/>
        </w:rPr>
        <w:t>21</w:t>
      </w:r>
    </w:p>
    <w:p w14:paraId="4BB13EFF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69CAAA1B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1EECB61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7A132403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14:paraId="4B59911B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20A920" w14:textId="30E0897F" w:rsidR="00432E00" w:rsidRDefault="00F0257B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AUTOSLUŽBY F1</w:t>
      </w:r>
      <w:r w:rsidR="0028708E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28708E">
        <w:rPr>
          <w:rFonts w:ascii="Times New Roman" w:hAnsi="Times New Roman" w:cs="Times New Roman"/>
          <w:b/>
          <w:i/>
          <w:sz w:val="40"/>
          <w:szCs w:val="40"/>
        </w:rPr>
        <w:t>s.r.o</w:t>
      </w:r>
      <w:proofErr w:type="spellEnd"/>
      <w:r w:rsidR="0028708E"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14:paraId="6E05152D" w14:textId="757249E4" w:rsidR="00432E00" w:rsidRDefault="00F0257B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Jurkovičova 387/11</w:t>
      </w:r>
      <w:r w:rsidR="006A0884">
        <w:rPr>
          <w:rFonts w:ascii="Times New Roman" w:hAnsi="Times New Roman" w:cs="Times New Roman"/>
          <w:b/>
          <w:i/>
          <w:sz w:val="40"/>
          <w:szCs w:val="40"/>
        </w:rPr>
        <w:t>, 94</w:t>
      </w:r>
      <w:r>
        <w:rPr>
          <w:rFonts w:ascii="Times New Roman" w:hAnsi="Times New Roman" w:cs="Times New Roman"/>
          <w:b/>
          <w:i/>
          <w:sz w:val="40"/>
          <w:szCs w:val="40"/>
        </w:rPr>
        <w:t>9 11 Nitra</w:t>
      </w:r>
    </w:p>
    <w:p w14:paraId="540A5668" w14:textId="4041F989"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F0257B">
        <w:rPr>
          <w:rFonts w:ascii="Times New Roman" w:hAnsi="Times New Roman" w:cs="Times New Roman"/>
          <w:b/>
          <w:i/>
          <w:sz w:val="40"/>
          <w:szCs w:val="40"/>
        </w:rPr>
        <w:t>47034512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  <w:r w:rsidR="00F0257B">
        <w:rPr>
          <w:rFonts w:ascii="Times New Roman" w:hAnsi="Times New Roman" w:cs="Times New Roman"/>
          <w:b/>
          <w:i/>
          <w:sz w:val="40"/>
          <w:szCs w:val="40"/>
        </w:rPr>
        <w:t>2023282756</w:t>
      </w:r>
    </w:p>
    <w:p w14:paraId="2BA1C5C0" w14:textId="11EBEC19" w:rsidR="00432E00" w:rsidRDefault="000C5857" w:rsidP="000C5857">
      <w:pPr>
        <w:tabs>
          <w:tab w:val="left" w:pos="2700"/>
        </w:tabs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</w:p>
    <w:p w14:paraId="782C14CA" w14:textId="612B69D3" w:rsidR="00432E00" w:rsidRPr="000C5857" w:rsidRDefault="000C5857" w:rsidP="000C5857">
      <w:pPr>
        <w:tabs>
          <w:tab w:val="left" w:pos="2568"/>
        </w:tabs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  <w:t xml:space="preserve">       </w:t>
      </w:r>
    </w:p>
    <w:p w14:paraId="4E26728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403B913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DDFCB3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D8306F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6AF2EB7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14:paraId="099FD510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14:paraId="53BD6B3A" w14:textId="4C5B5CCB" w:rsidR="00432E00" w:rsidRDefault="007D35E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21</w:t>
      </w:r>
    </w:p>
    <w:p w14:paraId="24C7748D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14:paraId="12CF0EF5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14:paraId="2C7D764A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14:paraId="642FD1F1" w14:textId="44D23F2B"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AUTOSLUŽBY F1</w:t>
      </w:r>
      <w:r w:rsidR="007D35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D35EF">
        <w:rPr>
          <w:rFonts w:ascii="Times New Roman" w:hAnsi="Times New Roman" w:cs="Times New Roman"/>
          <w:b/>
          <w:i/>
          <w:sz w:val="24"/>
          <w:szCs w:val="24"/>
        </w:rPr>
        <w:t>s</w:t>
      </w:r>
      <w:r>
        <w:rPr>
          <w:rFonts w:ascii="Times New Roman" w:hAnsi="Times New Roman" w:cs="Times New Roman"/>
          <w:b/>
          <w:i/>
          <w:sz w:val="24"/>
          <w:szCs w:val="24"/>
        </w:rPr>
        <w:t>.r.o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.,</w:t>
      </w:r>
      <w:r w:rsidR="006A088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Jurkovičova 387/11</w:t>
      </w:r>
      <w:r w:rsidR="006A0884">
        <w:rPr>
          <w:rFonts w:ascii="Times New Roman" w:hAnsi="Times New Roman" w:cs="Times New Roman"/>
          <w:b/>
          <w:i/>
          <w:sz w:val="24"/>
          <w:szCs w:val="24"/>
        </w:rPr>
        <w:t>, 94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9 11 Nitra</w:t>
      </w:r>
    </w:p>
    <w:p w14:paraId="1995FB52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14:paraId="29D73A6E" w14:textId="71EEDAF6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F0257B">
        <w:rPr>
          <w:rFonts w:ascii="Times New Roman" w:hAnsi="Times New Roman" w:cs="Times New Roman"/>
          <w:i/>
          <w:sz w:val="24"/>
          <w:szCs w:val="24"/>
        </w:rPr>
        <w:t>10.06.2011(SAGOONE) 04.09.2021(AUTOSLUŽBY F1)</w:t>
      </w:r>
    </w:p>
    <w:p w14:paraId="40E945EF" w14:textId="6425E6C8" w:rsidR="00432E00" w:rsidRDefault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IČO: 4</w:t>
      </w:r>
      <w:r w:rsidR="00F0257B">
        <w:rPr>
          <w:rFonts w:ascii="Times New Roman" w:hAnsi="Times New Roman" w:cs="Times New Roman"/>
          <w:i/>
          <w:sz w:val="24"/>
          <w:szCs w:val="24"/>
        </w:rPr>
        <w:t>7 234 512</w:t>
      </w:r>
    </w:p>
    <w:p w14:paraId="502CAF99" w14:textId="77777777" w:rsidR="00432E00" w:rsidRPr="007D35EF" w:rsidRDefault="00432E00" w:rsidP="007D35E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14:paraId="5D596F40" w14:textId="77777777" w:rsidR="00432E00" w:rsidRDefault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na účely jeho predaja konečnému spotrebiteľovi(maloobchod) alebo iným prevádzkovateľom živnosti (veľkoobchod)</w:t>
      </w:r>
    </w:p>
    <w:p w14:paraId="4B0DCEF4" w14:textId="0F829A1C" w:rsidR="00432E00" w:rsidRDefault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</w:t>
      </w:r>
      <w:r w:rsidR="00432E00">
        <w:rPr>
          <w:rFonts w:ascii="Times New Roman" w:hAnsi="Times New Roman" w:cs="Times New Roman"/>
          <w:i/>
          <w:sz w:val="24"/>
          <w:szCs w:val="24"/>
        </w:rPr>
        <w:t>prostredkov</w:t>
      </w:r>
      <w:r w:rsidR="006A0884">
        <w:rPr>
          <w:rFonts w:ascii="Times New Roman" w:hAnsi="Times New Roman" w:cs="Times New Roman"/>
          <w:i/>
          <w:sz w:val="24"/>
          <w:szCs w:val="24"/>
        </w:rPr>
        <w:t xml:space="preserve">ateľská činnosť v oblasti </w:t>
      </w:r>
      <w:proofErr w:type="spellStart"/>
      <w:r w:rsidR="006A0884">
        <w:rPr>
          <w:rFonts w:ascii="Times New Roman" w:hAnsi="Times New Roman" w:cs="Times New Roman"/>
          <w:i/>
          <w:sz w:val="24"/>
          <w:szCs w:val="24"/>
        </w:rPr>
        <w:t>obchodu</w:t>
      </w:r>
      <w:r w:rsidR="00F0257B">
        <w:rPr>
          <w:rFonts w:ascii="Times New Roman" w:hAnsi="Times New Roman" w:cs="Times New Roman"/>
          <w:i/>
          <w:sz w:val="24"/>
          <w:szCs w:val="24"/>
        </w:rPr>
        <w:t>,služieb,výroby</w:t>
      </w:r>
      <w:proofErr w:type="spellEnd"/>
    </w:p>
    <w:p w14:paraId="6BC94546" w14:textId="2BE42BDB" w:rsidR="00432E00" w:rsidRPr="006A0884" w:rsidRDefault="00F0257B" w:rsidP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Počítačové služby a služby súvisiace s počítačovým spracovaním údajov</w:t>
      </w:r>
    </w:p>
    <w:p w14:paraId="23737815" w14:textId="44971FC5" w:rsidR="00270542" w:rsidRPr="006A0884" w:rsidRDefault="002760E4" w:rsidP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bookmarkStart w:id="0" w:name="_Hlk37154060"/>
      <w:r>
        <w:rPr>
          <w:rFonts w:ascii="Times New Roman" w:hAnsi="Times New Roman" w:cs="Times New Roman"/>
          <w:i/>
          <w:sz w:val="24"/>
          <w:szCs w:val="24"/>
        </w:rPr>
        <w:t>Prenájom nehnuteľností spojený s poskytovaním iných než základných služieb spojených s prenájmom</w:t>
      </w:r>
    </w:p>
    <w:bookmarkEnd w:id="0"/>
    <w:p w14:paraId="643055C2" w14:textId="74791297" w:rsidR="00A90C00" w:rsidRPr="006A0884" w:rsidRDefault="002760E4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Činnosť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podnikateľských,organizačných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 ekonomických poradcov</w:t>
      </w:r>
    </w:p>
    <w:p w14:paraId="019E86D9" w14:textId="2D8D009F" w:rsidR="00A90C00" w:rsidRPr="006A0884" w:rsidRDefault="00A90C00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Dokončovacie stavebné práce pri realizácii exteriérov a interiérov</w:t>
      </w:r>
    </w:p>
    <w:p w14:paraId="69F784BA" w14:textId="0DDD67AE" w:rsidR="00A90C00" w:rsidRPr="006A0884" w:rsidRDefault="00A90C00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s celkovou hmotnosťou do 3,5t vrátene prípojného vozidla</w:t>
      </w:r>
    </w:p>
    <w:p w14:paraId="41D4ACEB" w14:textId="6B6A6FCC" w:rsidR="00A90C00" w:rsidRPr="006A0884" w:rsidRDefault="002760E4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Údržba motorových vozidiel bez zásahu do motorickej časti vozidla</w:t>
      </w:r>
    </w:p>
    <w:p w14:paraId="290364FE" w14:textId="01043320" w:rsidR="00A90C00" w:rsidRPr="006A0884" w:rsidRDefault="00A90C00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Organizovanie kultúrnych a iných spoločensk</w:t>
      </w:r>
      <w:r w:rsidR="00AA7726">
        <w:rPr>
          <w:rFonts w:ascii="Times New Roman" w:hAnsi="Times New Roman" w:cs="Times New Roman"/>
          <w:i/>
          <w:sz w:val="24"/>
          <w:szCs w:val="24"/>
        </w:rPr>
        <w:t>ých</w:t>
      </w:r>
      <w:r w:rsidR="00207D3A">
        <w:rPr>
          <w:rFonts w:ascii="Times New Roman" w:hAnsi="Times New Roman" w:cs="Times New Roman"/>
          <w:i/>
          <w:sz w:val="24"/>
          <w:szCs w:val="24"/>
        </w:rPr>
        <w:t xml:space="preserve"> podujatí</w:t>
      </w:r>
    </w:p>
    <w:p w14:paraId="65BAF952" w14:textId="7E37293D" w:rsidR="00A90C00" w:rsidRPr="006A0884" w:rsidRDefault="00207D3A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Skladovanie</w:t>
      </w:r>
      <w:r w:rsidR="00F0257B">
        <w:rPr>
          <w:rFonts w:ascii="Times New Roman" w:hAnsi="Times New Roman" w:cs="Times New Roman"/>
          <w:i/>
          <w:sz w:val="24"/>
          <w:szCs w:val="24"/>
        </w:rPr>
        <w:t xml:space="preserve"> a pomocné činnosti v doprave</w:t>
      </w:r>
    </w:p>
    <w:p w14:paraId="50FBB6AC" w14:textId="3994D389" w:rsidR="00A90C00" w:rsidRPr="006A0884" w:rsidRDefault="002760E4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Reklamné a marketingové služby</w:t>
      </w:r>
    </w:p>
    <w:p w14:paraId="20FE2B7C" w14:textId="2172DAAC" w:rsidR="00A90C00" w:rsidRPr="006A0884" w:rsidRDefault="00207D3A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Uskutočňovanie stavieb a ich zmien</w:t>
      </w:r>
    </w:p>
    <w:p w14:paraId="51D707AB" w14:textId="5C838B61" w:rsidR="00A90C00" w:rsidRPr="006A0884" w:rsidRDefault="006A5FA6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14:paraId="6451B63E" w14:textId="5BE649E0" w:rsidR="00207D3A" w:rsidRPr="006A0884" w:rsidRDefault="002760E4" w:rsidP="00207D3A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Fotografické služby</w:t>
      </w:r>
    </w:p>
    <w:p w14:paraId="2116CFB1" w14:textId="54E14794" w:rsidR="00207D3A" w:rsidRPr="006A0884" w:rsidRDefault="002760E4" w:rsidP="00207D3A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Služby požičovní</w:t>
      </w:r>
    </w:p>
    <w:p w14:paraId="5F7E51F2" w14:textId="10D6A4E9" w:rsidR="00207D3A" w:rsidRPr="006A0884" w:rsidRDefault="002760E4" w:rsidP="00207D3A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Prevádzkovanie kultúrnych, spoločenských a zábavných zariadení</w:t>
      </w:r>
    </w:p>
    <w:p w14:paraId="6378C3E8" w14:textId="107469FC" w:rsidR="00205D25" w:rsidRPr="006A0884" w:rsidRDefault="00205D25" w:rsidP="00205D2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Inžinierska činnosť, 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projektovanie a konštruovanie elektrických zariadení</w:t>
      </w:r>
    </w:p>
    <w:p w14:paraId="241929AE" w14:textId="25959F95" w:rsidR="00205D25" w:rsidRPr="006A0884" w:rsidRDefault="00205D25" w:rsidP="00205D2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14:paraId="7460B4D3" w14:textId="0CE21FB7" w:rsidR="00205D25" w:rsidRPr="006A0884" w:rsidRDefault="00205D25" w:rsidP="00205D2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Čistiace a upratovacie služby</w:t>
      </w:r>
    </w:p>
    <w:p w14:paraId="67F662B8" w14:textId="1E30D397" w:rsidR="00270542" w:rsidRDefault="002760E4" w:rsidP="002760E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Dizajnérske činnosti</w:t>
      </w:r>
    </w:p>
    <w:p w14:paraId="5231F9C2" w14:textId="757AFD7B" w:rsidR="002760E4" w:rsidRDefault="002760E4" w:rsidP="002760E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Montáž rekonštrukcia a údržba vyhradených technických zariadení-elektrických</w:t>
      </w:r>
    </w:p>
    <w:p w14:paraId="0A5B44A2" w14:textId="341DAC8F" w:rsidR="002760E4" w:rsidRDefault="002760E4" w:rsidP="002760E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Výroba elektrických zariadení a elektrických súčiastok</w:t>
      </w:r>
    </w:p>
    <w:p w14:paraId="72361B83" w14:textId="77777777"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14:paraId="20CA554C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14:paraId="0D36FCE2" w14:textId="400394B8"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Andrej </w:t>
      </w:r>
      <w:proofErr w:type="spellStart"/>
      <w:r w:rsidR="002760E4">
        <w:rPr>
          <w:rFonts w:ascii="Times New Roman" w:hAnsi="Times New Roman" w:cs="Times New Roman"/>
          <w:i/>
          <w:sz w:val="24"/>
          <w:szCs w:val="24"/>
        </w:rPr>
        <w:t>Bachúrik</w:t>
      </w:r>
      <w:proofErr w:type="spellEnd"/>
    </w:p>
    <w:p w14:paraId="11902D64" w14:textId="2E018B1A"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>Jurkovičova 387/11</w:t>
      </w:r>
      <w:r w:rsidR="00205D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088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="00205D25">
        <w:rPr>
          <w:rFonts w:ascii="Times New Roman" w:hAnsi="Times New Roman" w:cs="Times New Roman"/>
          <w:i/>
          <w:sz w:val="24"/>
          <w:szCs w:val="24"/>
        </w:rPr>
        <w:t>4</w:t>
      </w:r>
      <w:r w:rsidR="002760E4">
        <w:rPr>
          <w:rFonts w:ascii="Times New Roman" w:hAnsi="Times New Roman" w:cs="Times New Roman"/>
          <w:i/>
          <w:sz w:val="24"/>
          <w:szCs w:val="24"/>
        </w:rPr>
        <w:t>9 11 Nitra</w:t>
      </w:r>
    </w:p>
    <w:p w14:paraId="632A0D26" w14:textId="02AC7924" w:rsidR="00432E00" w:rsidRDefault="006A088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vznik funkcie: </w:t>
      </w:r>
      <w:r w:rsidR="002760E4">
        <w:rPr>
          <w:rFonts w:ascii="Times New Roman" w:hAnsi="Times New Roman" w:cs="Times New Roman"/>
          <w:i/>
          <w:sz w:val="24"/>
          <w:szCs w:val="24"/>
        </w:rPr>
        <w:t>01.08.2021</w:t>
      </w:r>
    </w:p>
    <w:p w14:paraId="5F475101" w14:textId="77777777" w:rsidR="00270542" w:rsidRDefault="00270542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14:paraId="4DFB8A46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14:paraId="45F48362" w14:textId="54DF9F73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60E4">
        <w:rPr>
          <w:rFonts w:ascii="Times New Roman" w:hAnsi="Times New Roman" w:cs="Times New Roman"/>
          <w:i/>
          <w:sz w:val="24"/>
          <w:szCs w:val="24"/>
        </w:rPr>
        <w:t>6</w:t>
      </w:r>
      <w:r w:rsidR="00205D25">
        <w:rPr>
          <w:rFonts w:ascii="Times New Roman" w:hAnsi="Times New Roman" w:cs="Times New Roman"/>
          <w:i/>
          <w:sz w:val="24"/>
          <w:szCs w:val="24"/>
        </w:rPr>
        <w:t>000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0612C47" w14:textId="396C6A07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Andrej </w:t>
      </w:r>
      <w:proofErr w:type="spellStart"/>
      <w:r w:rsidR="002760E4">
        <w:rPr>
          <w:rFonts w:ascii="Times New Roman" w:hAnsi="Times New Roman" w:cs="Times New Roman"/>
          <w:i/>
          <w:sz w:val="24"/>
          <w:szCs w:val="24"/>
        </w:rPr>
        <w:t>Bachúrik</w:t>
      </w:r>
      <w:proofErr w:type="spellEnd"/>
    </w:p>
    <w:p w14:paraId="3AEC8C4A" w14:textId="77777777" w:rsidR="002E4118" w:rsidRDefault="002E4118" w:rsidP="00945CB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</w:p>
    <w:p w14:paraId="1FCECD5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14:paraId="5BA7A5D8" w14:textId="77777777" w:rsidR="00432E00" w:rsidRDefault="00432E00">
      <w:pPr>
        <w:ind w:left="705" w:hanging="705"/>
      </w:pPr>
    </w:p>
    <w:p w14:paraId="49922E41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14:paraId="080544D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14:paraId="4D2E9BAF" w14:textId="77777777" w:rsidR="00432E00" w:rsidRDefault="00432E00">
      <w:pPr>
        <w:ind w:left="705" w:hanging="705"/>
        <w:rPr>
          <w:b/>
          <w:bCs/>
        </w:rPr>
      </w:pPr>
    </w:p>
    <w:p w14:paraId="10176F8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14:paraId="6E1E578C" w14:textId="2601C13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sť počas účtovného obdobia mala   </w:t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2 </w:t>
      </w:r>
      <w:r w:rsidR="00945CB2">
        <w:rPr>
          <w:rFonts w:ascii="Times New Roman" w:hAnsi="Times New Roman" w:cs="Times New Roman"/>
          <w:i/>
          <w:sz w:val="24"/>
          <w:szCs w:val="24"/>
        </w:rPr>
        <w:t>zamestnancov</w:t>
      </w:r>
    </w:p>
    <w:p w14:paraId="1D1176F8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14:paraId="420DCB28" w14:textId="33D51236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>Účtovná závierka v spoločnosti je riadna, po ukončení účtovného roka vyplývajúcej zo zákona o účtovníctve §19 Ročná účtovná závierka k 31.12.20</w:t>
      </w:r>
      <w:r w:rsidR="002760E4">
        <w:rPr>
          <w:rFonts w:ascii="Times New Roman" w:hAnsi="Times New Roman" w:cs="Times New Roman"/>
          <w:i/>
          <w:sz w:val="24"/>
          <w:szCs w:val="24"/>
        </w:rPr>
        <w:t>21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14:paraId="263786D0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14:paraId="3B3BA5C4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14:paraId="7A531FA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14:paraId="61F12BA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14:paraId="7C242FC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14:paraId="1349F98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14:paraId="17F5886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14:paraId="417FB123" w14:textId="31029E1A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CC4D42">
        <w:rPr>
          <w:rFonts w:ascii="Times New Roman" w:hAnsi="Times New Roman" w:cs="Times New Roman"/>
          <w:i/>
          <w:sz w:val="24"/>
          <w:szCs w:val="24"/>
        </w:rPr>
        <w:t>16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5ABB6900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14:paraId="62B8044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14:paraId="488A265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14:paraId="76ED90B3" w14:textId="6AA2C40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21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12D50C9B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14:paraId="1251473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14:paraId="5326BA1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14:paraId="0FBDD06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14:paraId="7FF10DA1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14:paraId="5DA4D04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14:paraId="16D5FD5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14:paraId="2A64E77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14:paraId="7C11B46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14:paraId="4E428EE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14:paraId="6A71632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14:paraId="1AF689B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14:paraId="7F0E1F8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5BDD378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14:paraId="50A8A8B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14:paraId="715E1AF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14:paraId="423CB04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14:paraId="2D4338BC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14:paraId="06E44CD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14:paraId="7F64344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14:paraId="4235C09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14:paraId="232B0B99" w14:textId="6F1DD971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21</w:t>
      </w:r>
      <w:r w:rsidR="002E32E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nadobudla dlhodobý hmotný majetok </w:t>
      </w:r>
    </w:p>
    <w:p w14:paraId="4568A7C6" w14:textId="77777777"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5AF943CD" w14:textId="77777777"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14:paraId="27AAE66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14:paraId="625558C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14:paraId="7F3BAAF2" w14:textId="126AD4C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945CB2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2760E4">
        <w:rPr>
          <w:rFonts w:ascii="Times New Roman" w:hAnsi="Times New Roman" w:cs="Times New Roman"/>
          <w:i/>
          <w:sz w:val="24"/>
          <w:szCs w:val="24"/>
        </w:rPr>
        <w:t>21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14:paraId="2F1A1242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14:paraId="163B29B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14:paraId="76BB6295" w14:textId="5487765A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</w:t>
      </w:r>
      <w:r w:rsidR="002760E4">
        <w:rPr>
          <w:rFonts w:ascii="Times New Roman" w:hAnsi="Times New Roman" w:cs="Times New Roman"/>
          <w:i/>
          <w:sz w:val="24"/>
          <w:szCs w:val="24"/>
        </w:rPr>
        <w:t>21</w:t>
      </w:r>
      <w:r>
        <w:rPr>
          <w:rFonts w:ascii="Times New Roman" w:hAnsi="Times New Roman" w:cs="Times New Roman"/>
          <w:i/>
          <w:sz w:val="24"/>
          <w:szCs w:val="24"/>
        </w:rPr>
        <w:t xml:space="preserve"> eviduje pohľadávky z obchodného styku</w:t>
      </w:r>
    </w:p>
    <w:p w14:paraId="0DC1F4EE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14:paraId="64DDF93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14:paraId="19BA46FF" w14:textId="038E1F5F" w:rsidR="00432E00" w:rsidRDefault="00432E00" w:rsidP="00E549AC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bankové účty </w:t>
      </w:r>
      <w:r w:rsidR="00E549AC">
        <w:rPr>
          <w:rFonts w:ascii="Times New Roman" w:hAnsi="Times New Roman" w:cs="Times New Roman"/>
          <w:i/>
          <w:sz w:val="24"/>
          <w:szCs w:val="24"/>
        </w:rPr>
        <w:t xml:space="preserve">a hotovosť v </w:t>
      </w:r>
      <w:r>
        <w:rPr>
          <w:rFonts w:ascii="Times New Roman" w:hAnsi="Times New Roman" w:cs="Times New Roman"/>
          <w:i/>
          <w:sz w:val="24"/>
          <w:szCs w:val="24"/>
        </w:rPr>
        <w:t>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>11490</w:t>
      </w:r>
      <w:r w:rsidR="00E549AC">
        <w:rPr>
          <w:rFonts w:ascii="Times New Roman" w:hAnsi="Times New Roman" w:cs="Times New Roman"/>
          <w:i/>
          <w:sz w:val="24"/>
          <w:szCs w:val="24"/>
        </w:rPr>
        <w:t>,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A426DC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14:paraId="0179DCD6" w14:textId="500F7B8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21 </w:t>
      </w:r>
      <w:r>
        <w:rPr>
          <w:rFonts w:ascii="Times New Roman" w:hAnsi="Times New Roman" w:cs="Times New Roman"/>
          <w:i/>
          <w:sz w:val="24"/>
          <w:szCs w:val="24"/>
        </w:rPr>
        <w:t>neúčtovala na prechodných účtoch aktív</w:t>
      </w:r>
    </w:p>
    <w:p w14:paraId="3B19AF0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14:paraId="635D26C4" w14:textId="6E78C3E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2760E4">
        <w:rPr>
          <w:rFonts w:ascii="Times New Roman" w:hAnsi="Times New Roman" w:cs="Times New Roman"/>
          <w:i/>
          <w:sz w:val="24"/>
          <w:szCs w:val="24"/>
        </w:rPr>
        <w:t>6</w:t>
      </w:r>
      <w:r w:rsidR="00205D25">
        <w:rPr>
          <w:rFonts w:ascii="Times New Roman" w:hAnsi="Times New Roman" w:cs="Times New Roman"/>
          <w:i/>
          <w:sz w:val="24"/>
          <w:szCs w:val="24"/>
        </w:rPr>
        <w:t>000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21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nenastali žiadne zmeny týkajúce sa vlastného imania. Rozdelenie hospodárskeho výsledku sa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navrhuje a schvaľuje na valnom zhromaždení podľa zákona o dani z príjmov. Účtovná jednotka nemá nezapísané základné imanie</w:t>
      </w:r>
    </w:p>
    <w:p w14:paraId="07A5167B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14:paraId="635C280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14:paraId="617868F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14:paraId="63608095" w14:textId="68D5E7F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2760E4">
        <w:rPr>
          <w:rFonts w:ascii="Times New Roman" w:hAnsi="Times New Roman" w:cs="Times New Roman"/>
          <w:i/>
          <w:sz w:val="24"/>
          <w:szCs w:val="24"/>
        </w:rPr>
        <w:t>27782,</w:t>
      </w:r>
      <w:r w:rsidR="00E549AC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14:paraId="0831C9B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2"/>
        <w:gridCol w:w="1650"/>
      </w:tblGrid>
      <w:tr w:rsidR="00432E00" w14:paraId="16C34C8C" w14:textId="77777777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1364E9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34823" w14:textId="58E6C2D3" w:rsidR="00432E00" w:rsidRDefault="002760E4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10084</w:t>
            </w:r>
          </w:p>
        </w:tc>
      </w:tr>
      <w:tr w:rsidR="00432E00" w14:paraId="2D6EF8B5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5D5C44A4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220BE" w14:textId="44BFBEF1" w:rsidR="00432E00" w:rsidRDefault="000C7BEC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</w:t>
            </w:r>
          </w:p>
        </w:tc>
      </w:tr>
      <w:tr w:rsidR="00432E00" w14:paraId="707C11BB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15480FDF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5A8DE" w14:textId="75DFCFAD" w:rsidR="00432E00" w:rsidRDefault="000C7BEC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147</w:t>
            </w:r>
          </w:p>
        </w:tc>
      </w:tr>
      <w:tr w:rsidR="00432E00" w14:paraId="0A22BBC0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62C11EE7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B7A62" w14:textId="3BA5182A" w:rsidR="00432E00" w:rsidRDefault="000C7BEC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251</w:t>
            </w:r>
          </w:p>
        </w:tc>
      </w:tr>
      <w:tr w:rsidR="00432E00" w14:paraId="7B56472F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7189666D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4DD9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30902518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37F5CF9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A5F1F" w14:textId="416C494B" w:rsidR="00432E00" w:rsidRDefault="000C7BEC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17300</w:t>
            </w:r>
          </w:p>
        </w:tc>
      </w:tr>
    </w:tbl>
    <w:p w14:paraId="24EBD4E0" w14:textId="77777777" w:rsidR="00432E00" w:rsidRDefault="00432E00">
      <w:pPr>
        <w:ind w:left="705" w:hanging="705"/>
      </w:pPr>
    </w:p>
    <w:p w14:paraId="06524FF9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14:paraId="1ED2B895" w14:textId="2B9C0D9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0C7BEC">
        <w:rPr>
          <w:rFonts w:ascii="Times New Roman" w:hAnsi="Times New Roman" w:cs="Times New Roman"/>
          <w:i/>
          <w:sz w:val="24"/>
          <w:szCs w:val="24"/>
        </w:rPr>
        <w:t>21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</w:t>
      </w:r>
      <w:proofErr w:type="spellStart"/>
      <w:r w:rsidR="00D1020D">
        <w:rPr>
          <w:rFonts w:ascii="Times New Roman" w:hAnsi="Times New Roman" w:cs="Times New Roman"/>
          <w:i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14:paraId="14FFFDA7" w14:textId="11646B6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0C7BEC">
        <w:rPr>
          <w:rFonts w:ascii="Times New Roman" w:hAnsi="Times New Roman" w:cs="Times New Roman"/>
          <w:i/>
          <w:sz w:val="24"/>
          <w:szCs w:val="24"/>
        </w:rPr>
        <w:t>21</w:t>
      </w:r>
      <w:r w:rsidR="002E32E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14:paraId="3BB2BB1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14:paraId="52C16AB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14:paraId="612852E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14:paraId="6302943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14:paraId="74FC98F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14:paraId="1985CC52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14:paraId="3CFC386F" w14:textId="5A0D138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0C7BEC">
        <w:rPr>
          <w:rFonts w:ascii="Times New Roman" w:hAnsi="Times New Roman" w:cs="Times New Roman"/>
          <w:i/>
          <w:sz w:val="24"/>
          <w:szCs w:val="24"/>
        </w:rPr>
        <w:t>26435</w:t>
      </w:r>
      <w:r w:rsidR="00D1020D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330DE19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14:paraId="3693A9C8" w14:textId="5AD3DC28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0C7BEC">
        <w:rPr>
          <w:rFonts w:ascii="Times New Roman" w:hAnsi="Times New Roman" w:cs="Times New Roman"/>
          <w:i/>
          <w:sz w:val="24"/>
          <w:szCs w:val="24"/>
        </w:rPr>
        <w:t>26435</w:t>
      </w:r>
      <w:r w:rsidR="00E549AC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9E52E47" w14:textId="2F35425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0C7BEC">
        <w:rPr>
          <w:rFonts w:ascii="Times New Roman" w:hAnsi="Times New Roman" w:cs="Times New Roman"/>
          <w:i/>
          <w:sz w:val="24"/>
          <w:szCs w:val="24"/>
        </w:rPr>
        <w:t>25019</w:t>
      </w:r>
      <w:r w:rsidR="00E549AC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482D44B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0BB2020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4705002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14:paraId="25E33BF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14:paraId="1981741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14:paraId="164F50A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14:paraId="7BD5D64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14:paraId="558A6A2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14:paraId="3A179736" w14:textId="77777777"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14:paraId="3610D72C" w14:textId="64071E6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0C7BEC">
        <w:rPr>
          <w:rFonts w:ascii="Times New Roman" w:hAnsi="Times New Roman" w:cs="Times New Roman"/>
          <w:i/>
          <w:sz w:val="24"/>
          <w:szCs w:val="24"/>
        </w:rPr>
        <w:t>1416</w:t>
      </w:r>
      <w:r w:rsidR="00E549AC">
        <w:rPr>
          <w:rFonts w:ascii="Times New Roman" w:hAnsi="Times New Roman" w:cs="Times New Roman"/>
          <w:i/>
          <w:sz w:val="24"/>
          <w:szCs w:val="24"/>
        </w:rPr>
        <w:t>,00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14:paraId="3F1B83AF" w14:textId="75282C01"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0C7BEC">
        <w:rPr>
          <w:rFonts w:ascii="Times New Roman" w:hAnsi="Times New Roman" w:cs="Times New Roman"/>
          <w:i/>
          <w:sz w:val="24"/>
          <w:szCs w:val="24"/>
        </w:rPr>
        <w:t>212</w:t>
      </w:r>
      <w:r>
        <w:rPr>
          <w:rFonts w:ascii="Times New Roman" w:hAnsi="Times New Roman" w:cs="Times New Roman"/>
          <w:i/>
          <w:sz w:val="24"/>
          <w:szCs w:val="24"/>
        </w:rPr>
        <w:t xml:space="preserve">,00  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D979C1B" w14:textId="14E76434"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</w:t>
      </w:r>
      <w:r w:rsidR="000C7BEC">
        <w:rPr>
          <w:rFonts w:ascii="Times New Roman" w:hAnsi="Times New Roman" w:cs="Times New Roman"/>
          <w:i/>
          <w:sz w:val="24"/>
          <w:szCs w:val="24"/>
        </w:rPr>
        <w:t>1204</w:t>
      </w:r>
      <w:r w:rsidR="00CC4D42">
        <w:rPr>
          <w:rFonts w:ascii="Times New Roman" w:hAnsi="Times New Roman" w:cs="Times New Roman"/>
          <w:i/>
          <w:sz w:val="24"/>
          <w:szCs w:val="24"/>
        </w:rPr>
        <w:t>,</w:t>
      </w:r>
      <w:r w:rsidR="006C1C33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5C4C6EE1" w14:textId="383AD12B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0E61AB">
        <w:rPr>
          <w:rFonts w:ascii="Times New Roman" w:hAnsi="Times New Roman" w:cs="Times New Roman"/>
          <w:i/>
          <w:sz w:val="24"/>
          <w:szCs w:val="24"/>
        </w:rPr>
        <w:t>31</w:t>
      </w:r>
      <w:r w:rsidR="00CC4D42">
        <w:rPr>
          <w:rFonts w:ascii="Times New Roman" w:hAnsi="Times New Roman" w:cs="Times New Roman"/>
          <w:i/>
          <w:sz w:val="24"/>
          <w:szCs w:val="24"/>
        </w:rPr>
        <w:t>.</w:t>
      </w:r>
      <w:r w:rsidR="000E61AB">
        <w:rPr>
          <w:rFonts w:ascii="Times New Roman" w:hAnsi="Times New Roman" w:cs="Times New Roman"/>
          <w:i/>
          <w:sz w:val="24"/>
          <w:szCs w:val="24"/>
        </w:rPr>
        <w:t>12</w:t>
      </w:r>
      <w:r w:rsidR="00CC4D42">
        <w:rPr>
          <w:rFonts w:ascii="Times New Roman" w:hAnsi="Times New Roman" w:cs="Times New Roman"/>
          <w:i/>
          <w:sz w:val="24"/>
          <w:szCs w:val="24"/>
        </w:rPr>
        <w:t>.20</w:t>
      </w:r>
      <w:r w:rsidR="000C7BEC">
        <w:rPr>
          <w:rFonts w:ascii="Times New Roman" w:hAnsi="Times New Roman" w:cs="Times New Roman"/>
          <w:i/>
          <w:sz w:val="24"/>
          <w:szCs w:val="24"/>
        </w:rPr>
        <w:t>21</w:t>
      </w:r>
    </w:p>
    <w:p w14:paraId="7B469AFB" w14:textId="77777777" w:rsidR="00432E00" w:rsidRDefault="00432E00">
      <w:pPr>
        <w:ind w:left="705" w:hanging="705"/>
        <w:rPr>
          <w:b/>
          <w:bCs/>
        </w:rPr>
      </w:pPr>
    </w:p>
    <w:p w14:paraId="5EB488F1" w14:textId="77777777" w:rsidR="00432E00" w:rsidRDefault="00432E00">
      <w:pPr>
        <w:ind w:left="705" w:hanging="705"/>
        <w:rPr>
          <w:b/>
          <w:bCs/>
        </w:rPr>
      </w:pPr>
    </w:p>
    <w:p w14:paraId="4EF665D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14:paraId="5DAD85E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14:paraId="64F5D8FC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69229FE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061C51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1D22E89" w14:textId="77777777" w:rsidR="00432E00" w:rsidRDefault="00432E00"/>
    <w:sectPr w:rsidR="00432E00" w:rsidSect="00B87198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E3"/>
    <w:rsid w:val="00054AB0"/>
    <w:rsid w:val="00055FE3"/>
    <w:rsid w:val="000C5857"/>
    <w:rsid w:val="000C7BEC"/>
    <w:rsid w:val="000E61AB"/>
    <w:rsid w:val="00205D25"/>
    <w:rsid w:val="00207D3A"/>
    <w:rsid w:val="00270542"/>
    <w:rsid w:val="002760E4"/>
    <w:rsid w:val="0028708E"/>
    <w:rsid w:val="002E32EA"/>
    <w:rsid w:val="002E4118"/>
    <w:rsid w:val="003B67B1"/>
    <w:rsid w:val="00432E00"/>
    <w:rsid w:val="004835C0"/>
    <w:rsid w:val="0059223F"/>
    <w:rsid w:val="005F584D"/>
    <w:rsid w:val="006A0884"/>
    <w:rsid w:val="006A5FA6"/>
    <w:rsid w:val="006C1C33"/>
    <w:rsid w:val="006D5243"/>
    <w:rsid w:val="007D35EF"/>
    <w:rsid w:val="00945CB2"/>
    <w:rsid w:val="00A90C00"/>
    <w:rsid w:val="00A958A1"/>
    <w:rsid w:val="00AA7726"/>
    <w:rsid w:val="00B87198"/>
    <w:rsid w:val="00C8286B"/>
    <w:rsid w:val="00CA36E7"/>
    <w:rsid w:val="00CC4D42"/>
    <w:rsid w:val="00D1020D"/>
    <w:rsid w:val="00D72E7F"/>
    <w:rsid w:val="00E549AC"/>
    <w:rsid w:val="00E6547A"/>
    <w:rsid w:val="00F0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F412"/>
  <w15:docId w15:val="{54E7472E-C372-4961-921D-DC731AC4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87198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B87198"/>
    <w:rPr>
      <w:rFonts w:ascii="Times New Roman" w:hAnsi="Times New Roman" w:cs="Calibri"/>
    </w:rPr>
  </w:style>
  <w:style w:type="character" w:customStyle="1" w:styleId="WW8Num1z1">
    <w:name w:val="WW8Num1z1"/>
    <w:rsid w:val="00B87198"/>
    <w:rPr>
      <w:rFonts w:ascii="Courier New" w:hAnsi="Courier New" w:cs="Courier New"/>
    </w:rPr>
  </w:style>
  <w:style w:type="character" w:customStyle="1" w:styleId="WW8Num1z2">
    <w:name w:val="WW8Num1z2"/>
    <w:rsid w:val="00B87198"/>
    <w:rPr>
      <w:rFonts w:ascii="Wingdings" w:hAnsi="Wingdings"/>
    </w:rPr>
  </w:style>
  <w:style w:type="character" w:customStyle="1" w:styleId="WW8Num1z3">
    <w:name w:val="WW8Num1z3"/>
    <w:rsid w:val="00B87198"/>
    <w:rPr>
      <w:rFonts w:ascii="Symbol" w:hAnsi="Symbol"/>
    </w:rPr>
  </w:style>
  <w:style w:type="character" w:customStyle="1" w:styleId="Absatz-Standardschriftart">
    <w:name w:val="Absatz-Standardschriftart"/>
    <w:rsid w:val="00B87198"/>
  </w:style>
  <w:style w:type="character" w:customStyle="1" w:styleId="WW-Absatz-Standardschriftart">
    <w:name w:val="WW-Absatz-Standardschriftart"/>
    <w:rsid w:val="00B87198"/>
  </w:style>
  <w:style w:type="character" w:customStyle="1" w:styleId="WW-Absatz-Standardschriftart1">
    <w:name w:val="WW-Absatz-Standardschriftart1"/>
    <w:rsid w:val="00B87198"/>
  </w:style>
  <w:style w:type="character" w:customStyle="1" w:styleId="WW-Absatz-Standardschriftart11">
    <w:name w:val="WW-Absatz-Standardschriftart11"/>
    <w:rsid w:val="00B87198"/>
  </w:style>
  <w:style w:type="character" w:customStyle="1" w:styleId="Predvolenpsmoodseku1">
    <w:name w:val="Predvolené písmo odseku1"/>
    <w:rsid w:val="00B87198"/>
  </w:style>
  <w:style w:type="character" w:customStyle="1" w:styleId="ListLabel1">
    <w:name w:val="ListLabel 1"/>
    <w:rsid w:val="00B87198"/>
    <w:rPr>
      <w:rFonts w:cs="Calibri"/>
    </w:rPr>
  </w:style>
  <w:style w:type="character" w:customStyle="1" w:styleId="ListLabel2">
    <w:name w:val="ListLabel 2"/>
    <w:rsid w:val="00B87198"/>
    <w:rPr>
      <w:rFonts w:cs="Courier New"/>
    </w:rPr>
  </w:style>
  <w:style w:type="paragraph" w:customStyle="1" w:styleId="Nadpis">
    <w:name w:val="Nadpis"/>
    <w:basedOn w:val="Normlny"/>
    <w:next w:val="Zkladntext"/>
    <w:rsid w:val="00B8719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rsid w:val="00B87198"/>
    <w:pPr>
      <w:spacing w:after="120"/>
    </w:pPr>
  </w:style>
  <w:style w:type="paragraph" w:styleId="Zoznam">
    <w:name w:val="List"/>
    <w:basedOn w:val="Zkladntext"/>
    <w:rsid w:val="00B87198"/>
    <w:rPr>
      <w:rFonts w:cs="Tahoma"/>
    </w:rPr>
  </w:style>
  <w:style w:type="paragraph" w:customStyle="1" w:styleId="Popisok">
    <w:name w:val="Popisok"/>
    <w:basedOn w:val="Normlny"/>
    <w:rsid w:val="00B8719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B87198"/>
    <w:pPr>
      <w:suppressLineNumbers/>
    </w:pPr>
    <w:rPr>
      <w:rFonts w:cs="Tahoma"/>
    </w:rPr>
  </w:style>
  <w:style w:type="paragraph" w:customStyle="1" w:styleId="Odsekzoznamu1">
    <w:name w:val="Odsek zoznamu1"/>
    <w:rsid w:val="00B87198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B87198"/>
    <w:pPr>
      <w:suppressLineNumbers/>
    </w:pPr>
  </w:style>
  <w:style w:type="paragraph" w:styleId="truktradokumentu">
    <w:name w:val="Document Map"/>
    <w:basedOn w:val="Normlny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Zstupntext">
    <w:name w:val="Placeholder Text"/>
    <w:basedOn w:val="Predvolenpsmoodseku"/>
    <w:uiPriority w:val="99"/>
    <w:semiHidden/>
    <w:rsid w:val="000C58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6E772-8591-4631-8A05-D6CE41B9C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1074</Words>
  <Characters>6124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Lenka Bernadičová</cp:lastModifiedBy>
  <cp:revision>2</cp:revision>
  <cp:lastPrinted>2017-03-01T08:46:00Z</cp:lastPrinted>
  <dcterms:created xsi:type="dcterms:W3CDTF">2022-02-23T10:17:00Z</dcterms:created>
  <dcterms:modified xsi:type="dcterms:W3CDTF">2022-02-23T10:17:00Z</dcterms:modified>
</cp:coreProperties>
</file>