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0A0890" w14:textId="2AF09E15" w:rsidR="00D665CF" w:rsidRDefault="00492956" w:rsidP="0049295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2956">
        <w:rPr>
          <w:rFonts w:ascii="Times New Roman" w:hAnsi="Times New Roman" w:cs="Times New Roman"/>
          <w:b/>
          <w:sz w:val="24"/>
          <w:szCs w:val="24"/>
        </w:rPr>
        <w:t>Poznámky k účtovnej závierke k 31.12.</w:t>
      </w:r>
      <w:r w:rsidR="005C7941">
        <w:rPr>
          <w:rFonts w:ascii="Times New Roman" w:hAnsi="Times New Roman" w:cs="Times New Roman"/>
          <w:b/>
          <w:sz w:val="24"/>
          <w:szCs w:val="24"/>
        </w:rPr>
        <w:t>202</w:t>
      </w:r>
      <w:r w:rsidR="008E68A8">
        <w:rPr>
          <w:rFonts w:ascii="Times New Roman" w:hAnsi="Times New Roman" w:cs="Times New Roman"/>
          <w:b/>
          <w:sz w:val="24"/>
          <w:szCs w:val="24"/>
        </w:rPr>
        <w:t>1</w:t>
      </w:r>
    </w:p>
    <w:p w14:paraId="47F74E5C" w14:textId="77777777" w:rsidR="00492956" w:rsidRPr="00492956" w:rsidRDefault="00492956" w:rsidP="0049295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4"/>
        </w:rPr>
      </w:pPr>
    </w:p>
    <w:p w14:paraId="7585F549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Informácie o účtovnej jednotke</w:t>
      </w:r>
    </w:p>
    <w:p w14:paraId="2F1FF7DE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Obchodné meno a sídlo spoločnosti:</w:t>
      </w:r>
    </w:p>
    <w:p w14:paraId="7874CD59" w14:textId="64521D54" w:rsidR="00492956" w:rsidRDefault="004F1BF7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J</w:t>
      </w:r>
      <w:r w:rsidR="00594D53">
        <w:rPr>
          <w:rFonts w:ascii="Times New Roman" w:hAnsi="Times New Roman" w:cs="Times New Roman"/>
          <w:sz w:val="24"/>
        </w:rPr>
        <w:t xml:space="preserve">K </w:t>
      </w:r>
      <w:proofErr w:type="spellStart"/>
      <w:r w:rsidR="00594D53">
        <w:rPr>
          <w:rFonts w:ascii="Times New Roman" w:hAnsi="Times New Roman" w:cs="Times New Roman"/>
          <w:sz w:val="24"/>
        </w:rPr>
        <w:t>Qastrans</w:t>
      </w:r>
      <w:proofErr w:type="spellEnd"/>
      <w:r w:rsidR="00594D53">
        <w:rPr>
          <w:rFonts w:ascii="Times New Roman" w:hAnsi="Times New Roman" w:cs="Times New Roman"/>
          <w:sz w:val="24"/>
        </w:rPr>
        <w:t xml:space="preserve">, </w:t>
      </w:r>
      <w:proofErr w:type="spellStart"/>
      <w:r w:rsidR="00594D53">
        <w:rPr>
          <w:rFonts w:ascii="Times New Roman" w:hAnsi="Times New Roman" w:cs="Times New Roman"/>
          <w:sz w:val="24"/>
        </w:rPr>
        <w:t>s.r.o</w:t>
      </w:r>
      <w:proofErr w:type="spellEnd"/>
      <w:r w:rsidR="00594D53">
        <w:rPr>
          <w:rFonts w:ascii="Times New Roman" w:hAnsi="Times New Roman" w:cs="Times New Roman"/>
          <w:sz w:val="24"/>
        </w:rPr>
        <w:t>.</w:t>
      </w:r>
    </w:p>
    <w:p w14:paraId="33F6B709" w14:textId="77777777" w:rsidR="00492956" w:rsidRDefault="00594D53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090 16 Cernina 44</w:t>
      </w:r>
    </w:p>
    <w:p w14:paraId="1AD896BC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</w:p>
    <w:p w14:paraId="021B6233" w14:textId="1EC4787A" w:rsidR="00492956" w:rsidRPr="00492956" w:rsidRDefault="00492956" w:rsidP="00492956">
      <w:pPr>
        <w:spacing w:after="0"/>
        <w:ind w:left="0" w:firstLine="0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Spoločnosť </w:t>
      </w:r>
      <w:r w:rsidR="004F1BF7">
        <w:rPr>
          <w:rFonts w:ascii="Times New Roman" w:hAnsi="Times New Roman" w:cs="Times New Roman"/>
          <w:sz w:val="24"/>
        </w:rPr>
        <w:t>J</w:t>
      </w:r>
      <w:r w:rsidR="00594D53">
        <w:rPr>
          <w:rFonts w:ascii="Times New Roman" w:hAnsi="Times New Roman" w:cs="Times New Roman"/>
          <w:sz w:val="24"/>
        </w:rPr>
        <w:t xml:space="preserve">K </w:t>
      </w:r>
      <w:proofErr w:type="spellStart"/>
      <w:r w:rsidR="00594D53">
        <w:rPr>
          <w:rFonts w:ascii="Times New Roman" w:hAnsi="Times New Roman" w:cs="Times New Roman"/>
          <w:sz w:val="24"/>
        </w:rPr>
        <w:t>Qastrans</w:t>
      </w:r>
      <w:proofErr w:type="spellEnd"/>
      <w:r>
        <w:rPr>
          <w:rFonts w:ascii="Times New Roman" w:hAnsi="Times New Roman" w:cs="Times New Roman"/>
          <w:sz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</w:rPr>
        <w:t>s.r.o</w:t>
      </w:r>
      <w:proofErr w:type="spellEnd"/>
      <w:r>
        <w:rPr>
          <w:rFonts w:ascii="Times New Roman" w:hAnsi="Times New Roman" w:cs="Times New Roman"/>
          <w:sz w:val="24"/>
        </w:rPr>
        <w:t xml:space="preserve">. bola </w:t>
      </w:r>
      <w:r w:rsidRPr="00492956">
        <w:rPr>
          <w:rFonts w:ascii="Times New Roman" w:eastAsia="Calibri" w:hAnsi="Times New Roman" w:cs="Times New Roman"/>
          <w:sz w:val="24"/>
        </w:rPr>
        <w:t>do ob</w:t>
      </w:r>
      <w:r>
        <w:rPr>
          <w:rFonts w:ascii="Times New Roman" w:hAnsi="Times New Roman" w:cs="Times New Roman"/>
          <w:sz w:val="24"/>
        </w:rPr>
        <w:t>ch</w:t>
      </w:r>
      <w:r w:rsidR="00594D53">
        <w:rPr>
          <w:rFonts w:ascii="Times New Roman" w:hAnsi="Times New Roman" w:cs="Times New Roman"/>
          <w:sz w:val="24"/>
        </w:rPr>
        <w:t xml:space="preserve">odného registra  zapísaná </w:t>
      </w:r>
      <w:r w:rsidR="004F1BF7">
        <w:rPr>
          <w:rFonts w:ascii="Times New Roman" w:hAnsi="Times New Roman" w:cs="Times New Roman"/>
          <w:sz w:val="24"/>
        </w:rPr>
        <w:t>11</w:t>
      </w:r>
      <w:r w:rsidR="00594D53">
        <w:rPr>
          <w:rFonts w:ascii="Times New Roman" w:hAnsi="Times New Roman" w:cs="Times New Roman"/>
          <w:sz w:val="24"/>
        </w:rPr>
        <w:t>.01.20</w:t>
      </w:r>
      <w:r w:rsidR="004F1BF7">
        <w:rPr>
          <w:rFonts w:ascii="Times New Roman" w:hAnsi="Times New Roman" w:cs="Times New Roman"/>
          <w:sz w:val="24"/>
        </w:rPr>
        <w:t>20</w:t>
      </w:r>
      <w:r w:rsidRPr="00492956">
        <w:rPr>
          <w:rFonts w:ascii="Times New Roman" w:eastAsia="Calibri" w:hAnsi="Times New Roman" w:cs="Times New Roman"/>
          <w:sz w:val="24"/>
        </w:rPr>
        <w:t xml:space="preserve"> (Obchodný register Okresného súdu v Prešove, oddiel </w:t>
      </w:r>
      <w:proofErr w:type="spellStart"/>
      <w:r w:rsidRPr="00492956">
        <w:rPr>
          <w:rFonts w:ascii="Times New Roman" w:eastAsia="Calibri" w:hAnsi="Times New Roman" w:cs="Times New Roman"/>
          <w:sz w:val="24"/>
        </w:rPr>
        <w:t>Sro</w:t>
      </w:r>
      <w:proofErr w:type="spellEnd"/>
      <w:r w:rsidRPr="00492956">
        <w:rPr>
          <w:rFonts w:ascii="Times New Roman" w:eastAsia="Calibri" w:hAnsi="Times New Roman" w:cs="Times New Roman"/>
          <w:sz w:val="24"/>
        </w:rPr>
        <w:t xml:space="preserve">, vložka </w:t>
      </w:r>
      <w:r w:rsidR="004F1BF7">
        <w:rPr>
          <w:rFonts w:ascii="Times New Roman" w:eastAsia="Calibri" w:hAnsi="Times New Roman" w:cs="Times New Roman"/>
          <w:sz w:val="24"/>
        </w:rPr>
        <w:t>39593/P</w:t>
      </w:r>
      <w:r w:rsidRPr="00492956">
        <w:rPr>
          <w:rFonts w:ascii="Times New Roman" w:eastAsia="Calibri" w:hAnsi="Times New Roman" w:cs="Times New Roman"/>
          <w:sz w:val="24"/>
        </w:rPr>
        <w:t>).</w:t>
      </w:r>
    </w:p>
    <w:p w14:paraId="6F92DEF8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sz w:val="24"/>
        </w:rPr>
      </w:pPr>
    </w:p>
    <w:p w14:paraId="7080C2E2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Hlavnými činnosťami spoločnosti sú:</w:t>
      </w:r>
    </w:p>
    <w:p w14:paraId="16C15383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492956">
        <w:rPr>
          <w:rFonts w:ascii="Times New Roman" w:hAnsi="Times New Roman" w:cs="Times New Roman"/>
          <w:sz w:val="24"/>
        </w:rPr>
        <w:t xml:space="preserve">- </w:t>
      </w:r>
      <w:r w:rsidR="00594D53">
        <w:rPr>
          <w:rFonts w:ascii="Times New Roman" w:hAnsi="Times New Roman" w:cs="Times New Roman"/>
          <w:sz w:val="24"/>
        </w:rPr>
        <w:t>poskytovanie služieb v lesníctve a poľovníctve</w:t>
      </w:r>
      <w:r>
        <w:rPr>
          <w:rFonts w:ascii="Times New Roman" w:hAnsi="Times New Roman" w:cs="Times New Roman"/>
          <w:sz w:val="24"/>
        </w:rPr>
        <w:t>,</w:t>
      </w:r>
    </w:p>
    <w:p w14:paraId="11AD825D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- </w:t>
      </w:r>
      <w:r w:rsidR="00594D53">
        <w:rPr>
          <w:rFonts w:ascii="Times New Roman" w:hAnsi="Times New Roman" w:cs="Times New Roman"/>
          <w:sz w:val="24"/>
        </w:rPr>
        <w:t>opracovanie drevnej hmoty a komponentov dreva</w:t>
      </w:r>
      <w:r>
        <w:rPr>
          <w:rFonts w:ascii="Times New Roman" w:hAnsi="Times New Roman" w:cs="Times New Roman"/>
          <w:sz w:val="24"/>
        </w:rPr>
        <w:t>.</w:t>
      </w:r>
    </w:p>
    <w:p w14:paraId="486EDEFC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14:paraId="606D4209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Priemerný počet zamestnancov</w:t>
      </w:r>
      <w:r>
        <w:rPr>
          <w:rFonts w:ascii="Times New Roman" w:hAnsi="Times New Roman" w:cs="Times New Roman"/>
          <w:b/>
          <w:sz w:val="24"/>
        </w:rPr>
        <w:t>:</w:t>
      </w:r>
    </w:p>
    <w:p w14:paraId="5A8B40F7" w14:textId="084FD856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Spoločnosť v roku 20</w:t>
      </w:r>
      <w:r w:rsidR="005C7941">
        <w:rPr>
          <w:rFonts w:ascii="Times New Roman" w:hAnsi="Times New Roman" w:cs="Times New Roman"/>
          <w:sz w:val="24"/>
        </w:rPr>
        <w:t>2</w:t>
      </w:r>
      <w:r w:rsidR="008E68A8">
        <w:rPr>
          <w:rFonts w:ascii="Times New Roman" w:hAnsi="Times New Roman" w:cs="Times New Roman"/>
          <w:sz w:val="24"/>
        </w:rPr>
        <w:t>1</w:t>
      </w:r>
      <w:r>
        <w:rPr>
          <w:rFonts w:ascii="Times New Roman" w:hAnsi="Times New Roman" w:cs="Times New Roman"/>
          <w:sz w:val="24"/>
        </w:rPr>
        <w:t xml:space="preserve"> zamestnávala </w:t>
      </w:r>
      <w:r w:rsidR="00594D53">
        <w:rPr>
          <w:rFonts w:ascii="Times New Roman" w:hAnsi="Times New Roman" w:cs="Times New Roman"/>
          <w:sz w:val="24"/>
        </w:rPr>
        <w:t>dvoch</w:t>
      </w:r>
      <w:r>
        <w:rPr>
          <w:rFonts w:ascii="Times New Roman" w:hAnsi="Times New Roman" w:cs="Times New Roman"/>
          <w:sz w:val="24"/>
        </w:rPr>
        <w:t xml:space="preserve"> zamestnancov na TPP </w:t>
      </w:r>
    </w:p>
    <w:p w14:paraId="2B481A93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14:paraId="083040E3" w14:textId="77777777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Právny dôvod zostavenia účtovnej závierky:</w:t>
      </w:r>
    </w:p>
    <w:p w14:paraId="3E3602E1" w14:textId="62282BC5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Účtovná závierka spoločnosti k 31.12.20</w:t>
      </w:r>
      <w:r w:rsidR="005C7941">
        <w:rPr>
          <w:rFonts w:ascii="Times New Roman" w:hAnsi="Times New Roman" w:cs="Times New Roman"/>
          <w:sz w:val="24"/>
        </w:rPr>
        <w:t>2</w:t>
      </w:r>
      <w:r w:rsidR="008E68A8">
        <w:rPr>
          <w:rFonts w:ascii="Times New Roman" w:hAnsi="Times New Roman" w:cs="Times New Roman"/>
          <w:sz w:val="24"/>
        </w:rPr>
        <w:t>1</w:t>
      </w:r>
      <w:r>
        <w:rPr>
          <w:rFonts w:ascii="Times New Roman" w:hAnsi="Times New Roman" w:cs="Times New Roman"/>
          <w:sz w:val="24"/>
        </w:rPr>
        <w:t xml:space="preserve"> je zostavená ako riadna účtovná závierka podľa </w:t>
      </w:r>
    </w:p>
    <w:p w14:paraId="39195757" w14:textId="0CA180B0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§ 17 ods. 6 zákona NR SR č. 431/2002 </w:t>
      </w:r>
      <w:proofErr w:type="spellStart"/>
      <w:r>
        <w:rPr>
          <w:rFonts w:ascii="Times New Roman" w:hAnsi="Times New Roman" w:cs="Times New Roman"/>
          <w:sz w:val="24"/>
        </w:rPr>
        <w:t>Z.z</w:t>
      </w:r>
      <w:proofErr w:type="spellEnd"/>
      <w:r>
        <w:rPr>
          <w:rFonts w:ascii="Times New Roman" w:hAnsi="Times New Roman" w:cs="Times New Roman"/>
          <w:sz w:val="24"/>
        </w:rPr>
        <w:t>. o účtovníctve, za účtovné obdobie od 01.01.20</w:t>
      </w:r>
      <w:r w:rsidR="005C7941">
        <w:rPr>
          <w:rFonts w:ascii="Times New Roman" w:hAnsi="Times New Roman" w:cs="Times New Roman"/>
          <w:sz w:val="24"/>
        </w:rPr>
        <w:t>2</w:t>
      </w:r>
      <w:r w:rsidR="008E68A8">
        <w:rPr>
          <w:rFonts w:ascii="Times New Roman" w:hAnsi="Times New Roman" w:cs="Times New Roman"/>
          <w:sz w:val="24"/>
        </w:rPr>
        <w:t>1</w:t>
      </w:r>
      <w:r w:rsidR="005C7941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>do 31.12.20</w:t>
      </w:r>
      <w:r w:rsidR="005C7941">
        <w:rPr>
          <w:rFonts w:ascii="Times New Roman" w:hAnsi="Times New Roman" w:cs="Times New Roman"/>
          <w:sz w:val="24"/>
        </w:rPr>
        <w:t>2</w:t>
      </w:r>
      <w:r w:rsidR="008E68A8">
        <w:rPr>
          <w:rFonts w:ascii="Times New Roman" w:hAnsi="Times New Roman" w:cs="Times New Roman"/>
          <w:sz w:val="24"/>
        </w:rPr>
        <w:t>1</w:t>
      </w:r>
      <w:r>
        <w:rPr>
          <w:rFonts w:ascii="Times New Roman" w:hAnsi="Times New Roman" w:cs="Times New Roman"/>
          <w:sz w:val="24"/>
        </w:rPr>
        <w:t>.</w:t>
      </w:r>
    </w:p>
    <w:p w14:paraId="1C388A23" w14:textId="77777777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14:paraId="401818E9" w14:textId="77777777" w:rsidR="00492956" w:rsidRPr="005A0E03" w:rsidRDefault="0049295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Dátum schválenia účtovnej závierky za predchádzajúce účtovné obdobie</w:t>
      </w:r>
    </w:p>
    <w:p w14:paraId="1887A376" w14:textId="77777777" w:rsidR="005A0E03" w:rsidRPr="005A0E03" w:rsidRDefault="005A0E03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2696A555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účtovných zásadách a účtovných metódach</w:t>
      </w:r>
    </w:p>
    <w:p w14:paraId="7C5181F2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5DF31979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Východiská pre zostavenie účtovnej závierky</w:t>
      </w:r>
    </w:p>
    <w:p w14:paraId="52251AD6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spoloč</w:t>
      </w:r>
      <w:r>
        <w:rPr>
          <w:rFonts w:ascii="Times New Roman" w:hAnsi="Times New Roman" w:cs="Times New Roman"/>
          <w:sz w:val="24"/>
          <w:szCs w:val="24"/>
        </w:rPr>
        <w:t>nosti</w:t>
      </w:r>
      <w:r w:rsidRPr="005A0E03">
        <w:rPr>
          <w:rFonts w:ascii="Times New Roman" w:hAnsi="Times New Roman" w:cs="Times New Roman"/>
          <w:sz w:val="24"/>
          <w:szCs w:val="24"/>
        </w:rPr>
        <w:t>.</w:t>
      </w:r>
    </w:p>
    <w:p w14:paraId="74836273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</w:t>
      </w:r>
    </w:p>
    <w:p w14:paraId="6F64C664" w14:textId="77777777" w:rsidR="00492956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aplikované v rámci platného zákona o účtovníctve.</w:t>
      </w:r>
    </w:p>
    <w:p w14:paraId="081BEAD5" w14:textId="77777777" w:rsidR="005A0E03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20CB4A3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Poh</w:t>
      </w:r>
      <w:r>
        <w:rPr>
          <w:rFonts w:ascii="TimesNewRoman,Bold" w:hAnsi="TimesNewRoman,Bold" w:cs="TimesNewRoman,Bold"/>
          <w:b/>
          <w:bCs/>
          <w:sz w:val="24"/>
          <w:szCs w:val="24"/>
        </w:rPr>
        <w:t>ľ</w:t>
      </w:r>
      <w:r>
        <w:rPr>
          <w:rFonts w:ascii="Times New Roman" w:hAnsi="Times New Roman" w:cs="Times New Roman"/>
          <w:b/>
          <w:bCs/>
          <w:sz w:val="24"/>
          <w:szCs w:val="24"/>
        </w:rPr>
        <w:t>adávky</w:t>
      </w:r>
    </w:p>
    <w:p w14:paraId="2C7AA11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 xml:space="preserve">adávky sa pri ich vzniku </w:t>
      </w:r>
      <w:r w:rsidRPr="005A0E03">
        <w:rPr>
          <w:rFonts w:ascii="Times New Roman" w:hAnsi="Times New Roman" w:cs="Times New Roman"/>
          <w:sz w:val="24"/>
          <w:szCs w:val="24"/>
        </w:rPr>
        <w:t>oce</w:t>
      </w:r>
      <w:r>
        <w:rPr>
          <w:rFonts w:ascii="Times New Roman" w:hAnsi="Times New Roman" w:cs="Times New Roman"/>
          <w:sz w:val="24"/>
          <w:szCs w:val="24"/>
        </w:rPr>
        <w:t>ň</w:t>
      </w:r>
      <w:r w:rsidRPr="005A0E03">
        <w:rPr>
          <w:rFonts w:ascii="Times New Roman" w:hAnsi="Times New Roman" w:cs="Times New Roman"/>
          <w:sz w:val="24"/>
          <w:szCs w:val="24"/>
        </w:rPr>
        <w:t>ujú</w:t>
      </w:r>
      <w:r>
        <w:rPr>
          <w:rFonts w:ascii="Times New Roman" w:hAnsi="Times New Roman" w:cs="Times New Roman"/>
          <w:sz w:val="24"/>
          <w:szCs w:val="24"/>
        </w:rPr>
        <w:t xml:space="preserve"> ich menovitou hodnotou; postúpené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</w:t>
      </w:r>
    </w:p>
    <w:p w14:paraId="7782BAF4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oceňujú obstarávacou cenou, vrátane nákladov súvisiacich s obstaraním. Toto ocenenie</w:t>
      </w:r>
    </w:p>
    <w:p w14:paraId="6D4B2D68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znižuje o pochybné a nevymožite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adávky.</w:t>
      </w:r>
    </w:p>
    <w:p w14:paraId="7819D7E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127CB32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Pe</w:t>
      </w:r>
      <w:r>
        <w:rPr>
          <w:rFonts w:ascii="Times New Roman" w:hAnsi="Times New Roman" w:cs="Times New Roman"/>
          <w:b/>
          <w:bCs/>
          <w:sz w:val="24"/>
          <w:szCs w:val="24"/>
        </w:rPr>
        <w:t>ň</w:t>
      </w:r>
      <w:r w:rsidRPr="005A0E03">
        <w:rPr>
          <w:rFonts w:ascii="Times New Roman" w:hAnsi="Times New Roman" w:cs="Times New Roman"/>
          <w:b/>
          <w:bCs/>
          <w:sz w:val="24"/>
          <w:szCs w:val="24"/>
        </w:rPr>
        <w:t>ažné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prostriedky a ceniny</w:t>
      </w:r>
    </w:p>
    <w:p w14:paraId="54F0B65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 ceniny sa oceňujú ich menovitou hodnotou.</w:t>
      </w:r>
    </w:p>
    <w:p w14:paraId="319091D5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12376AE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Náklady budúcich období a príjmy budúcich období</w:t>
      </w:r>
    </w:p>
    <w:p w14:paraId="730BECB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 príjmy budúcich období sa vykazujú vo výške, ktorá je</w:t>
      </w:r>
    </w:p>
    <w:p w14:paraId="2B84098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potrebná na dodržanie zásady vecnej a časovej súvislosti s účtovným obdobím.</w:t>
      </w:r>
    </w:p>
    <w:p w14:paraId="036F82E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67FD842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Záväzky</w:t>
      </w:r>
    </w:p>
    <w:p w14:paraId="03C29FE9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oceňujú menovitou hodnotou. Záväzky pri ich prevzatí sa</w:t>
      </w:r>
    </w:p>
    <w:p w14:paraId="5C7D70C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oceňujú obstarávacou cenou. Ak sa pri inventarizácii zistí, že suma záväzkov je iná ako</w:t>
      </w:r>
    </w:p>
    <w:p w14:paraId="535C78E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ich výška v účtovníctve, uvedú sa záväzky v účtovníctve a v účtovnej závierke v tomto</w:t>
      </w:r>
    </w:p>
    <w:p w14:paraId="1D97245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zistenom ocenení.</w:t>
      </w:r>
    </w:p>
    <w:p w14:paraId="4A5AD395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1973E62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lastRenderedPageBreak/>
        <w:t>Informácie o údajoch na strane aktív súvahy</w:t>
      </w:r>
    </w:p>
    <w:p w14:paraId="0E504227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3806948E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Dlhodobý majetok</w:t>
      </w:r>
    </w:p>
    <w:p w14:paraId="4CE66C2C" w14:textId="4789ECE7" w:rsidR="008E68A8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 roku 20</w:t>
      </w:r>
      <w:r w:rsidR="005C7941">
        <w:rPr>
          <w:rFonts w:ascii="Times New Roman" w:hAnsi="Times New Roman" w:cs="Times New Roman"/>
          <w:sz w:val="24"/>
          <w:szCs w:val="24"/>
        </w:rPr>
        <w:t>2</w:t>
      </w:r>
      <w:r w:rsidR="008E68A8">
        <w:rPr>
          <w:rFonts w:ascii="Times New Roman" w:hAnsi="Times New Roman" w:cs="Times New Roman"/>
          <w:sz w:val="24"/>
          <w:szCs w:val="24"/>
        </w:rPr>
        <w:t>1</w:t>
      </w:r>
      <w:r w:rsidR="0086558B">
        <w:rPr>
          <w:rFonts w:ascii="Times New Roman" w:hAnsi="Times New Roman" w:cs="Times New Roman"/>
          <w:sz w:val="24"/>
          <w:szCs w:val="24"/>
        </w:rPr>
        <w:t xml:space="preserve"> </w:t>
      </w:r>
      <w:r w:rsidR="008E68A8">
        <w:rPr>
          <w:rFonts w:ascii="Times New Roman" w:hAnsi="Times New Roman" w:cs="Times New Roman"/>
          <w:sz w:val="24"/>
          <w:szCs w:val="24"/>
        </w:rPr>
        <w:t>ne</w:t>
      </w:r>
      <w:r w:rsidRPr="005A0E03">
        <w:rPr>
          <w:rFonts w:ascii="Times New Roman" w:hAnsi="Times New Roman" w:cs="Times New Roman"/>
          <w:sz w:val="24"/>
          <w:szCs w:val="24"/>
        </w:rPr>
        <w:t xml:space="preserve">bol </w:t>
      </w:r>
      <w:r w:rsidR="004951B7">
        <w:rPr>
          <w:rFonts w:ascii="Times New Roman" w:hAnsi="Times New Roman" w:cs="Times New Roman"/>
          <w:sz w:val="24"/>
          <w:szCs w:val="24"/>
        </w:rPr>
        <w:t>prírastok</w:t>
      </w:r>
      <w:r w:rsidR="008E68A8">
        <w:rPr>
          <w:rFonts w:ascii="Times New Roman" w:hAnsi="Times New Roman" w:cs="Times New Roman"/>
          <w:sz w:val="24"/>
          <w:szCs w:val="24"/>
        </w:rPr>
        <w:t xml:space="preserve"> ani </w:t>
      </w:r>
      <w:proofErr w:type="spellStart"/>
      <w:r w:rsidR="008E68A8">
        <w:rPr>
          <w:rFonts w:ascii="Times New Roman" w:hAnsi="Times New Roman" w:cs="Times New Roman"/>
          <w:sz w:val="24"/>
          <w:szCs w:val="24"/>
        </w:rPr>
        <w:t>ubytok</w:t>
      </w:r>
      <w:proofErr w:type="spellEnd"/>
      <w:r w:rsidR="004951B7">
        <w:rPr>
          <w:rFonts w:ascii="Times New Roman" w:hAnsi="Times New Roman" w:cs="Times New Roman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sz w:val="24"/>
          <w:szCs w:val="24"/>
        </w:rPr>
        <w:t>dlhodobého majetku</w:t>
      </w:r>
      <w:r w:rsidR="004F1BF7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FDBC017" w14:textId="00285C48" w:rsidR="005C7941" w:rsidRDefault="005C7941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4B759CAB" w14:textId="77777777" w:rsidR="008F7526" w:rsidRDefault="008F7526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7A08182C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Pohľadávky</w:t>
      </w:r>
    </w:p>
    <w:p w14:paraId="239437D6" w14:textId="6E2B63DD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Vykázané pohľadávky z obchodného styku </w:t>
      </w:r>
      <w:r w:rsidR="008E68A8">
        <w:rPr>
          <w:rFonts w:ascii="Times New Roman" w:hAnsi="Times New Roman" w:cs="Times New Roman"/>
          <w:sz w:val="24"/>
          <w:szCs w:val="24"/>
        </w:rPr>
        <w:t>17 637</w:t>
      </w:r>
      <w:r>
        <w:rPr>
          <w:rFonts w:ascii="Times New Roman" w:hAnsi="Times New Roman" w:cs="Times New Roman"/>
          <w:sz w:val="24"/>
          <w:szCs w:val="24"/>
        </w:rPr>
        <w:t xml:space="preserve"> EUR.</w:t>
      </w:r>
    </w:p>
    <w:p w14:paraId="082EDD4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08EC43D7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Finančné účty</w:t>
      </w:r>
    </w:p>
    <w:p w14:paraId="6AF34E6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Ako finančné účty sú vykázané peniaze v pokladnici a účty v bankách.</w:t>
      </w:r>
    </w:p>
    <w:p w14:paraId="13144B5F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0C9C2F97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Časové rozlíšenie</w:t>
      </w:r>
    </w:p>
    <w:p w14:paraId="5EDA708C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NBO vykázané poistenie dlhodobého majetku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A0E0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D1C89A4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4AD9502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pasív súvahy</w:t>
      </w:r>
    </w:p>
    <w:p w14:paraId="0DE53134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2C9D587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Vlastné imanie</w:t>
      </w:r>
    </w:p>
    <w:p w14:paraId="2B583031" w14:textId="52D8F82B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Vo výške zapísaného ZI </w:t>
      </w:r>
      <w:r w:rsidR="004F1BF7">
        <w:rPr>
          <w:rFonts w:ascii="Times New Roman" w:hAnsi="Times New Roman" w:cs="Times New Roman"/>
          <w:sz w:val="24"/>
          <w:szCs w:val="24"/>
        </w:rPr>
        <w:t>5</w:t>
      </w:r>
      <w:r w:rsidRPr="005A0E03">
        <w:rPr>
          <w:rFonts w:ascii="Times New Roman" w:hAnsi="Times New Roman" w:cs="Times New Roman"/>
          <w:sz w:val="24"/>
          <w:szCs w:val="24"/>
        </w:rPr>
        <w:t xml:space="preserve"> </w:t>
      </w:r>
      <w:r w:rsidR="004951B7">
        <w:rPr>
          <w:rFonts w:ascii="Times New Roman" w:hAnsi="Times New Roman" w:cs="Times New Roman"/>
          <w:sz w:val="24"/>
          <w:szCs w:val="24"/>
        </w:rPr>
        <w:t>000</w:t>
      </w:r>
      <w:r w:rsidRPr="005A0E03">
        <w:rPr>
          <w:rFonts w:ascii="Times New Roman" w:hAnsi="Times New Roman" w:cs="Times New Roman"/>
          <w:sz w:val="24"/>
          <w:szCs w:val="24"/>
        </w:rPr>
        <w:t xml:space="preserve"> EUR</w:t>
      </w:r>
    </w:p>
    <w:p w14:paraId="713D828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5FC5F7E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Záväzky</w:t>
      </w:r>
    </w:p>
    <w:p w14:paraId="48C4E217" w14:textId="7D74AF32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záväzky sú v lehote splatnosti v sume </w:t>
      </w:r>
      <w:r w:rsidR="004F1BF7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8E68A8">
        <w:rPr>
          <w:rFonts w:ascii="Times New Roman" w:hAnsi="Times New Roman" w:cs="Times New Roman"/>
          <w:color w:val="000000"/>
          <w:sz w:val="24"/>
          <w:szCs w:val="24"/>
        </w:rPr>
        <w:t>5 814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44225F87" w14:textId="11001C68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Z toho: z obchodného styku </w:t>
      </w:r>
      <w:r w:rsidR="008E68A8">
        <w:rPr>
          <w:rFonts w:ascii="Times New Roman" w:hAnsi="Times New Roman" w:cs="Times New Roman"/>
          <w:color w:val="000000"/>
          <w:sz w:val="24"/>
          <w:szCs w:val="24"/>
        </w:rPr>
        <w:t>12 676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59875576" w14:textId="13E2F81E" w:rsidR="004F1BF7" w:rsidRDefault="004F1BF7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 mzdy a odvody          </w:t>
      </w:r>
      <w:r w:rsidR="008E68A8">
        <w:rPr>
          <w:rFonts w:ascii="Times New Roman" w:hAnsi="Times New Roman" w:cs="Times New Roman"/>
          <w:color w:val="000000"/>
          <w:sz w:val="24"/>
          <w:szCs w:val="24"/>
        </w:rPr>
        <w:t>2 188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1D1CE3DD" w14:textId="550CE5D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4F1BF7">
        <w:rPr>
          <w:rFonts w:ascii="Times New Roman" w:hAnsi="Times New Roman" w:cs="Times New Roman"/>
          <w:color w:val="000000"/>
          <w:sz w:val="24"/>
          <w:szCs w:val="24"/>
        </w:rPr>
        <w:t xml:space="preserve"> d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aňové </w:t>
      </w:r>
      <w:r w:rsidR="004F1BF7">
        <w:rPr>
          <w:rFonts w:ascii="Times New Roman" w:hAnsi="Times New Roman" w:cs="Times New Roman"/>
          <w:color w:val="000000"/>
          <w:sz w:val="24"/>
          <w:szCs w:val="24"/>
        </w:rPr>
        <w:t xml:space="preserve">                       </w:t>
      </w:r>
      <w:r w:rsidR="008E68A8">
        <w:rPr>
          <w:rFonts w:ascii="Times New Roman" w:hAnsi="Times New Roman" w:cs="Times New Roman"/>
          <w:color w:val="000000"/>
          <w:sz w:val="24"/>
          <w:szCs w:val="24"/>
        </w:rPr>
        <w:t>1 697</w:t>
      </w:r>
      <w:r w:rsidR="004F1BF7">
        <w:rPr>
          <w:rFonts w:ascii="Times New Roman" w:hAnsi="Times New Roman" w:cs="Times New Roman"/>
          <w:color w:val="000000"/>
          <w:sz w:val="24"/>
          <w:szCs w:val="24"/>
        </w:rPr>
        <w:t xml:space="preserve"> E</w:t>
      </w:r>
      <w:r>
        <w:rPr>
          <w:rFonts w:ascii="Times New Roman" w:hAnsi="Times New Roman" w:cs="Times New Roman"/>
          <w:color w:val="000000"/>
          <w:sz w:val="24"/>
          <w:szCs w:val="24"/>
        </w:rPr>
        <w:t>UR</w:t>
      </w:r>
      <w:r w:rsidR="005C7941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6ADA3C33" w14:textId="338308AC" w:rsidR="008E68A8" w:rsidRDefault="008E68A8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 ostatné                        9 253 EUR</w:t>
      </w:r>
    </w:p>
    <w:p w14:paraId="785E6887" w14:textId="3FA77D26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>.</w:t>
      </w:r>
    </w:p>
    <w:p w14:paraId="58DCFBA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2118637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výnosoch</w:t>
      </w:r>
    </w:p>
    <w:p w14:paraId="3FAC8972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5921C39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Tržby</w:t>
      </w:r>
    </w:p>
    <w:p w14:paraId="7F5A38C5" w14:textId="138C83B5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za služby </w:t>
      </w:r>
      <w:r w:rsidR="00A17224">
        <w:rPr>
          <w:rFonts w:ascii="Times New Roman" w:hAnsi="Times New Roman" w:cs="Times New Roman"/>
          <w:color w:val="000000"/>
          <w:sz w:val="24"/>
          <w:szCs w:val="24"/>
        </w:rPr>
        <w:t>v lesníctve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 sume </w:t>
      </w:r>
      <w:r w:rsidR="008E68A8">
        <w:rPr>
          <w:rFonts w:ascii="Times New Roman" w:hAnsi="Times New Roman" w:cs="Times New Roman"/>
          <w:color w:val="000000"/>
          <w:sz w:val="24"/>
          <w:szCs w:val="24"/>
        </w:rPr>
        <w:t>103 246</w:t>
      </w:r>
      <w:r w:rsidR="0095057F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EUR.</w:t>
      </w:r>
    </w:p>
    <w:p w14:paraId="4340DC7F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2A57C297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nákladoch</w:t>
      </w:r>
    </w:p>
    <w:p w14:paraId="03D0D527" w14:textId="345748F5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Z celkových nákladov </w:t>
      </w:r>
      <w:r w:rsidR="008E68A8">
        <w:rPr>
          <w:rFonts w:ascii="Times New Roman" w:hAnsi="Times New Roman" w:cs="Times New Roman"/>
          <w:color w:val="000000"/>
          <w:sz w:val="24"/>
          <w:szCs w:val="24"/>
        </w:rPr>
        <w:t>159 740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 rozhodujúcu položku predstavujú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náklady na </w:t>
      </w:r>
      <w:r w:rsidR="00AE347D">
        <w:rPr>
          <w:rFonts w:ascii="Times New Roman" w:hAnsi="Times New Roman" w:cs="Times New Roman"/>
          <w:color w:val="000000"/>
          <w:sz w:val="24"/>
          <w:szCs w:val="24"/>
        </w:rPr>
        <w:t>prevedené prác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>e (</w:t>
      </w:r>
      <w:r w:rsidR="008E68A8">
        <w:rPr>
          <w:rFonts w:ascii="Times New Roman" w:hAnsi="Times New Roman" w:cs="Times New Roman"/>
          <w:color w:val="000000"/>
          <w:sz w:val="24"/>
          <w:szCs w:val="24"/>
        </w:rPr>
        <w:t>27 481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EUR),  materiál (</w:t>
      </w:r>
      <w:r w:rsidR="008E68A8">
        <w:rPr>
          <w:rFonts w:ascii="Times New Roman" w:hAnsi="Times New Roman" w:cs="Times New Roman"/>
          <w:color w:val="000000"/>
          <w:sz w:val="24"/>
          <w:szCs w:val="24"/>
        </w:rPr>
        <w:t>65 106</w:t>
      </w:r>
      <w:r w:rsidR="00430ABC">
        <w:rPr>
          <w:rFonts w:ascii="Times New Roman" w:hAnsi="Times New Roman" w:cs="Times New Roman"/>
          <w:color w:val="000000"/>
          <w:sz w:val="24"/>
          <w:szCs w:val="24"/>
        </w:rPr>
        <w:t>EU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>R), mzdy a odvody (</w:t>
      </w:r>
      <w:r w:rsidR="000E2838">
        <w:rPr>
          <w:rFonts w:ascii="Times New Roman" w:hAnsi="Times New Roman" w:cs="Times New Roman"/>
          <w:color w:val="000000"/>
          <w:sz w:val="24"/>
          <w:szCs w:val="24"/>
        </w:rPr>
        <w:t>1</w:t>
      </w:r>
      <w:r w:rsidR="008E68A8">
        <w:rPr>
          <w:rFonts w:ascii="Times New Roman" w:hAnsi="Times New Roman" w:cs="Times New Roman"/>
          <w:color w:val="000000"/>
          <w:sz w:val="24"/>
          <w:szCs w:val="24"/>
        </w:rPr>
        <w:t>9 962</w:t>
      </w:r>
      <w:r w:rsidR="00AE347D">
        <w:rPr>
          <w:rFonts w:ascii="Times New Roman" w:hAnsi="Times New Roman" w:cs="Times New Roman"/>
          <w:color w:val="000000"/>
          <w:sz w:val="24"/>
          <w:szCs w:val="24"/>
        </w:rPr>
        <w:t xml:space="preserve"> EUR), odpisy (</w:t>
      </w:r>
      <w:r w:rsidR="008E68A8">
        <w:rPr>
          <w:rFonts w:ascii="Times New Roman" w:hAnsi="Times New Roman" w:cs="Times New Roman"/>
          <w:color w:val="000000"/>
          <w:sz w:val="24"/>
          <w:szCs w:val="24"/>
        </w:rPr>
        <w:t>8 401</w:t>
      </w:r>
      <w:r w:rsidR="00AE347D">
        <w:rPr>
          <w:rFonts w:ascii="Times New Roman" w:hAnsi="Times New Roman" w:cs="Times New Roman"/>
          <w:color w:val="000000"/>
          <w:sz w:val="24"/>
          <w:szCs w:val="24"/>
        </w:rPr>
        <w:t xml:space="preserve"> EUR).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7D8DF8C7" w14:textId="77777777" w:rsidR="00B01221" w:rsidRPr="005A0E03" w:rsidRDefault="00B01221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4A8DF2AA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daniach z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príjmov</w:t>
      </w:r>
    </w:p>
    <w:p w14:paraId="42A32DB6" w14:textId="1653DCF7" w:rsidR="005A0E03" w:rsidRDefault="00642D6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V roku 20</w:t>
      </w:r>
      <w:r w:rsidR="000E2838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8E68A8">
        <w:rPr>
          <w:rFonts w:ascii="Times New Roman" w:hAnsi="Times New Roman" w:cs="Times New Roman"/>
          <w:color w:val="000000"/>
          <w:sz w:val="24"/>
          <w:szCs w:val="24"/>
        </w:rPr>
        <w:t>1</w:t>
      </w:r>
      <w:r w:rsidR="00AE347D">
        <w:rPr>
          <w:rFonts w:ascii="Times New Roman" w:hAnsi="Times New Roman" w:cs="Times New Roman"/>
          <w:color w:val="000000"/>
          <w:sz w:val="24"/>
          <w:szCs w:val="24"/>
        </w:rPr>
        <w:t xml:space="preserve"> bola vykázan</w:t>
      </w:r>
      <w:r w:rsidR="004F1BF7">
        <w:rPr>
          <w:rFonts w:ascii="Times New Roman" w:hAnsi="Times New Roman" w:cs="Times New Roman"/>
          <w:color w:val="000000"/>
          <w:sz w:val="24"/>
          <w:szCs w:val="24"/>
        </w:rPr>
        <w:t xml:space="preserve">á </w:t>
      </w:r>
      <w:r w:rsidR="00AE347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4F1BF7">
        <w:rPr>
          <w:rFonts w:ascii="Times New Roman" w:hAnsi="Times New Roman" w:cs="Times New Roman"/>
          <w:color w:val="000000"/>
          <w:sz w:val="24"/>
          <w:szCs w:val="24"/>
        </w:rPr>
        <w:t xml:space="preserve">strata  </w:t>
      </w:r>
      <w:r w:rsidR="008E68A8">
        <w:rPr>
          <w:rFonts w:ascii="Times New Roman" w:hAnsi="Times New Roman" w:cs="Times New Roman"/>
          <w:color w:val="000000"/>
          <w:sz w:val="24"/>
          <w:szCs w:val="24"/>
        </w:rPr>
        <w:t>33,634</w:t>
      </w:r>
      <w:r w:rsidR="0095057F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14:paraId="091D83A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4C512E2F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skutočnostiach, ktoré nastali po dni, ku ktorému sa</w:t>
      </w:r>
    </w:p>
    <w:p w14:paraId="61658C9A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zostavuje účtovná závierka, do dňa zostavenia účtovnej závierky</w:t>
      </w:r>
    </w:p>
    <w:p w14:paraId="0FCFCD62" w14:textId="71500868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Po 31. decembri 20</w:t>
      </w:r>
      <w:r w:rsidR="000E2838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8E68A8">
        <w:rPr>
          <w:rFonts w:ascii="Times New Roman" w:hAnsi="Times New Roman" w:cs="Times New Roman"/>
          <w:color w:val="000000"/>
          <w:sz w:val="24"/>
          <w:szCs w:val="24"/>
        </w:rPr>
        <w:t>1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nenastali žiadne udalosti, ktoré majú významný vplyv na verné</w:t>
      </w:r>
    </w:p>
    <w:p w14:paraId="3206EF7C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zobrazenie skutočností, ktoré sú predmetom účtovníctva.</w:t>
      </w:r>
    </w:p>
    <w:p w14:paraId="4F1E3B71" w14:textId="77777777" w:rsidR="00EB3DC3" w:rsidRDefault="00EB3DC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55DB3E42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sectPr w:rsidR="005A0E03" w:rsidRPr="005A0E03" w:rsidSect="00D665C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B1F02F" w14:textId="77777777" w:rsidR="000F7C2F" w:rsidRDefault="000F7C2F" w:rsidP="00492956">
      <w:pPr>
        <w:spacing w:after="0" w:line="240" w:lineRule="auto"/>
      </w:pPr>
      <w:r>
        <w:separator/>
      </w:r>
    </w:p>
  </w:endnote>
  <w:endnote w:type="continuationSeparator" w:id="0">
    <w:p w14:paraId="0BE79282" w14:textId="77777777" w:rsidR="000F7C2F" w:rsidRDefault="000F7C2F" w:rsidP="00492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NewRoman,Bold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A4DA4F" w14:textId="77777777" w:rsidR="000F7C2F" w:rsidRDefault="000F7C2F" w:rsidP="00492956">
      <w:pPr>
        <w:spacing w:after="0" w:line="240" w:lineRule="auto"/>
      </w:pPr>
      <w:r>
        <w:separator/>
      </w:r>
    </w:p>
  </w:footnote>
  <w:footnote w:type="continuationSeparator" w:id="0">
    <w:p w14:paraId="35279EFB" w14:textId="77777777" w:rsidR="000F7C2F" w:rsidRDefault="000F7C2F" w:rsidP="00492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219" w:type="dxa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977"/>
      <w:gridCol w:w="595"/>
      <w:gridCol w:w="326"/>
      <w:gridCol w:w="236"/>
      <w:gridCol w:w="281"/>
      <w:gridCol w:w="281"/>
      <w:gridCol w:w="281"/>
      <w:gridCol w:w="282"/>
      <w:gridCol w:w="276"/>
      <w:gridCol w:w="236"/>
      <w:gridCol w:w="236"/>
      <w:gridCol w:w="300"/>
      <w:gridCol w:w="622"/>
      <w:gridCol w:w="282"/>
      <w:gridCol w:w="281"/>
      <w:gridCol w:w="282"/>
      <w:gridCol w:w="281"/>
      <w:gridCol w:w="282"/>
      <w:gridCol w:w="281"/>
      <w:gridCol w:w="282"/>
      <w:gridCol w:w="319"/>
    </w:tblGrid>
    <w:tr w:rsidR="00492956" w14:paraId="17692891" w14:textId="77777777" w:rsidTr="00492956">
      <w:trPr>
        <w:trHeight w:val="274"/>
      </w:trPr>
      <w:tc>
        <w:tcPr>
          <w:tcW w:w="2977" w:type="dxa"/>
          <w:tcBorders>
            <w:right w:val="single" w:sz="4" w:space="0" w:color="auto"/>
          </w:tcBorders>
          <w:vAlign w:val="bottom"/>
        </w:tcPr>
        <w:p w14:paraId="446B33B1" w14:textId="77777777"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 xml:space="preserve">Poznámky </w:t>
          </w:r>
          <w:proofErr w:type="spellStart"/>
          <w:r>
            <w:rPr>
              <w:rFonts w:ascii="Times New Roman" w:hAnsi="Times New Roman" w:cs="Times New Roman"/>
            </w:rPr>
            <w:t>Úč</w:t>
          </w:r>
          <w:proofErr w:type="spellEnd"/>
          <w:r>
            <w:rPr>
              <w:rFonts w:ascii="Times New Roman" w:hAnsi="Times New Roman" w:cs="Times New Roman"/>
            </w:rPr>
            <w:t xml:space="preserve"> MÚJ 3 - 01</w:t>
          </w:r>
        </w:p>
      </w:tc>
      <w:tc>
        <w:tcPr>
          <w:tcW w:w="59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5FAAE830" w14:textId="77777777" w:rsidR="00492956" w:rsidRDefault="00492956" w:rsidP="00327341">
          <w:pPr>
            <w:jc w:val="both"/>
            <w:rPr>
              <w:rFonts w:ascii="Calibri" w:eastAsia="Calibri" w:hAnsi="Calibri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DIČ</w:t>
          </w:r>
        </w:p>
      </w:tc>
      <w:tc>
        <w:tcPr>
          <w:tcW w:w="3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A9A5FF1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2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14:paraId="4F5F669C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0</w:t>
          </w:r>
        </w:p>
      </w:tc>
      <w:tc>
        <w:tcPr>
          <w:tcW w:w="281" w:type="dxa"/>
          <w:vAlign w:val="center"/>
        </w:tcPr>
        <w:p w14:paraId="19F04225" w14:textId="77777777" w:rsidR="00492956" w:rsidRDefault="00492956" w:rsidP="00492956">
          <w:pPr>
            <w:ind w:left="0" w:firstLine="0"/>
            <w:jc w:val="center"/>
            <w:rPr>
              <w:rFonts w:ascii="Calibri" w:eastAsia="Calibri" w:hAnsi="Calibri" w:cs="Times New Roman"/>
            </w:rPr>
          </w:pPr>
          <w:r>
            <w:t>2</w:t>
          </w:r>
        </w:p>
      </w:tc>
      <w:tc>
        <w:tcPr>
          <w:tcW w:w="281" w:type="dxa"/>
          <w:vAlign w:val="center"/>
        </w:tcPr>
        <w:p w14:paraId="31264641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1" w:type="dxa"/>
          <w:vAlign w:val="center"/>
        </w:tcPr>
        <w:p w14:paraId="24620A06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82" w:type="dxa"/>
          <w:vAlign w:val="center"/>
        </w:tcPr>
        <w:p w14:paraId="60275CEC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76" w:type="dxa"/>
          <w:vAlign w:val="center"/>
        </w:tcPr>
        <w:p w14:paraId="6124B448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  <w:tc>
        <w:tcPr>
          <w:tcW w:w="236" w:type="dxa"/>
          <w:tcBorders>
            <w:right w:val="single" w:sz="4" w:space="0" w:color="auto"/>
          </w:tcBorders>
          <w:vAlign w:val="center"/>
        </w:tcPr>
        <w:p w14:paraId="5825133C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15FBFE9" w14:textId="77777777" w:rsidR="00492956" w:rsidRPr="00905C33" w:rsidRDefault="00594D53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eastAsia="Calibri" w:hAnsi="Times New Roman" w:cs="Times New Roman"/>
            </w:rPr>
            <w:t>3</w:t>
          </w:r>
        </w:p>
      </w:tc>
      <w:tc>
        <w:tcPr>
          <w:tcW w:w="300" w:type="dxa"/>
          <w:tcBorders>
            <w:left w:val="single" w:sz="4" w:space="0" w:color="auto"/>
          </w:tcBorders>
          <w:vAlign w:val="center"/>
        </w:tcPr>
        <w:p w14:paraId="715222AF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  <w:tc>
        <w:tcPr>
          <w:tcW w:w="622" w:type="dxa"/>
          <w:tcBorders>
            <w:top w:val="nil"/>
            <w:bottom w:val="nil"/>
          </w:tcBorders>
        </w:tcPr>
        <w:p w14:paraId="770999FE" w14:textId="77777777" w:rsidR="00492956" w:rsidRPr="00905C33" w:rsidRDefault="00492956" w:rsidP="00327341">
          <w:pPr>
            <w:jc w:val="both"/>
            <w:rPr>
              <w:rFonts w:ascii="Times New Roman" w:eastAsia="Calibri" w:hAnsi="Times New Roman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IČO</w:t>
          </w:r>
        </w:p>
      </w:tc>
      <w:tc>
        <w:tcPr>
          <w:tcW w:w="282" w:type="dxa"/>
          <w:vAlign w:val="center"/>
        </w:tcPr>
        <w:p w14:paraId="4665A061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81" w:type="dxa"/>
          <w:vAlign w:val="center"/>
        </w:tcPr>
        <w:p w14:paraId="43C693DD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82" w:type="dxa"/>
          <w:vAlign w:val="center"/>
        </w:tcPr>
        <w:p w14:paraId="34234AF8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81" w:type="dxa"/>
          <w:vAlign w:val="center"/>
        </w:tcPr>
        <w:p w14:paraId="48FFE316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82" w:type="dxa"/>
          <w:vAlign w:val="center"/>
        </w:tcPr>
        <w:p w14:paraId="1BB7986A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281" w:type="dxa"/>
          <w:vAlign w:val="center"/>
        </w:tcPr>
        <w:p w14:paraId="6D5ED0AE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  <w:tc>
        <w:tcPr>
          <w:tcW w:w="282" w:type="dxa"/>
          <w:vAlign w:val="center"/>
        </w:tcPr>
        <w:p w14:paraId="69788990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319" w:type="dxa"/>
          <w:vAlign w:val="center"/>
        </w:tcPr>
        <w:p w14:paraId="504237F2" w14:textId="77777777" w:rsidR="00492956" w:rsidRDefault="00594D5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</w:tr>
  </w:tbl>
  <w:p w14:paraId="3845FA80" w14:textId="77777777" w:rsidR="00492956" w:rsidRDefault="00492956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2956"/>
    <w:rsid w:val="00056B3B"/>
    <w:rsid w:val="000C5D2F"/>
    <w:rsid w:val="000D3EB8"/>
    <w:rsid w:val="000E2838"/>
    <w:rsid w:val="000E7256"/>
    <w:rsid w:val="000F7C2F"/>
    <w:rsid w:val="001245A6"/>
    <w:rsid w:val="00160FE8"/>
    <w:rsid w:val="00282DD4"/>
    <w:rsid w:val="00305C20"/>
    <w:rsid w:val="00313045"/>
    <w:rsid w:val="00324D51"/>
    <w:rsid w:val="003F1FA0"/>
    <w:rsid w:val="004157DE"/>
    <w:rsid w:val="00430ABC"/>
    <w:rsid w:val="00482022"/>
    <w:rsid w:val="00487EFB"/>
    <w:rsid w:val="00492956"/>
    <w:rsid w:val="004951B7"/>
    <w:rsid w:val="004C1B1F"/>
    <w:rsid w:val="004F1BF7"/>
    <w:rsid w:val="00524BD0"/>
    <w:rsid w:val="00594D53"/>
    <w:rsid w:val="005A0E03"/>
    <w:rsid w:val="005C7941"/>
    <w:rsid w:val="00602D8F"/>
    <w:rsid w:val="00642D62"/>
    <w:rsid w:val="00757B5E"/>
    <w:rsid w:val="00767D10"/>
    <w:rsid w:val="0079555C"/>
    <w:rsid w:val="0086558B"/>
    <w:rsid w:val="008B2AAF"/>
    <w:rsid w:val="008E15BF"/>
    <w:rsid w:val="008E68A8"/>
    <w:rsid w:val="008F7526"/>
    <w:rsid w:val="0095057F"/>
    <w:rsid w:val="00980CE3"/>
    <w:rsid w:val="00981D4A"/>
    <w:rsid w:val="009C6B22"/>
    <w:rsid w:val="00A06380"/>
    <w:rsid w:val="00A17224"/>
    <w:rsid w:val="00AE2253"/>
    <w:rsid w:val="00AE347D"/>
    <w:rsid w:val="00B01221"/>
    <w:rsid w:val="00B10F73"/>
    <w:rsid w:val="00B63CDB"/>
    <w:rsid w:val="00B82CDB"/>
    <w:rsid w:val="00C47358"/>
    <w:rsid w:val="00CF28C5"/>
    <w:rsid w:val="00D665CF"/>
    <w:rsid w:val="00D76664"/>
    <w:rsid w:val="00E07AC9"/>
    <w:rsid w:val="00E22E44"/>
    <w:rsid w:val="00E460A3"/>
    <w:rsid w:val="00E82384"/>
    <w:rsid w:val="00EB3D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4FA0D0"/>
  <w15:docId w15:val="{E3093314-0BB6-4D87-AEA6-4E342D09CF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ind w:left="425" w:hanging="425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D665C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492956"/>
  </w:style>
  <w:style w:type="paragraph" w:styleId="Zpat">
    <w:name w:val="footer"/>
    <w:basedOn w:val="Normln"/>
    <w:link w:val="Zpat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9295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8C01C0-5171-4EE2-9548-13955C851B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475</Words>
  <Characters>2805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astefanisinova@gmail.com</cp:lastModifiedBy>
  <cp:revision>4</cp:revision>
  <cp:lastPrinted>2020-03-09T21:58:00Z</cp:lastPrinted>
  <dcterms:created xsi:type="dcterms:W3CDTF">2022-02-22T16:58:00Z</dcterms:created>
  <dcterms:modified xsi:type="dcterms:W3CDTF">2022-02-22T17:05:00Z</dcterms:modified>
</cp:coreProperties>
</file>