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E6" w:rsidRDefault="00AE48E6" w:rsidP="00AE48E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36483826         DIČ: 2021715817</w:t>
      </w:r>
    </w:p>
    <w:p w:rsidR="00AE48E6" w:rsidRDefault="00AE48E6" w:rsidP="00AE48E6">
      <w:pPr>
        <w:jc w:val="both"/>
        <w:rPr>
          <w:b/>
          <w:sz w:val="24"/>
          <w:szCs w:val="24"/>
        </w:rPr>
      </w:pP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PONDES, spol. s r.o.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10.02.2003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 rybárstve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Pozemky                                                               2.259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</w:t>
      </w:r>
      <w:r w:rsidR="009D5CA7">
        <w:rPr>
          <w:sz w:val="24"/>
          <w:szCs w:val="24"/>
        </w:rPr>
        <w:t xml:space="preserve">                          68.870</w:t>
      </w:r>
    </w:p>
    <w:p w:rsidR="00AE48E6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</w:t>
      </w:r>
      <w:r w:rsidR="009D5CA7">
        <w:rPr>
          <w:sz w:val="24"/>
          <w:szCs w:val="24"/>
        </w:rPr>
        <w:t xml:space="preserve">                             21</w:t>
      </w:r>
      <w:r w:rsidR="00AE48E6">
        <w:rPr>
          <w:sz w:val="24"/>
          <w:szCs w:val="24"/>
        </w:rPr>
        <w:t xml:space="preserve">                           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6.639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Kapitálové fondy                                                6.639       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</w:t>
      </w:r>
      <w:r w:rsidR="00E54BB2">
        <w:rPr>
          <w:sz w:val="24"/>
          <w:szCs w:val="24"/>
        </w:rPr>
        <w:t xml:space="preserve">                    </w:t>
      </w:r>
      <w:r w:rsidR="00960AE5">
        <w:rPr>
          <w:sz w:val="24"/>
          <w:szCs w:val="24"/>
        </w:rPr>
        <w:t xml:space="preserve"> </w:t>
      </w:r>
      <w:r w:rsidR="009D5CA7">
        <w:rPr>
          <w:sz w:val="24"/>
          <w:szCs w:val="24"/>
        </w:rPr>
        <w:t xml:space="preserve">    - 1.267</w:t>
      </w:r>
      <w:r>
        <w:rPr>
          <w:sz w:val="24"/>
          <w:szCs w:val="24"/>
        </w:rPr>
        <w:t xml:space="preserve">  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</w:t>
      </w:r>
      <w:r w:rsidR="00E54BB2">
        <w:rPr>
          <w:sz w:val="24"/>
          <w:szCs w:val="24"/>
        </w:rPr>
        <w:t>renia minulých rokov</w:t>
      </w:r>
      <w:r w:rsidR="00960AE5">
        <w:rPr>
          <w:sz w:val="24"/>
          <w:szCs w:val="24"/>
        </w:rPr>
        <w:t xml:space="preserve"> </w:t>
      </w:r>
      <w:r w:rsidR="009D5CA7">
        <w:rPr>
          <w:sz w:val="24"/>
          <w:szCs w:val="24"/>
        </w:rPr>
        <w:t xml:space="preserve">     59.139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E48E6" w:rsidRDefault="00E54BB2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 hospodárskej</w:t>
      </w:r>
      <w:r w:rsidR="009D5CA7">
        <w:rPr>
          <w:sz w:val="24"/>
          <w:szCs w:val="24"/>
        </w:rPr>
        <w:t xml:space="preserve"> činnosti spolu boli vo výške 770</w:t>
      </w:r>
      <w:r>
        <w:rPr>
          <w:sz w:val="24"/>
          <w:szCs w:val="24"/>
        </w:rPr>
        <w:t xml:space="preserve"> EUR.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E54BB2">
        <w:rPr>
          <w:sz w:val="24"/>
          <w:szCs w:val="24"/>
        </w:rPr>
        <w:t xml:space="preserve"> činnosť spolu </w:t>
      </w:r>
      <w:r w:rsidR="007A65A6">
        <w:rPr>
          <w:sz w:val="24"/>
          <w:szCs w:val="24"/>
        </w:rPr>
        <w:t>bo</w:t>
      </w:r>
      <w:r w:rsidR="009D5CA7">
        <w:rPr>
          <w:sz w:val="24"/>
          <w:szCs w:val="24"/>
        </w:rPr>
        <w:t>li vo výške 1.448</w:t>
      </w:r>
      <w:r>
        <w:rPr>
          <w:sz w:val="24"/>
          <w:szCs w:val="24"/>
        </w:rPr>
        <w:t xml:space="preserve"> EUR. Náklady na finančnú či</w:t>
      </w:r>
      <w:r w:rsidR="009D5CA7">
        <w:rPr>
          <w:sz w:val="24"/>
          <w:szCs w:val="24"/>
        </w:rPr>
        <w:t>nnosť spolu sú vo výške 589</w:t>
      </w:r>
      <w:r>
        <w:rPr>
          <w:sz w:val="24"/>
          <w:szCs w:val="24"/>
        </w:rPr>
        <w:t xml:space="preserve"> EUR.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</w:t>
      </w:r>
      <w:r w:rsidR="009D5CA7">
        <w:rPr>
          <w:sz w:val="24"/>
          <w:szCs w:val="24"/>
        </w:rPr>
        <w:t>árenia pred zdanením za rok 2021 je strata vo výške - 1.267</w:t>
      </w:r>
      <w:r>
        <w:rPr>
          <w:sz w:val="24"/>
          <w:szCs w:val="24"/>
        </w:rPr>
        <w:t xml:space="preserve"> EUR. Daň na úhradu je vo výške 0,00 EUR. </w:t>
      </w:r>
    </w:p>
    <w:p w:rsidR="00E07720" w:rsidRDefault="00E07720"/>
    <w:sectPr w:rsidR="00E07720" w:rsidSect="005D4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48E6"/>
    <w:rsid w:val="000B39AA"/>
    <w:rsid w:val="005858F4"/>
    <w:rsid w:val="005D49ED"/>
    <w:rsid w:val="007A65A6"/>
    <w:rsid w:val="008B17DB"/>
    <w:rsid w:val="00960AE5"/>
    <w:rsid w:val="009D5CA7"/>
    <w:rsid w:val="00AE48E6"/>
    <w:rsid w:val="00E07720"/>
    <w:rsid w:val="00E5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9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48E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2019-03-06T10:51:00Z</dcterms:created>
  <dcterms:modified xsi:type="dcterms:W3CDTF">2022-03-01T17:04:00Z</dcterms:modified>
</cp:coreProperties>
</file>