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C50" w:rsidRDefault="00620F7A">
      <w:pPr>
        <w:spacing w:after="111" w:line="246" w:lineRule="auto"/>
        <w:ind w:left="0" w:firstLine="0"/>
        <w:jc w:val="right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</w:t>
      </w:r>
      <w:r w:rsidR="00F623E7">
        <w:t>21</w:t>
      </w:r>
      <w:r>
        <w:t xml:space="preserve">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</w:t>
      </w:r>
      <w:proofErr w:type="spellStart"/>
      <w:r>
        <w:t>Sro</w:t>
      </w:r>
      <w:proofErr w:type="spellEnd"/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F623E7">
        <w:t>1</w:t>
      </w:r>
      <w:r>
        <w:t>.</w:t>
      </w:r>
      <w:r w:rsidR="00F623E7">
        <w:t>3</w:t>
      </w:r>
      <w:r>
        <w:t>.20</w:t>
      </w:r>
      <w:r w:rsidR="005A09A3">
        <w:t>2</w:t>
      </w:r>
      <w:r w:rsidR="00F623E7">
        <w:t>1</w:t>
      </w:r>
      <w:r w:rsidR="005A09A3">
        <w:t xml:space="preserve"> </w:t>
      </w:r>
      <w:r>
        <w:t xml:space="preserve">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</w:t>
      </w:r>
      <w:r w:rsidR="00F623E7">
        <w:t>21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</w:t>
      </w:r>
      <w:r w:rsidR="00F623E7">
        <w:t>21</w:t>
      </w:r>
      <w:r>
        <w:t xml:space="preserve"> do  31.12.20</w:t>
      </w:r>
      <w:r w:rsidR="00F623E7">
        <w:t>21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</w:t>
      </w:r>
      <w:r w:rsidR="00F623E7">
        <w:t>21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</w:t>
      </w:r>
      <w:r w:rsidR="00F623E7">
        <w:t>21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 xml:space="preserve">Peter </w:t>
      </w:r>
      <w:proofErr w:type="spellStart"/>
      <w:r w:rsidR="009D722C">
        <w:t>Gregor</w:t>
      </w:r>
      <w:r>
        <w:t>Liška</w:t>
      </w:r>
      <w:proofErr w:type="spellEnd"/>
      <w:r>
        <w:t xml:space="preserve">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 </w:t>
      </w:r>
    </w:p>
    <w:p w:rsidR="005A09A3" w:rsidRDefault="00620F7A" w:rsidP="005A09A3">
      <w:pPr>
        <w:ind w:left="-5" w:right="70"/>
      </w:pPr>
      <w:r>
        <w:t xml:space="preserve">Účtovná závierka  bola zostavená za predpokladu nepretržitého trvania spoločnosti. </w:t>
      </w:r>
    </w:p>
    <w:p w:rsidR="005A09A3" w:rsidRDefault="005A09A3" w:rsidP="005A09A3">
      <w:pPr>
        <w:ind w:left="-5" w:right="70"/>
      </w:pPr>
    </w:p>
    <w:p w:rsidR="005A09A3" w:rsidRDefault="005A09A3" w:rsidP="005A09A3">
      <w:pPr>
        <w:ind w:left="-5" w:right="70"/>
      </w:pPr>
    </w:p>
    <w:p w:rsidR="005A09A3" w:rsidRDefault="005A09A3" w:rsidP="005A09A3">
      <w:pPr>
        <w:ind w:left="-5" w:right="70"/>
      </w:pPr>
    </w:p>
    <w:p w:rsidR="00AC2C50" w:rsidRDefault="00620F7A" w:rsidP="005A09A3">
      <w:pPr>
        <w:ind w:left="-5" w:right="70"/>
      </w:pPr>
      <w:r>
        <w:rPr>
          <w:b/>
        </w:rPr>
        <w:lastRenderedPageBreak/>
        <w:t xml:space="preserve"> </w:t>
      </w:r>
      <w:r>
        <w:rPr>
          <w:sz w:val="20"/>
        </w:rPr>
        <w:t xml:space="preserve">Poznámky 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620F7A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620F7A">
      <w:pPr>
        <w:spacing w:after="11" w:line="259" w:lineRule="auto"/>
        <w:ind w:left="0" w:firstLine="0"/>
      </w:pPr>
      <w:r>
        <w:t xml:space="preserve"> </w:t>
      </w:r>
    </w:p>
    <w:p w:rsidR="00AC2C50" w:rsidRDefault="00620F7A">
      <w:pPr>
        <w:ind w:left="-5" w:right="461"/>
      </w:pPr>
      <w:r>
        <w:t xml:space="preserve">Odpisy dlhodobého hmotného majetku sú stanovené vychádzajúc z predpokladanej doby   jeho používania a predpokladaného priebehu jeho opatrenia. Odpisovať sa začína   v mesiaci uvedenia dlhodobého majetku do používania. Drobný dlhodobý hmotný   majetok, ktorého obstarávacie cena je  1 700,00 € a nižšia sa odpisuje jednorazovo pri   uvedení do používania. Pozemky sa neodpisujú. 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 w:rsidP="00620F7A">
      <w:pPr>
        <w:ind w:left="-5" w:right="656"/>
      </w:pPr>
      <w:r>
        <w:t xml:space="preserve">Pohľadávky pri ich vzniku sa oceňujú ich menovitou hodnotou, postúpené pohľadávky   a pohľadávky nadobudnuté vkladom do základného imania sa oceňujú obstarávacou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Peňažné prostriedky a ceniny sa oceňujú ich menovitou hodnotou.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tomto   zistenom ocenení.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620F7A">
      <w:pPr>
        <w:spacing w:after="17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Majetok a záväzky vyjadrené v cudzej mene sa prepočítavajú sa slovenskú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620F7A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506"/>
      </w:pPr>
      <w:r>
        <w:t xml:space="preserve">Tržby za vlastné 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620F7A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46012982 </w:t>
      </w:r>
    </w:p>
    <w:p w:rsidR="00AC2C50" w:rsidRDefault="00620F7A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620F7A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620F7A">
      <w:pPr>
        <w:ind w:left="-5" w:right="70"/>
      </w:pPr>
      <w:r>
        <w:t xml:space="preserve">Ako finančné účty sú vykázané peniaze v banke. Účtami v banke    môže spoločnosť voľne disponovať. </w:t>
      </w:r>
      <w:r>
        <w:rPr>
          <w:b/>
        </w:rPr>
        <w:t xml:space="preserve">  </w:t>
      </w:r>
    </w:p>
    <w:p w:rsidR="00AC2C50" w:rsidRDefault="00620F7A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12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620F7A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620F7A">
      <w:pPr>
        <w:ind w:left="-5" w:right="70"/>
      </w:pPr>
      <w:r>
        <w:t xml:space="preserve"> Informácie o vlastnom imaní sú uvedené v čl. II.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620F7A">
      <w:pPr>
        <w:spacing w:after="26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620F7A">
      <w:pPr>
        <w:ind w:left="-5" w:right="70"/>
      </w:pPr>
      <w:r>
        <w:t xml:space="preserve">Dodávatelia    0 €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620F7A" w:rsidP="00620F7A">
      <w:pPr>
        <w:ind w:left="-5" w:right="70"/>
      </w:pPr>
      <w:r>
        <w:rPr>
          <w:b/>
        </w:rPr>
        <w:t xml:space="preserve"> </w:t>
      </w:r>
      <w:r>
        <w:t xml:space="preserve">Netýka sa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5A09A3">
      <w:pPr>
        <w:spacing w:after="31" w:line="259" w:lineRule="auto"/>
        <w:ind w:left="0" w:firstLine="0"/>
      </w:pPr>
      <w:r>
        <w:t>Spoločnosť v roku 20</w:t>
      </w:r>
      <w:r w:rsidR="00F623E7">
        <w:t>21</w:t>
      </w:r>
      <w:bookmarkStart w:id="0" w:name="_GoBack"/>
      <w:bookmarkEnd w:id="0"/>
      <w:r>
        <w:t xml:space="preserve"> nevykonávala žiadnu činnosť.</w:t>
      </w:r>
    </w:p>
    <w:p w:rsidR="005A09A3" w:rsidRDefault="005A09A3">
      <w:pPr>
        <w:spacing w:after="31" w:line="259" w:lineRule="auto"/>
        <w:ind w:left="0" w:firstLine="0"/>
      </w:pP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O ÚDAJOCH NA PODSÚVAHOVÝCH ÚČTOCH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2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620F7A">
      <w:pPr>
        <w:ind w:left="-5" w:right="70"/>
      </w:pPr>
      <w:r>
        <w:t xml:space="preserve">Netýka sa </w:t>
      </w:r>
    </w:p>
    <w:p w:rsidR="005A09A3" w:rsidRDefault="005A09A3">
      <w:pPr>
        <w:ind w:left="-5" w:right="70"/>
      </w:pP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8" w:line="249" w:lineRule="auto"/>
        <w:ind w:left="-5"/>
      </w:pPr>
      <w:r>
        <w:lastRenderedPageBreak/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46012982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620F7A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>Po 31. decembri 20</w:t>
      </w:r>
      <w:r w:rsidR="00F623E7">
        <w:t>21</w:t>
      </w:r>
      <w:r>
        <w:t xml:space="preserve"> nenastali žiadne udalosti, ktoré by mali významný vplyv na verné     skutočnosti, ktoré sú predmetom účtovníctva.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Spoločnosť ja založení ako spoločnosť s ručením obmedzeným, základné imanie bolo  splatené v plnej hodnote 5.000 €  pri založení spoločnosti.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Dátum </w:t>
      </w:r>
      <w:r w:rsidR="00F623E7">
        <w:t>1</w:t>
      </w:r>
      <w:r>
        <w:t>.</w:t>
      </w:r>
      <w:r w:rsidR="00F623E7">
        <w:t>3</w:t>
      </w:r>
      <w:r>
        <w:t>.20</w:t>
      </w:r>
      <w:r w:rsidR="005A09A3">
        <w:t>2</w:t>
      </w:r>
      <w:r w:rsidR="00F623E7">
        <w:t>1</w:t>
      </w:r>
      <w:r>
        <w:t xml:space="preserve">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1A17D8"/>
    <w:rsid w:val="005A09A3"/>
    <w:rsid w:val="00620F7A"/>
    <w:rsid w:val="006772A1"/>
    <w:rsid w:val="0096095C"/>
    <w:rsid w:val="009D722C"/>
    <w:rsid w:val="00AC2C50"/>
    <w:rsid w:val="00F62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1141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7636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Prodom</cp:lastModifiedBy>
  <cp:revision>3</cp:revision>
  <dcterms:created xsi:type="dcterms:W3CDTF">2022-03-01T11:00:00Z</dcterms:created>
  <dcterms:modified xsi:type="dcterms:W3CDTF">2022-03-01T11:02:00Z</dcterms:modified>
</cp:coreProperties>
</file>