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EAE" w:rsidRDefault="00DD5EAE">
      <w:pPr>
        <w:spacing w:before="2" w:line="140" w:lineRule="exact"/>
        <w:rPr>
          <w:sz w:val="14"/>
          <w:szCs w:val="14"/>
          <w:lang w:val="en-US"/>
        </w:rPr>
      </w:pPr>
    </w:p>
    <w:p w:rsidR="00DD5EAE" w:rsidRDefault="00DD5E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Poznámky k mik</w:t>
      </w:r>
      <w:r w:rsidR="006E7E96">
        <w:rPr>
          <w:rFonts w:ascii="Arial Narrow" w:hAnsi="Arial Narrow"/>
          <w:b/>
        </w:rPr>
        <w:t>ro účtovnej závierke za rok 2021</w:t>
      </w:r>
      <w:bookmarkStart w:id="0" w:name="_GoBack"/>
      <w:bookmarkEnd w:id="0"/>
      <w:r w:rsidR="00485F77">
        <w:rPr>
          <w:rFonts w:ascii="Arial Narrow" w:hAnsi="Arial Narrow"/>
          <w:b/>
        </w:rPr>
        <w:tab/>
      </w:r>
    </w:p>
    <w:p w:rsidR="00DD5EAE" w:rsidRDefault="00DD5E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>
        <w:rPr>
          <w:rFonts w:ascii="Arial Narrow" w:hAnsi="Arial Narrow"/>
          <w:b/>
        </w:rPr>
        <w:t>mikro účtovné jednotky</w:t>
      </w:r>
      <w:r>
        <w:rPr>
          <w:rFonts w:ascii="Arial Narrow" w:hAnsi="Arial Narrow"/>
        </w:rPr>
        <w:t xml:space="preserve"> v znení neskorších predpisov</w:t>
      </w:r>
    </w:p>
    <w:p w:rsidR="00DD5EAE" w:rsidRDefault="00DD5E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>(ostatná novela č.MF/18008/2014-74 – FS č.10/2014)</w:t>
      </w:r>
    </w:p>
    <w:p w:rsidR="00DD5EAE" w:rsidRDefault="00DD5EAE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DD5EAE" w:rsidRDefault="00DD5EAE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</w:t>
      </w:r>
    </w:p>
    <w:p w:rsidR="00DD5EAE" w:rsidRDefault="00DD5EAE">
      <w:pPr>
        <w:ind w:right="841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>Vš</w:t>
      </w:r>
      <w:r>
        <w:rPr>
          <w:rFonts w:ascii="Arial" w:eastAsia="Times New Roman" w:hAnsi="Arial" w:cs="Arial"/>
          <w:b/>
          <w:bCs/>
          <w:spacing w:val="-2"/>
        </w:rPr>
        <w:t>e</w:t>
      </w:r>
      <w:r>
        <w:rPr>
          <w:rFonts w:ascii="Arial" w:eastAsia="Times New Roman" w:hAnsi="Arial" w:cs="Arial"/>
          <w:b/>
          <w:bCs/>
        </w:rPr>
        <w:t>ob</w:t>
      </w:r>
      <w:r>
        <w:rPr>
          <w:rFonts w:ascii="Arial" w:eastAsia="Times New Roman" w:hAnsi="Arial" w:cs="Arial"/>
          <w:b/>
          <w:bCs/>
          <w:spacing w:val="-1"/>
        </w:rPr>
        <w:t>ec</w:t>
      </w:r>
      <w:r>
        <w:rPr>
          <w:rFonts w:ascii="Arial" w:eastAsia="Times New Roman" w:hAnsi="Arial" w:cs="Arial"/>
          <w:b/>
          <w:bCs/>
        </w:rPr>
        <w:t>né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úda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e</w:t>
      </w:r>
    </w:p>
    <w:p w:rsidR="00DD5EAE" w:rsidRDefault="00DD5EAE">
      <w:pPr>
        <w:spacing w:before="7" w:line="240" w:lineRule="exact"/>
        <w:jc w:val="both"/>
        <w:rPr>
          <w:rFonts w:ascii="Arial" w:hAnsi="Arial" w:cs="Arial"/>
        </w:rPr>
      </w:pPr>
    </w:p>
    <w:p w:rsidR="00DD5EAE" w:rsidRDefault="00DD5EAE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DD5EAE" w:rsidRDefault="00DD5EAE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602"/>
      </w:tblGrid>
      <w:tr w:rsidR="00DD5EAE">
        <w:tc>
          <w:tcPr>
            <w:tcW w:w="3085" w:type="dxa"/>
          </w:tcPr>
          <w:p w:rsidR="00DD5EAE" w:rsidRDefault="00DD5EAE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DD5EAE" w:rsidRDefault="00DD5EAE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Bizcenter 22 s.r.o.</w:t>
            </w:r>
          </w:p>
        </w:tc>
      </w:tr>
      <w:tr w:rsidR="00DD5EAE">
        <w:tc>
          <w:tcPr>
            <w:tcW w:w="3085" w:type="dxa"/>
          </w:tcPr>
          <w:p w:rsidR="00DD5EAE" w:rsidRDefault="00DD5EAE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DD5EAE" w:rsidRDefault="00DD5EAE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47777303</w:t>
            </w:r>
          </w:p>
        </w:tc>
      </w:tr>
      <w:tr w:rsidR="00DD5EAE">
        <w:tc>
          <w:tcPr>
            <w:tcW w:w="3085" w:type="dxa"/>
          </w:tcPr>
          <w:p w:rsidR="00DD5EAE" w:rsidRDefault="00DD5EAE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DD5EAE" w:rsidRDefault="00DD5EAE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Zlatovská 1279,  91105 Trenčín</w:t>
            </w:r>
          </w:p>
        </w:tc>
      </w:tr>
      <w:tr w:rsidR="00DD5EAE">
        <w:tc>
          <w:tcPr>
            <w:tcW w:w="3085" w:type="dxa"/>
          </w:tcPr>
          <w:p w:rsidR="00DD5EAE" w:rsidRDefault="00DD5EAE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6602" w:type="dxa"/>
          </w:tcPr>
          <w:p w:rsidR="00DD5EAE" w:rsidRDefault="00DD5EAE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:rsidR="00DD5EAE" w:rsidRDefault="00DD5EAE">
      <w:pPr>
        <w:spacing w:line="260" w:lineRule="exact"/>
        <w:jc w:val="both"/>
        <w:rPr>
          <w:rFonts w:ascii="Arial" w:hAnsi="Arial" w:cs="Arial"/>
        </w:rPr>
      </w:pPr>
    </w:p>
    <w:p w:rsidR="00DD5EAE" w:rsidRDefault="00DD5EAE">
      <w:pPr>
        <w:spacing w:line="260" w:lineRule="exact"/>
        <w:jc w:val="both"/>
        <w:rPr>
          <w:rFonts w:ascii="Arial" w:hAnsi="Arial" w:cs="Arial"/>
        </w:rPr>
      </w:pPr>
    </w:p>
    <w:p w:rsidR="00DD5EAE" w:rsidRDefault="00DD5EAE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Úd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je o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konsolidovanom 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lk</w:t>
      </w:r>
      <w:r>
        <w:rPr>
          <w:rFonts w:ascii="Arial" w:hAnsi="Arial" w:cs="Arial"/>
          <w:spacing w:val="1"/>
          <w:sz w:val="22"/>
          <w:szCs w:val="22"/>
          <w:u w:val="single"/>
        </w:rPr>
        <w:t>u</w:t>
      </w:r>
      <w:r>
        <w:rPr>
          <w:rFonts w:ascii="Arial" w:hAnsi="Arial" w:cs="Arial"/>
          <w:spacing w:val="1"/>
          <w:sz w:val="22"/>
          <w:szCs w:val="22"/>
        </w:rPr>
        <w:t xml:space="preserve"> - </w:t>
      </w:r>
      <w:r>
        <w:rPr>
          <w:rFonts w:ascii="Arial" w:hAnsi="Arial" w:cs="Arial"/>
          <w:sz w:val="22"/>
          <w:szCs w:val="22"/>
        </w:rPr>
        <w:t>ob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hodné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síd</w:t>
      </w:r>
      <w:r>
        <w:rPr>
          <w:rFonts w:ascii="Arial" w:hAnsi="Arial" w:cs="Arial"/>
          <w:spacing w:val="3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konsolidujú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:rsidR="00DD5EAE" w:rsidRDefault="00DD5EAE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netýka sa</w:t>
      </w:r>
    </w:p>
    <w:p w:rsidR="00DD5EAE" w:rsidRDefault="00DD5EAE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DD5EAE" w:rsidRDefault="00DD5EAE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DD5EAE" w:rsidRDefault="00DD5EAE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u w:val="single"/>
        </w:rPr>
        <w:t>Pri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me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u w:val="single"/>
        </w:rPr>
        <w:t>pr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p</w:t>
      </w:r>
      <w:r>
        <w:rPr>
          <w:rFonts w:ascii="Arial" w:hAnsi="Arial" w:cs="Arial"/>
          <w:spacing w:val="2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</w:t>
      </w:r>
      <w:r>
        <w:rPr>
          <w:rFonts w:ascii="Arial" w:hAnsi="Arial" w:cs="Arial"/>
          <w:u w:val="single"/>
        </w:rPr>
        <w:t>ít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spacing w:val="2"/>
          <w:u w:val="single"/>
        </w:rPr>
        <w:t>p</w:t>
      </w:r>
      <w:r>
        <w:rPr>
          <w:rFonts w:ascii="Arial" w:hAnsi="Arial" w:cs="Arial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če</w:t>
      </w:r>
      <w:r>
        <w:rPr>
          <w:rFonts w:ascii="Arial" w:hAnsi="Arial" w:cs="Arial"/>
          <w:u w:val="single"/>
        </w:rPr>
        <w:t xml:space="preserve">t </w:t>
      </w:r>
      <w:r>
        <w:rPr>
          <w:rFonts w:ascii="Arial" w:hAnsi="Arial" w:cs="Arial"/>
          <w:spacing w:val="1"/>
          <w:u w:val="single"/>
        </w:rPr>
        <w:t>z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mestn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n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ov</w:t>
      </w:r>
      <w:r>
        <w:rPr>
          <w:rFonts w:ascii="Arial" w:hAnsi="Arial" w:cs="Arial"/>
        </w:rPr>
        <w:t>:</w:t>
      </w:r>
    </w:p>
    <w:p w:rsidR="00DD5EAE" w:rsidRDefault="00DD5EAE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DD5EAE">
        <w:tc>
          <w:tcPr>
            <w:tcW w:w="4219" w:type="dxa"/>
          </w:tcPr>
          <w:p w:rsidR="00DD5EAE" w:rsidRDefault="00DD5EAE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DD5EAE" w:rsidRDefault="00DD5EAE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Bežné účtovné</w:t>
            </w:r>
          </w:p>
          <w:p w:rsidR="00DD5EAE" w:rsidRDefault="00DD5EAE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DD5EAE" w:rsidRDefault="00DD5EAE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DD5EAE">
        <w:tc>
          <w:tcPr>
            <w:tcW w:w="4219" w:type="dxa"/>
          </w:tcPr>
          <w:p w:rsidR="00DD5EAE" w:rsidRDefault="00DD5EAE">
            <w:pPr>
              <w:spacing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DD5EAE" w:rsidRDefault="00DD5EAE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</w:tcPr>
          <w:p w:rsidR="00DD5EAE" w:rsidRDefault="00DD5EAE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DD5EAE">
        <w:tc>
          <w:tcPr>
            <w:tcW w:w="4219" w:type="dxa"/>
          </w:tcPr>
          <w:p w:rsidR="00DD5EAE" w:rsidRDefault="00DD5EAE">
            <w:pPr>
              <w:spacing w:line="260" w:lineRule="exact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:rsidR="00DD5EAE" w:rsidRDefault="00DD5EAE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3342" w:type="dxa"/>
          </w:tcPr>
          <w:p w:rsidR="00DD5EAE" w:rsidRDefault="00DD5EAE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:rsidR="00DD5EAE" w:rsidRDefault="00DD5EAE">
      <w:pPr>
        <w:spacing w:line="260" w:lineRule="exact"/>
        <w:jc w:val="both"/>
        <w:rPr>
          <w:rFonts w:ascii="Arial" w:hAnsi="Arial" w:cs="Arial"/>
        </w:rPr>
      </w:pPr>
    </w:p>
    <w:p w:rsidR="00DD5EAE" w:rsidRDefault="00DD5EAE">
      <w:pPr>
        <w:spacing w:before="1" w:line="280" w:lineRule="exact"/>
        <w:jc w:val="both"/>
        <w:rPr>
          <w:rFonts w:ascii="Arial" w:hAnsi="Arial" w:cs="Arial"/>
        </w:rPr>
      </w:pPr>
    </w:p>
    <w:p w:rsidR="00DD5EAE" w:rsidRDefault="00DD5EAE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II</w:t>
      </w:r>
    </w:p>
    <w:p w:rsidR="00DD5EAE" w:rsidRDefault="00DD5EAE">
      <w:pPr>
        <w:ind w:right="836"/>
        <w:jc w:val="center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 o p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</w:rPr>
        <w:t>ij</w:t>
      </w:r>
      <w:r>
        <w:rPr>
          <w:rFonts w:ascii="Arial" w:eastAsia="Times New Roman" w:hAnsi="Arial" w:cs="Arial"/>
          <w:b/>
          <w:bCs/>
          <w:spacing w:val="1"/>
        </w:rPr>
        <w:t>a</w:t>
      </w:r>
      <w:r>
        <w:rPr>
          <w:rFonts w:ascii="Arial" w:eastAsia="Times New Roman" w:hAnsi="Arial" w:cs="Arial"/>
          <w:b/>
          <w:bCs/>
        </w:rPr>
        <w:t>tý</w:t>
      </w:r>
      <w:r>
        <w:rPr>
          <w:rFonts w:ascii="Arial" w:eastAsia="Times New Roman" w:hAnsi="Arial" w:cs="Arial"/>
          <w:b/>
          <w:bCs/>
          <w:spacing w:val="-2"/>
        </w:rPr>
        <w:t>c</w:t>
      </w:r>
      <w:r>
        <w:rPr>
          <w:rFonts w:ascii="Arial" w:eastAsia="Times New Roman" w:hAnsi="Arial" w:cs="Arial"/>
          <w:b/>
          <w:bCs/>
        </w:rPr>
        <w:t>h</w:t>
      </w:r>
      <w:r>
        <w:rPr>
          <w:rFonts w:ascii="Arial" w:eastAsia="Times New Roman" w:hAnsi="Arial" w:cs="Arial"/>
          <w:b/>
          <w:bCs/>
          <w:spacing w:val="2"/>
        </w:rPr>
        <w:t xml:space="preserve"> </w:t>
      </w:r>
      <w:r>
        <w:rPr>
          <w:rFonts w:ascii="Arial" w:eastAsia="Times New Roman" w:hAnsi="Arial" w:cs="Arial"/>
          <w:b/>
          <w:bCs/>
        </w:rPr>
        <w:t>postu</w:t>
      </w:r>
      <w:r>
        <w:rPr>
          <w:rFonts w:ascii="Arial" w:eastAsia="Times New Roman" w:hAnsi="Arial" w:cs="Arial"/>
          <w:b/>
          <w:bCs/>
          <w:spacing w:val="1"/>
        </w:rPr>
        <w:t>p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h</w:t>
      </w:r>
    </w:p>
    <w:p w:rsidR="00DD5EAE" w:rsidRDefault="00DD5EAE">
      <w:pPr>
        <w:pStyle w:val="Zkladntext"/>
        <w:tabs>
          <w:tab w:val="left" w:pos="808"/>
        </w:tabs>
        <w:ind w:left="360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tabs>
          <w:tab w:val="left" w:pos="808"/>
        </w:tabs>
        <w:ind w:left="36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 xml:space="preserve">1.  </w:t>
      </w: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vie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 s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p</w:t>
      </w:r>
      <w:r>
        <w:rPr>
          <w:rFonts w:ascii="Arial" w:hAnsi="Arial" w:cs="Arial"/>
          <w:spacing w:val="-1"/>
          <w:sz w:val="22"/>
          <w:szCs w:val="22"/>
          <w:u w:val="single"/>
        </w:rPr>
        <w:t>re</w:t>
      </w:r>
      <w:r>
        <w:rPr>
          <w:rFonts w:ascii="Arial" w:hAnsi="Arial" w:cs="Arial"/>
          <w:spacing w:val="2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pokr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ť</w:t>
      </w:r>
      <w:r>
        <w:rPr>
          <w:rFonts w:ascii="Arial" w:hAnsi="Arial" w:cs="Arial"/>
          <w:sz w:val="22"/>
          <w:szCs w:val="22"/>
        </w:rPr>
        <w:t xml:space="preserve"> vo svojej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innosti:</w:t>
      </w:r>
    </w:p>
    <w:p w:rsidR="00DD5EAE" w:rsidRDefault="00DD5EAE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účtovná jednotka bude nepretržite pokračovať vo svojej činnosti.</w:t>
      </w:r>
    </w:p>
    <w:p w:rsidR="00DD5EAE" w:rsidRDefault="00DD5EA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Spôsob o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ňov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 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 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to:</w:t>
      </w:r>
    </w:p>
    <w:p w:rsidR="00DD5EAE" w:rsidRDefault="00DD5EA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3"/>
        <w:gridCol w:w="4844"/>
      </w:tblGrid>
      <w:tr w:rsidR="00DD5EAE">
        <w:tc>
          <w:tcPr>
            <w:tcW w:w="4843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DD5EAE">
        <w:tc>
          <w:tcPr>
            <w:tcW w:w="4843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DD5EAE">
        <w:tc>
          <w:tcPr>
            <w:tcW w:w="4843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DD5EAE">
        <w:tc>
          <w:tcPr>
            <w:tcW w:w="4843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fin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DD5EAE">
        <w:tc>
          <w:tcPr>
            <w:tcW w:w="4843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Zásoby obst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kúpo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DD5EAE">
        <w:tc>
          <w:tcPr>
            <w:tcW w:w="4843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 xml:space="preserve">soby 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>
              <w:rPr>
                <w:rFonts w:ascii="Arial" w:hAnsi="Arial" w:cs="Arial"/>
                <w:sz w:val="22"/>
                <w:szCs w:val="22"/>
              </w:rPr>
              <w:t>tvor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DD5EAE">
        <w:tc>
          <w:tcPr>
            <w:tcW w:w="4843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Vlastné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DD5EAE">
        <w:tc>
          <w:tcPr>
            <w:tcW w:w="4843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Kúpené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DD5EAE">
        <w:tc>
          <w:tcPr>
            <w:tcW w:w="4843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>
              <w:rPr>
                <w:rFonts w:ascii="Arial" w:hAnsi="Arial" w:cs="Arial"/>
                <w:sz w:val="22"/>
                <w:szCs w:val="22"/>
              </w:rPr>
              <w:t>ina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DD5EAE">
        <w:tc>
          <w:tcPr>
            <w:tcW w:w="4843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>
              <w:rPr>
                <w:rFonts w:ascii="Arial" w:hAnsi="Arial" w:cs="Arial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z w:val="22"/>
                <w:szCs w:val="22"/>
              </w:rPr>
              <w:t>ky 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>tane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DD5EAE">
        <w:tc>
          <w:tcPr>
            <w:tcW w:w="4843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DD5EAE">
        <w:tc>
          <w:tcPr>
            <w:tcW w:w="4843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Pô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>
              <w:rPr>
                <w:rFonts w:ascii="Arial" w:hAnsi="Arial" w:cs="Arial"/>
                <w:sz w:val="22"/>
                <w:szCs w:val="22"/>
              </w:rPr>
              <w:t>ičky 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úv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DD5EAE">
        <w:tc>
          <w:tcPr>
            <w:tcW w:w="4843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riv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to</w:t>
            </w:r>
            <w:r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>
              <w:rPr>
                <w:rFonts w:ascii="Arial" w:hAnsi="Arial" w:cs="Arial"/>
                <w:sz w:val="22"/>
                <w:szCs w:val="22"/>
              </w:rPr>
              <w:t>op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DD5EAE" w:rsidRDefault="00DD5EA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numPr>
          <w:ilvl w:val="0"/>
          <w:numId w:val="12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Spôsob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3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odpisov</w:t>
      </w:r>
      <w:r>
        <w:rPr>
          <w:rFonts w:ascii="Arial" w:hAnsi="Arial" w:cs="Arial"/>
          <w:spacing w:val="-1"/>
          <w:sz w:val="22"/>
          <w:szCs w:val="22"/>
          <w:u w:val="single"/>
        </w:rPr>
        <w:t>é</w:t>
      </w:r>
      <w:r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plánu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3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motn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metó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pri u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ní odpisov:</w:t>
      </w:r>
    </w:p>
    <w:p w:rsidR="00DD5EAE" w:rsidRDefault="00DD5EAE">
      <w:pPr>
        <w:pStyle w:val="Zkladntext"/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-účtovná jednotka  zaraďuje dlhodobý majetok do odpisových skupín a odpisuje ho rovno-</w:t>
      </w:r>
    </w:p>
    <w:p w:rsidR="00DD5EAE" w:rsidRDefault="00DD5EAE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merne. Účtovné a da</w:t>
      </w:r>
      <w:r w:rsidR="00485F77">
        <w:rPr>
          <w:rFonts w:ascii="Arial" w:hAnsi="Arial" w:cs="Arial"/>
          <w:sz w:val="22"/>
          <w:szCs w:val="22"/>
        </w:rPr>
        <w:t>ňové odpisy sa nerovnajú.</w:t>
      </w:r>
    </w:p>
    <w:p w:rsidR="00DD5EAE" w:rsidRDefault="00DD5EA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numPr>
          <w:ilvl w:val="0"/>
          <w:numId w:val="12"/>
        </w:numPr>
        <w:tabs>
          <w:tab w:val="left" w:pos="808"/>
        </w:tabs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 xml:space="preserve">d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a</w:t>
      </w:r>
      <w:r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metód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ním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du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hto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ísl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vu 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nú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hodnotu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tku,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ladn</w:t>
      </w:r>
      <w:r>
        <w:rPr>
          <w:rFonts w:ascii="Arial" w:hAnsi="Arial" w:cs="Arial"/>
          <w:spacing w:val="-2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u hospod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:rsidR="00DD5EAE" w:rsidRDefault="00DD5EAE">
      <w:pPr>
        <w:pStyle w:val="Zkladntext"/>
        <w:tabs>
          <w:tab w:val="left" w:pos="808"/>
        </w:tabs>
        <w:ind w:left="36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D5EAE" w:rsidRDefault="00DD5EA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           - netýka sa</w:t>
      </w:r>
    </w:p>
    <w:p w:rsidR="00DD5EAE" w:rsidRDefault="00DD5EA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D5EAE" w:rsidRDefault="00DD5EAE">
      <w:pPr>
        <w:pStyle w:val="Zkladntext"/>
        <w:numPr>
          <w:ilvl w:val="0"/>
          <w:numId w:val="12"/>
        </w:numPr>
        <w:tabs>
          <w:tab w:val="left" w:pos="808"/>
        </w:tabs>
        <w:jc w:val="both"/>
        <w:rPr>
          <w:rFonts w:ascii="Arial" w:hAnsi="Arial" w:cs="Arial"/>
          <w:spacing w:val="-1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dotá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</w:t>
      </w:r>
      <w:r>
        <w:rPr>
          <w:rFonts w:ascii="Arial" w:hAnsi="Arial" w:cs="Arial"/>
          <w:spacing w:val="1"/>
          <w:sz w:val="22"/>
          <w:szCs w:val="22"/>
          <w:u w:val="single"/>
        </w:rPr>
        <w:t>á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ich o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ňov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 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íctv</w:t>
      </w:r>
      <w:r>
        <w:rPr>
          <w:rFonts w:ascii="Arial" w:hAnsi="Arial" w:cs="Arial"/>
          <w:spacing w:val="-1"/>
          <w:sz w:val="22"/>
          <w:szCs w:val="22"/>
        </w:rPr>
        <w:t>e:</w:t>
      </w:r>
    </w:p>
    <w:p w:rsidR="00DD5EAE" w:rsidRDefault="00DD5EAE">
      <w:pPr>
        <w:pStyle w:val="Zkladntext"/>
        <w:tabs>
          <w:tab w:val="left" w:pos="808"/>
        </w:tabs>
        <w:ind w:left="360" w:firstLine="0"/>
        <w:jc w:val="both"/>
        <w:rPr>
          <w:rFonts w:ascii="Arial" w:hAnsi="Arial" w:cs="Arial"/>
          <w:spacing w:val="-1"/>
          <w:sz w:val="22"/>
          <w:szCs w:val="22"/>
        </w:rPr>
      </w:pPr>
    </w:p>
    <w:p w:rsidR="00DD5EAE" w:rsidRDefault="00DD5EAE">
      <w:pPr>
        <w:pStyle w:val="Zkladntext"/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- účtovná jednotka nezískala dotácie</w:t>
      </w:r>
    </w:p>
    <w:p w:rsidR="00DD5EAE" w:rsidRDefault="00DD5EA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numPr>
          <w:ilvl w:val="0"/>
          <w:numId w:val="12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tovaní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opr</w:t>
      </w:r>
      <w:r>
        <w:rPr>
          <w:rFonts w:ascii="Arial" w:hAnsi="Arial" w:cs="Arial"/>
          <w:spacing w:val="-2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pacing w:val="4"/>
          <w:sz w:val="22"/>
          <w:szCs w:val="22"/>
          <w:u w:val="single"/>
        </w:rPr>
        <w:t>h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er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uhr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str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</w:t>
      </w:r>
      <w:r>
        <w:rPr>
          <w:rFonts w:ascii="Arial" w:hAnsi="Arial" w:cs="Arial"/>
          <w:spacing w:val="-1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súč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4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sledok hospod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nia 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 xml:space="preserve">ia: </w:t>
      </w:r>
    </w:p>
    <w:p w:rsidR="00DD5EAE" w:rsidRDefault="00DD5EAE">
      <w:pPr>
        <w:pStyle w:val="Zkladntext"/>
        <w:tabs>
          <w:tab w:val="left" w:pos="808"/>
        </w:tabs>
        <w:ind w:left="36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DD5EAE" w:rsidRDefault="00DD5EAE">
      <w:pPr>
        <w:pStyle w:val="Zkladntext"/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-neboli opravy minulých období</w:t>
      </w:r>
    </w:p>
    <w:p w:rsidR="00DD5EAE" w:rsidRDefault="00DD5EAE">
      <w:pPr>
        <w:pStyle w:val="Zkladntext"/>
        <w:tabs>
          <w:tab w:val="left" w:pos="808"/>
        </w:tabs>
        <w:ind w:left="1080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spacing w:before="1" w:line="280" w:lineRule="exact"/>
        <w:jc w:val="both"/>
        <w:rPr>
          <w:rFonts w:ascii="Arial" w:hAnsi="Arial" w:cs="Arial"/>
        </w:rPr>
      </w:pPr>
    </w:p>
    <w:p w:rsidR="00DD5EAE" w:rsidRDefault="00DD5EAE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III</w:t>
      </w:r>
    </w:p>
    <w:p w:rsidR="00DD5EAE" w:rsidRDefault="00DD5EAE">
      <w:pPr>
        <w:ind w:right="157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ie, ktoré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vysv</w:t>
      </w:r>
      <w:r>
        <w:rPr>
          <w:rFonts w:ascii="Arial" w:eastAsia="Times New Roman" w:hAnsi="Arial" w:cs="Arial"/>
          <w:b/>
          <w:bCs/>
          <w:spacing w:val="1"/>
        </w:rPr>
        <w:t>e</w:t>
      </w:r>
      <w:r>
        <w:rPr>
          <w:rFonts w:ascii="Arial" w:eastAsia="Times New Roman" w:hAnsi="Arial" w:cs="Arial"/>
          <w:b/>
          <w:bCs/>
        </w:rPr>
        <w:t>tľujú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dop</w:t>
      </w:r>
      <w:r>
        <w:rPr>
          <w:rFonts w:ascii="Arial" w:eastAsia="Times New Roman" w:hAnsi="Arial" w:cs="Arial"/>
          <w:b/>
          <w:bCs/>
          <w:spacing w:val="-2"/>
        </w:rPr>
        <w:t>ĺ</w:t>
      </w:r>
      <w:r>
        <w:rPr>
          <w:rFonts w:ascii="Arial" w:eastAsia="Times New Roman" w:hAnsi="Arial" w:cs="Arial"/>
          <w:b/>
          <w:bCs/>
        </w:rPr>
        <w:t>ňa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ú súv</w:t>
      </w:r>
      <w:r>
        <w:rPr>
          <w:rFonts w:ascii="Arial" w:eastAsia="Times New Roman" w:hAnsi="Arial" w:cs="Arial"/>
          <w:b/>
          <w:bCs/>
          <w:spacing w:val="-3"/>
        </w:rPr>
        <w:t>a</w:t>
      </w:r>
      <w:r>
        <w:rPr>
          <w:rFonts w:ascii="Arial" w:eastAsia="Times New Roman" w:hAnsi="Arial" w:cs="Arial"/>
          <w:b/>
          <w:bCs/>
          <w:spacing w:val="-2"/>
        </w:rPr>
        <w:t>h</w:t>
      </w:r>
      <w:r>
        <w:rPr>
          <w:rFonts w:ascii="Arial" w:eastAsia="Times New Roman" w:hAnsi="Arial" w:cs="Arial"/>
          <w:b/>
          <w:bCs/>
        </w:rPr>
        <w:t>u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výkaz</w:t>
      </w:r>
      <w:r>
        <w:rPr>
          <w:rFonts w:ascii="Arial" w:eastAsia="Times New Roman" w:hAnsi="Arial" w:cs="Arial"/>
          <w:b/>
          <w:bCs/>
          <w:spacing w:val="-1"/>
        </w:rPr>
        <w:t xml:space="preserve"> z</w:t>
      </w:r>
      <w:r>
        <w:rPr>
          <w:rFonts w:ascii="Arial" w:eastAsia="Times New Roman" w:hAnsi="Arial" w:cs="Arial"/>
          <w:b/>
          <w:bCs/>
        </w:rPr>
        <w:t>is</w:t>
      </w:r>
      <w:r>
        <w:rPr>
          <w:rFonts w:ascii="Arial" w:eastAsia="Times New Roman" w:hAnsi="Arial" w:cs="Arial"/>
          <w:b/>
          <w:bCs/>
          <w:spacing w:val="1"/>
        </w:rPr>
        <w:t>k</w:t>
      </w:r>
      <w:r>
        <w:rPr>
          <w:rFonts w:ascii="Arial" w:eastAsia="Times New Roman" w:hAnsi="Arial" w:cs="Arial"/>
          <w:b/>
          <w:bCs/>
        </w:rPr>
        <w:t>ov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st</w:t>
      </w:r>
      <w:r>
        <w:rPr>
          <w:rFonts w:ascii="Arial" w:eastAsia="Times New Roman" w:hAnsi="Arial" w:cs="Arial"/>
          <w:b/>
          <w:bCs/>
          <w:spacing w:val="-2"/>
        </w:rPr>
        <w:t>r</w:t>
      </w:r>
      <w:r>
        <w:rPr>
          <w:rFonts w:ascii="Arial" w:eastAsia="Times New Roman" w:hAnsi="Arial" w:cs="Arial"/>
          <w:b/>
          <w:bCs/>
        </w:rPr>
        <w:t>át</w:t>
      </w:r>
    </w:p>
    <w:p w:rsidR="00DD5EAE" w:rsidRDefault="00DD5EAE">
      <w:pPr>
        <w:spacing w:before="11" w:line="260" w:lineRule="exact"/>
        <w:jc w:val="both"/>
        <w:rPr>
          <w:rFonts w:ascii="Arial" w:hAnsi="Arial" w:cs="Arial"/>
        </w:rPr>
      </w:pPr>
    </w:p>
    <w:p w:rsidR="00DD5EAE" w:rsidRDefault="00DD5EAE">
      <w:pPr>
        <w:pStyle w:val="Zkladntext"/>
        <w:numPr>
          <w:ilvl w:val="0"/>
          <w:numId w:val="11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ô</w:t>
      </w:r>
      <w:r>
        <w:rPr>
          <w:rFonts w:ascii="Arial" w:hAnsi="Arial" w:cs="Arial"/>
          <w:sz w:val="22"/>
          <w:szCs w:val="22"/>
        </w:rPr>
        <w:t>vodo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niku jednotli</w:t>
      </w:r>
      <w:r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pacing w:val="-1"/>
          <w:sz w:val="22"/>
          <w:szCs w:val="22"/>
        </w:rPr>
        <w:t>á</w:t>
      </w:r>
      <w:r>
        <w:rPr>
          <w:rFonts w:ascii="Arial" w:hAnsi="Arial" w:cs="Arial"/>
          <w:b/>
          <w:sz w:val="22"/>
          <w:szCs w:val="22"/>
        </w:rPr>
        <w:t>kladov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-1"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lebo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2"/>
          <w:sz w:val="22"/>
          <w:szCs w:val="22"/>
        </w:rPr>
        <w:t>v</w:t>
      </w:r>
      <w:r>
        <w:rPr>
          <w:rFonts w:ascii="Arial" w:hAnsi="Arial" w:cs="Arial"/>
          <w:b/>
          <w:spacing w:val="-5"/>
          <w:sz w:val="22"/>
          <w:szCs w:val="22"/>
        </w:rPr>
        <w:t>ý</w:t>
      </w:r>
      <w:r>
        <w:rPr>
          <w:rFonts w:ascii="Arial" w:hAnsi="Arial" w:cs="Arial"/>
          <w:b/>
          <w:sz w:val="22"/>
          <w:szCs w:val="22"/>
        </w:rPr>
        <w:t>nosov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nimo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rozs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4"/>
          <w:sz w:val="22"/>
          <w:szCs w:val="22"/>
          <w:u w:val="single"/>
        </w:rPr>
        <w:t>k</w:t>
      </w:r>
      <w:r>
        <w:rPr>
          <w:rFonts w:ascii="Arial" w:hAnsi="Arial" w:cs="Arial"/>
          <w:spacing w:val="-8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no</w:t>
      </w:r>
      <w:r>
        <w:rPr>
          <w:rFonts w:ascii="Arial" w:hAnsi="Arial" w:cs="Arial"/>
          <w:spacing w:val="4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ško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</w:t>
      </w:r>
      <w:r>
        <w:rPr>
          <w:rFonts w:ascii="Arial" w:hAnsi="Arial" w:cs="Arial"/>
          <w:spacing w:val="2"/>
          <w:sz w:val="22"/>
          <w:szCs w:val="22"/>
        </w:rPr>
        <w:t xml:space="preserve">du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ivel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poh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 xml:space="preserve">ôm: </w:t>
      </w:r>
    </w:p>
    <w:p w:rsidR="00DD5EAE" w:rsidRDefault="00DD5EAE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numPr>
          <w:ilvl w:val="1"/>
          <w:numId w:val="11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 mimoriadne náklady alebo výnosy svojim rozsahom sa nevyskytli.</w:t>
      </w:r>
    </w:p>
    <w:p w:rsidR="00DD5EAE" w:rsidRDefault="00DD5EAE">
      <w:pPr>
        <w:pStyle w:val="Zkladntext"/>
        <w:tabs>
          <w:tab w:val="left" w:pos="668"/>
        </w:tabs>
        <w:ind w:left="821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numPr>
          <w:ilvl w:val="0"/>
          <w:numId w:val="11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o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ko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lková suma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 so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ostatkovou dobou sp</w:t>
      </w:r>
      <w:r>
        <w:rPr>
          <w:rFonts w:ascii="Arial" w:hAnsi="Arial" w:cs="Arial"/>
          <w:spacing w:val="-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tnosti dlhšou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 p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z w:val="22"/>
          <w:szCs w:val="22"/>
        </w:rPr>
        <w:t>ť rokov: 0,-</w:t>
      </w: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lková suma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spôso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 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äz</w:t>
      </w:r>
      <w:r>
        <w:rPr>
          <w:rFonts w:ascii="Arial" w:hAnsi="Arial" w:cs="Arial"/>
          <w:sz w:val="22"/>
          <w:szCs w:val="22"/>
        </w:rPr>
        <w:t>kov:          nevyskytuje sa</w:t>
      </w:r>
    </w:p>
    <w:p w:rsidR="00DD5EAE" w:rsidRDefault="00DD5EAE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  <w:u w:val="single"/>
        </w:rPr>
        <w:t>3. 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vlast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k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 a to najmä – dôvod 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12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  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nom imaní.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inú osobu. Po</w:t>
      </w:r>
      <w:r>
        <w:rPr>
          <w:rFonts w:ascii="Arial" w:hAnsi="Arial" w:cs="Arial"/>
          <w:spacing w:val="-1"/>
          <w:sz w:val="22"/>
          <w:szCs w:val="22"/>
        </w:rPr>
        <w:t>čet a </w:t>
      </w:r>
      <w:r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 ich p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ntuál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iel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kladnom 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ní:</w:t>
      </w:r>
    </w:p>
    <w:p w:rsidR="00DD5EAE" w:rsidRDefault="00DD5EAE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- netýka sa</w:t>
      </w:r>
    </w:p>
    <w:p w:rsidR="00DD5EAE" w:rsidRDefault="00DD5EAE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numPr>
          <w:ilvl w:val="0"/>
          <w:numId w:val="14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o</w:t>
      </w:r>
      <w:r>
        <w:rPr>
          <w:rFonts w:ascii="Arial" w:hAnsi="Arial" w:cs="Arial"/>
          <w:spacing w:val="1"/>
          <w:sz w:val="22"/>
          <w:szCs w:val="22"/>
          <w:u w:val="single"/>
        </w:rPr>
        <w:t>r</w:t>
      </w:r>
      <w:r>
        <w:rPr>
          <w:rFonts w:ascii="Arial" w:hAnsi="Arial" w:cs="Arial"/>
          <w:spacing w:val="-3"/>
          <w:sz w:val="22"/>
          <w:szCs w:val="22"/>
          <w:u w:val="single"/>
        </w:rPr>
        <w:t>g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2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tovnej jednot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pacing w:val="-5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:rsidR="00DD5EAE" w:rsidRDefault="00DD5EAE">
      <w:pPr>
        <w:pStyle w:val="Zkladntext"/>
        <w:tabs>
          <w:tab w:val="left" w:pos="668"/>
        </w:tabs>
        <w:ind w:left="120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tabs>
          <w:tab w:val="left" w:pos="668"/>
        </w:tabs>
        <w:ind w:left="480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Obchodná spoločnost nevytvára orgány,  jediným orgánom spoločnosti je valné zhromaždenie, ktoré vykonáva zásadné rozhodnutia ,inak rozhodujú o bežných obchodných veciach  dvaja kontelia , každý samostatne.</w:t>
      </w:r>
    </w:p>
    <w:p w:rsidR="00DD5EAE" w:rsidRDefault="00DD5EAE">
      <w:pPr>
        <w:pStyle w:val="Zkladntext"/>
        <w:tabs>
          <w:tab w:val="left" w:pos="668"/>
        </w:tabs>
        <w:ind w:left="480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a)  hodnota  jednotlivých druhov záruk alebo iných zabezpečení poskytnutých pre členov</w:t>
      </w: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štatutá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tovnej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to v                       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     spoločnosť neposkytuje záruky ani iné zabezpečenia spriazneným osobám</w:t>
      </w: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numPr>
          <w:ilvl w:val="0"/>
          <w:numId w:val="15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lenom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 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to -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suma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dňu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tovného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obdobia 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splat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pacing w:val="-4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odpust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odpí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obdobia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org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2"/>
          <w:sz w:val="22"/>
          <w:szCs w:val="22"/>
        </w:rPr>
        <w:t>y:</w:t>
      </w:r>
    </w:p>
    <w:p w:rsidR="00DD5EAE" w:rsidRDefault="00DD5EAE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- netýka sa</w:t>
      </w: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numPr>
          <w:ilvl w:val="0"/>
          <w:numId w:val="15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hlav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nk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h,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4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; 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ri pôžičk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sa </w:t>
      </w:r>
      <w:r>
        <w:rPr>
          <w:rFonts w:ascii="Arial" w:hAnsi="Arial" w:cs="Arial"/>
          <w:spacing w:val="-1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 úr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sadz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:rsidR="00DD5EAE" w:rsidRDefault="00DD5EAE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netýka sa</w:t>
      </w: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D5EAE" w:rsidRDefault="00DD5EAE">
      <w:pPr>
        <w:pStyle w:val="Zkladntext"/>
        <w:numPr>
          <w:ilvl w:val="0"/>
          <w:numId w:val="15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ostried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súkromné ú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rne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tovať: </w:t>
      </w:r>
    </w:p>
    <w:p w:rsidR="00DD5EAE" w:rsidRDefault="00DD5EAE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netýka sa</w:t>
      </w: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povinnosti</w:t>
      </w:r>
      <w:r>
        <w:rPr>
          <w:rFonts w:ascii="Arial" w:hAnsi="Arial" w:cs="Arial"/>
          <w:spacing w:val="-1"/>
          <w:sz w:val="22"/>
          <w:szCs w:val="22"/>
          <w:u w:val="single"/>
        </w:rPr>
        <w:t>ac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a </w:t>
      </w:r>
      <w:r>
        <w:rPr>
          <w:rFonts w:ascii="Arial" w:hAnsi="Arial" w:cs="Arial"/>
          <w:spacing w:val="2"/>
          <w:sz w:val="22"/>
          <w:szCs w:val="22"/>
        </w:rPr>
        <w:t>to:</w:t>
      </w: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DD5EAE" w:rsidRDefault="00DD5EAE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fin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povinností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súva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sú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posúd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inan</w:t>
      </w:r>
      <w:r>
        <w:rPr>
          <w:rFonts w:ascii="Arial" w:hAnsi="Arial" w:cs="Arial"/>
          <w:spacing w:val="-2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situ</w:t>
      </w:r>
      <w:r>
        <w:rPr>
          <w:rFonts w:ascii="Arial" w:hAnsi="Arial" w:cs="Arial"/>
          <w:spacing w:val="-1"/>
          <w:sz w:val="22"/>
          <w:szCs w:val="22"/>
        </w:rPr>
        <w:t>ác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 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jom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tívn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u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 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povinnosti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kon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sion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 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lé zostáv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platnosti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y:</w:t>
      </w:r>
    </w:p>
    <w:p w:rsidR="00DD5EAE" w:rsidRDefault="00DD5EAE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- netýka sa</w:t>
      </w: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DD5EAE" w:rsidRDefault="00DD5EAE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z w:val="22"/>
          <w:szCs w:val="22"/>
          <w:u w:val="single"/>
        </w:rPr>
        <w:t>podmi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z w:val="22"/>
          <w:szCs w:val="22"/>
          <w:u w:val="single"/>
        </w:rPr>
        <w:t>ov</w:t>
      </w:r>
      <w:r>
        <w:rPr>
          <w:rFonts w:ascii="Arial" w:hAnsi="Arial" w:cs="Arial"/>
          <w:sz w:val="22"/>
          <w:szCs w:val="22"/>
        </w:rPr>
        <w:t>, 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mi sa 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umie mo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 kto</w:t>
      </w:r>
      <w:r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j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toh</w:t>
      </w:r>
      <w:r>
        <w:rPr>
          <w:rFonts w:ascii="Arial" w:hAnsi="Arial" w:cs="Arial"/>
          <w:spacing w:val="-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pacing w:val="2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lostí v budú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nosti, 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 nez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 od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uje v súva</w:t>
      </w:r>
      <w:r>
        <w:rPr>
          <w:rFonts w:ascii="Arial" w:hAnsi="Arial" w:cs="Arial"/>
          <w:spacing w:val="-1"/>
          <w:sz w:val="22"/>
          <w:szCs w:val="22"/>
        </w:rPr>
        <w:t>he</w:t>
      </w:r>
      <w:r>
        <w:rPr>
          <w:rFonts w:ascii="Arial" w:hAnsi="Arial" w:cs="Arial"/>
          <w:sz w:val="22"/>
          <w:szCs w:val="22"/>
        </w:rPr>
        <w:t>, p</w:t>
      </w:r>
      <w:r>
        <w:rPr>
          <w:rFonts w:ascii="Arial" w:hAnsi="Arial" w:cs="Arial"/>
          <w:spacing w:val="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 nie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ra</w:t>
      </w:r>
      <w:r>
        <w:rPr>
          <w:rFonts w:ascii="Arial" w:hAnsi="Arial" w:cs="Arial"/>
          <w:sz w:val="22"/>
          <w:szCs w:val="22"/>
        </w:rPr>
        <w:t>vd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podob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4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konomi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ú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 xml:space="preserve">itkov,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ška t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spoľ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hlivo o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niť:</w:t>
      </w:r>
    </w:p>
    <w:p w:rsidR="00DD5EAE" w:rsidRDefault="00DD5EAE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netýka sa</w:t>
      </w: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fi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povinností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a to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pacing w:val="4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</w:t>
      </w:r>
      <w:r>
        <w:rPr>
          <w:rFonts w:ascii="Arial" w:hAnsi="Arial" w:cs="Arial"/>
          <w:spacing w:val="3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dstat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m 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vom:</w:t>
      </w:r>
    </w:p>
    <w:p w:rsidR="00DD5EAE" w:rsidRDefault="00DD5EAE">
      <w:pPr>
        <w:pStyle w:val="Zkladntext"/>
        <w:numPr>
          <w:ilvl w:val="1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netýka sa</w:t>
      </w: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z</w:t>
      </w:r>
      <w:r>
        <w:rPr>
          <w:rFonts w:ascii="Arial" w:hAnsi="Arial" w:cs="Arial"/>
          <w:spacing w:val="7"/>
          <w:sz w:val="22"/>
          <w:szCs w:val="22"/>
          <w:u w:val="single"/>
        </w:rPr>
        <w:t> </w:t>
      </w:r>
      <w:r>
        <w:rPr>
          <w:rFonts w:ascii="Arial" w:hAnsi="Arial" w:cs="Arial"/>
          <w:sz w:val="22"/>
          <w:szCs w:val="22"/>
          <w:u w:val="single"/>
        </w:rPr>
        <w:t>dô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hodko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</w:t>
      </w:r>
      <w:r>
        <w:rPr>
          <w:rFonts w:ascii="Arial" w:hAnsi="Arial" w:cs="Arial"/>
          <w:spacing w:val="-1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ogr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mov</w:t>
      </w:r>
      <w:r>
        <w:rPr>
          <w:rFonts w:ascii="Arial" w:hAnsi="Arial" w:cs="Arial"/>
          <w:sz w:val="22"/>
          <w:szCs w:val="22"/>
        </w:rPr>
        <w:t xml:space="preserve"> 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mestn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ov:</w:t>
      </w:r>
    </w:p>
    <w:p w:rsidR="00DD5EAE" w:rsidRDefault="00DD5EAE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nie sú</w:t>
      </w: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tabs>
          <w:tab w:val="left" w:pos="668"/>
        </w:tabs>
        <w:ind w:left="120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>
        <w:rPr>
          <w:rFonts w:ascii="Arial" w:hAnsi="Arial" w:cs="Arial"/>
          <w:sz w:val="22"/>
          <w:szCs w:val="22"/>
        </w:rPr>
        <w:t xml:space="preserve"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 </w:t>
      </w:r>
    </w:p>
    <w:p w:rsidR="00DD5EAE" w:rsidRDefault="00DD5EAE">
      <w:pPr>
        <w:pStyle w:val="Zkladntext"/>
        <w:tabs>
          <w:tab w:val="left" w:pos="668"/>
        </w:tabs>
        <w:ind w:left="720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netýka sa</w:t>
      </w:r>
    </w:p>
    <w:sectPr w:rsidR="00DD5EAE">
      <w:headerReference w:type="default" r:id="rId8"/>
      <w:footerReference w:type="default" r:id="rId9"/>
      <w:pgSz w:w="11907" w:h="16860"/>
      <w:pgMar w:top="1340" w:right="1300" w:bottom="800" w:left="1060" w:header="0" w:footer="620" w:gutter="0"/>
      <w:pgNumType w:start="6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4035" w:rsidRDefault="004D4035">
      <w:r>
        <w:separator/>
      </w:r>
    </w:p>
  </w:endnote>
  <w:endnote w:type="continuationSeparator" w:id="0">
    <w:p w:rsidR="004D4035" w:rsidRDefault="004D4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5EAE" w:rsidRDefault="00004985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D5EAE" w:rsidRDefault="00DD5EAE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579C5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DD5EAE" w:rsidRDefault="00DD5EAE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4579C5">
                      <w:rPr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4035" w:rsidRDefault="004D4035">
      <w:r>
        <w:separator/>
      </w:r>
    </w:p>
  </w:footnote>
  <w:footnote w:type="continuationSeparator" w:id="0">
    <w:p w:rsidR="004D4035" w:rsidRDefault="004D40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5EAE" w:rsidRDefault="00DD5EAE">
    <w:pPr>
      <w:pStyle w:val="Hlavika"/>
    </w:pPr>
  </w:p>
  <w:p w:rsidR="00DD5EAE" w:rsidRDefault="00DD5EAE">
    <w:pPr>
      <w:pStyle w:val="Hlavika"/>
    </w:pPr>
  </w:p>
  <w:p w:rsidR="00DD5EAE" w:rsidRDefault="00DD5EAE">
    <w:pPr>
      <w:pStyle w:val="Hlavika"/>
    </w:pPr>
  </w:p>
  <w:p w:rsidR="00DD5EAE" w:rsidRDefault="00DD5EAE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  <w:bdr w:val="single" w:sz="4" w:space="0" w:color="auto"/>
      </w:rPr>
      <w:t>Po</w:t>
    </w:r>
    <w:r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>
      <w:rPr>
        <w:rFonts w:ascii="Arial" w:hAnsi="Arial" w:cs="Arial"/>
        <w:sz w:val="22"/>
        <w:szCs w:val="22"/>
        <w:bdr w:val="single" w:sz="4" w:space="0" w:color="auto"/>
      </w:rPr>
      <w:t>n</w:t>
    </w:r>
    <w:r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>
      <w:rPr>
        <w:rFonts w:ascii="Arial" w:hAnsi="Arial" w:cs="Arial"/>
        <w:sz w:val="22"/>
        <w:szCs w:val="22"/>
        <w:bdr w:val="single" w:sz="4" w:space="0" w:color="auto"/>
      </w:rPr>
      <w:t>m</w:t>
    </w:r>
    <w:r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>
      <w:rPr>
        <w:rFonts w:ascii="Arial" w:hAnsi="Arial" w:cs="Arial"/>
        <w:sz w:val="22"/>
        <w:szCs w:val="22"/>
        <w:bdr w:val="single" w:sz="4" w:space="0" w:color="auto"/>
      </w:rPr>
      <w:t>y</w:t>
    </w:r>
    <w:r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>
      <w:rPr>
        <w:rFonts w:ascii="Arial" w:hAnsi="Arial" w:cs="Arial"/>
        <w:sz w:val="22"/>
        <w:szCs w:val="22"/>
        <w:bdr w:val="single" w:sz="4" w:space="0" w:color="auto"/>
      </w:rPr>
      <w:t>č MÚJ 3 –</w:t>
    </w:r>
    <w:r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>
      <w:rPr>
        <w:rFonts w:ascii="Arial" w:hAnsi="Arial" w:cs="Arial"/>
        <w:sz w:val="22"/>
        <w:szCs w:val="22"/>
        <w:bdr w:val="single" w:sz="4" w:space="0" w:color="auto"/>
      </w:rPr>
      <w:t xml:space="preserve">ČO: 47777303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>
      <w:rPr>
        <w:rFonts w:ascii="Arial" w:hAnsi="Arial" w:cs="Arial"/>
        <w:sz w:val="22"/>
        <w:szCs w:val="22"/>
        <w:bdr w:val="single" w:sz="4" w:space="0" w:color="auto"/>
      </w:rPr>
      <w:t>Č: 2024104687</w:t>
    </w:r>
    <w:r>
      <w:rPr>
        <w:rFonts w:ascii="Arial" w:hAnsi="Arial" w:cs="Arial"/>
        <w:sz w:val="22"/>
        <w:szCs w:val="22"/>
        <w:bdr w:val="single" w:sz="4" w:space="0" w:color="auto"/>
      </w:rPr>
      <w:tab/>
    </w:r>
  </w:p>
  <w:p w:rsidR="00DD5EAE" w:rsidRDefault="00DD5EAE">
    <w:pPr>
      <w:pStyle w:val="Hlavika"/>
      <w:rPr>
        <w:rFonts w:ascii="Times New Roman" w:hAnsi="Times New Roman"/>
        <w:sz w:val="24"/>
        <w:szCs w:val="24"/>
      </w:rPr>
    </w:pPr>
  </w:p>
  <w:p w:rsidR="00DD5EAE" w:rsidRDefault="00DD5EAE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E42C1"/>
    <w:multiLevelType w:val="hybridMultilevel"/>
    <w:tmpl w:val="39B40F76"/>
    <w:lvl w:ilvl="0" w:tplc="E35A75EC">
      <w:start w:val="2"/>
      <w:numFmt w:val="lowerLetter"/>
      <w:lvlText w:val="%1)"/>
      <w:lvlJc w:val="left"/>
      <w:pPr>
        <w:tabs>
          <w:tab w:val="num" w:pos="461"/>
        </w:tabs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181"/>
        </w:tabs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901"/>
        </w:tabs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621"/>
        </w:tabs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341"/>
        </w:tabs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061"/>
        </w:tabs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781"/>
        </w:tabs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501"/>
        </w:tabs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221"/>
        </w:tabs>
        <w:ind w:left="6221" w:hanging="180"/>
      </w:pPr>
    </w:lvl>
  </w:abstractNum>
  <w:abstractNum w:abstractNumId="1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7CF1C66"/>
    <w:multiLevelType w:val="hybridMultilevel"/>
    <w:tmpl w:val="2E586A64"/>
    <w:lvl w:ilvl="0" w:tplc="FC68B5EC">
      <w:start w:val="1"/>
      <w:numFmt w:val="lowerLetter"/>
      <w:lvlText w:val="%1)"/>
      <w:lvlJc w:val="left"/>
      <w:pPr>
        <w:tabs>
          <w:tab w:val="num" w:pos="461"/>
        </w:tabs>
        <w:ind w:left="461" w:hanging="360"/>
      </w:pPr>
      <w:rPr>
        <w:rFonts w:hint="default"/>
      </w:rPr>
    </w:lvl>
    <w:lvl w:ilvl="1" w:tplc="DD1298DC">
      <w:start w:val="3"/>
      <w:numFmt w:val="bullet"/>
      <w:lvlText w:val="-"/>
      <w:lvlJc w:val="left"/>
      <w:pPr>
        <w:tabs>
          <w:tab w:val="num" w:pos="1181"/>
        </w:tabs>
        <w:ind w:left="1181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1901"/>
        </w:tabs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621"/>
        </w:tabs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341"/>
        </w:tabs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061"/>
        </w:tabs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781"/>
        </w:tabs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501"/>
        </w:tabs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221"/>
        </w:tabs>
        <w:ind w:left="6221" w:hanging="180"/>
      </w:pPr>
    </w:lvl>
  </w:abstractNum>
  <w:abstractNum w:abstractNumId="3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30270DC0"/>
    <w:multiLevelType w:val="hybridMultilevel"/>
    <w:tmpl w:val="8ABE1A14"/>
    <w:lvl w:ilvl="0" w:tplc="DF44E6B6">
      <w:start w:val="1"/>
      <w:numFmt w:val="decimal"/>
      <w:lvlText w:val="%1."/>
      <w:lvlJc w:val="left"/>
      <w:pPr>
        <w:tabs>
          <w:tab w:val="num" w:pos="461"/>
        </w:tabs>
        <w:ind w:left="461" w:hanging="360"/>
      </w:pPr>
      <w:rPr>
        <w:rFonts w:hint="default"/>
      </w:rPr>
    </w:lvl>
    <w:lvl w:ilvl="1" w:tplc="D9BEE4CE">
      <w:numFmt w:val="bullet"/>
      <w:lvlText w:val="-"/>
      <w:lvlJc w:val="left"/>
      <w:pPr>
        <w:tabs>
          <w:tab w:val="num" w:pos="1181"/>
        </w:tabs>
        <w:ind w:left="1181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1901"/>
        </w:tabs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621"/>
        </w:tabs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341"/>
        </w:tabs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061"/>
        </w:tabs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781"/>
        </w:tabs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501"/>
        </w:tabs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221"/>
        </w:tabs>
        <w:ind w:left="6221" w:hanging="180"/>
      </w:pPr>
    </w:lvl>
  </w:abstractNum>
  <w:abstractNum w:abstractNumId="5" w15:restartNumberingAfterBreak="0">
    <w:nsid w:val="39A82005"/>
    <w:multiLevelType w:val="hybridMultilevel"/>
    <w:tmpl w:val="BC185A74"/>
    <w:lvl w:ilvl="0" w:tplc="041B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26F5569"/>
    <w:multiLevelType w:val="hybridMultilevel"/>
    <w:tmpl w:val="0A1ADEFE"/>
    <w:lvl w:ilvl="0" w:tplc="20C0B21A">
      <w:start w:val="1"/>
      <w:numFmt w:val="lowerLetter"/>
      <w:lvlText w:val="%1)"/>
      <w:lvlJc w:val="left"/>
      <w:pPr>
        <w:tabs>
          <w:tab w:val="num" w:pos="461"/>
        </w:tabs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181"/>
        </w:tabs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901"/>
        </w:tabs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621"/>
        </w:tabs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341"/>
        </w:tabs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061"/>
        </w:tabs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781"/>
        </w:tabs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501"/>
        </w:tabs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221"/>
        </w:tabs>
        <w:ind w:left="6221" w:hanging="180"/>
      </w:pPr>
    </w:lvl>
  </w:abstractNum>
  <w:abstractNum w:abstractNumId="7" w15:restartNumberingAfterBreak="0">
    <w:nsid w:val="433E52B5"/>
    <w:multiLevelType w:val="hybridMultilevel"/>
    <w:tmpl w:val="95A6784A"/>
    <w:lvl w:ilvl="0" w:tplc="E508093C">
      <w:start w:val="4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8" w15:restartNumberingAfterBreak="0">
    <w:nsid w:val="467C57D2"/>
    <w:multiLevelType w:val="hybridMultilevel"/>
    <w:tmpl w:val="D40C6B16"/>
    <w:lvl w:ilvl="0" w:tplc="533690BA">
      <w:start w:val="3"/>
      <w:numFmt w:val="bullet"/>
      <w:lvlText w:val="-"/>
      <w:lvlJc w:val="left"/>
      <w:pPr>
        <w:tabs>
          <w:tab w:val="num" w:pos="461"/>
        </w:tabs>
        <w:ind w:left="461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181"/>
        </w:tabs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901"/>
        </w:tabs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621"/>
        </w:tabs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341"/>
        </w:tabs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061"/>
        </w:tabs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781"/>
        </w:tabs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501"/>
        </w:tabs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221"/>
        </w:tabs>
        <w:ind w:left="6221" w:hanging="360"/>
      </w:pPr>
      <w:rPr>
        <w:rFonts w:ascii="Wingdings" w:hAnsi="Wingdings" w:hint="default"/>
      </w:rPr>
    </w:lvl>
  </w:abstractNum>
  <w:abstractNum w:abstractNumId="9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0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1" w15:restartNumberingAfterBreak="0">
    <w:nsid w:val="5AC3382B"/>
    <w:multiLevelType w:val="hybridMultilevel"/>
    <w:tmpl w:val="CFF81BB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E189FBC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3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4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14"/>
  </w:num>
  <w:num w:numId="3">
    <w:abstractNumId w:val="13"/>
  </w:num>
  <w:num w:numId="4">
    <w:abstractNumId w:val="3"/>
  </w:num>
  <w:num w:numId="5">
    <w:abstractNumId w:val="12"/>
  </w:num>
  <w:num w:numId="6">
    <w:abstractNumId w:val="9"/>
  </w:num>
  <w:num w:numId="7">
    <w:abstractNumId w:val="10"/>
  </w:num>
  <w:num w:numId="8">
    <w:abstractNumId w:val="11"/>
  </w:num>
  <w:num w:numId="9">
    <w:abstractNumId w:val="6"/>
  </w:num>
  <w:num w:numId="10">
    <w:abstractNumId w:val="2"/>
  </w:num>
  <w:num w:numId="11">
    <w:abstractNumId w:val="4"/>
  </w:num>
  <w:num w:numId="12">
    <w:abstractNumId w:val="5"/>
  </w:num>
  <w:num w:numId="13">
    <w:abstractNumId w:val="8"/>
  </w:num>
  <w:num w:numId="14">
    <w:abstractNumId w:val="7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061"/>
    <w:rsid w:val="00004985"/>
    <w:rsid w:val="00272174"/>
    <w:rsid w:val="004579C5"/>
    <w:rsid w:val="00485F77"/>
    <w:rsid w:val="004D4035"/>
    <w:rsid w:val="006E7E96"/>
    <w:rsid w:val="008F4569"/>
    <w:rsid w:val="00B07B92"/>
    <w:rsid w:val="00D65443"/>
    <w:rsid w:val="00D7246E"/>
    <w:rsid w:val="00D87414"/>
    <w:rsid w:val="00DB4F46"/>
    <w:rsid w:val="00DD36FE"/>
    <w:rsid w:val="00DD5EAE"/>
    <w:rsid w:val="00FE1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990485A-0825-4439-9835-58B7DC48E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semiHidden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qFormat/>
  </w:style>
  <w:style w:type="paragraph" w:customStyle="1" w:styleId="TableParagraph">
    <w:name w:val="Table Paragraph"/>
    <w:basedOn w:val="Normlny"/>
    <w:qFormat/>
  </w:style>
  <w:style w:type="paragraph" w:styleId="Hlavika">
    <w:name w:val="header"/>
    <w:basedOn w:val="Normlny"/>
    <w:semiHidden/>
    <w:unhideWhenUsed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</w:style>
  <w:style w:type="paragraph" w:styleId="Pta">
    <w:name w:val="footer"/>
    <w:basedOn w:val="Normlny"/>
    <w:semiHidden/>
    <w:unhideWhenUsed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4AC853-8F93-4DFD-942D-9CC45F9F9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1104</Words>
  <Characters>6298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mt</cp:lastModifiedBy>
  <cp:revision>2</cp:revision>
  <dcterms:created xsi:type="dcterms:W3CDTF">2022-03-03T13:32:00Z</dcterms:created>
  <dcterms:modified xsi:type="dcterms:W3CDTF">2022-03-03T13:32:00Z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