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132FA0" w:rsidP="00132FA0">
      <w:pPr>
        <w:pStyle w:val="Zkladntext"/>
      </w:pPr>
      <w:r>
        <w:t>TOMMI Košice, spol. s r.o.</w:t>
      </w:r>
    </w:p>
    <w:p w:rsidR="00132FA0" w:rsidRDefault="00E1496A" w:rsidP="00132FA0">
      <w:pPr>
        <w:pStyle w:val="Zkladntext"/>
      </w:pPr>
      <w:r>
        <w:t xml:space="preserve">Hlavná 13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 xml:space="preserve">Spoločnosť TOMMI Košice, spol. s r.o. (ďalej len Spoločnosť), bola založená zakladateľskou zmluvou vo forme notárskej zápisnice  dňa  7.októbra </w:t>
      </w:r>
      <w:smartTag w:uri="urn:schemas-microsoft-com:office:smarttags" w:element="metricconverter">
        <w:smartTagPr>
          <w:attr w:name="ProductID" w:val="1998 a"/>
        </w:smartTagPr>
        <w:r>
          <w:t>1998 a</w:t>
        </w:r>
      </w:smartTag>
      <w:r>
        <w:t xml:space="preserve"> do obchodného registra bola zapísaná 18. decembra 1998 (Obchodný register Okresného súdu Košice  I v Košiciach, oddiel s.r.o., vložka 10691/V).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132FA0" w:rsidP="00132FA0">
      <w:pPr>
        <w:pStyle w:val="Zkladntext"/>
        <w:numPr>
          <w:ilvl w:val="0"/>
          <w:numId w:val="13"/>
        </w:numPr>
      </w:pPr>
      <w:r>
        <w:t>maloobchod a veľkoobchod v rozsahu voľných živností a to najmä:</w:t>
      </w:r>
    </w:p>
    <w:p w:rsidR="00132FA0" w:rsidRDefault="00132FA0" w:rsidP="00132FA0">
      <w:pPr>
        <w:pStyle w:val="Zkladntext"/>
        <w:numPr>
          <w:ilvl w:val="0"/>
          <w:numId w:val="13"/>
        </w:numPr>
      </w:pPr>
      <w:r>
        <w:t>textil,  odevy, obuv, koža a výrobky z kože</w:t>
      </w:r>
    </w:p>
    <w:p w:rsidR="00132FA0" w:rsidRDefault="00132FA0" w:rsidP="00132FA0">
      <w:pPr>
        <w:pStyle w:val="Zkladntext"/>
        <w:numPr>
          <w:ilvl w:val="0"/>
          <w:numId w:val="13"/>
        </w:numPr>
      </w:pPr>
      <w:r>
        <w:t>sprostredkovateľská činnosť</w:t>
      </w:r>
    </w:p>
    <w:p w:rsidR="00132FA0" w:rsidRDefault="00132FA0" w:rsidP="00132FA0">
      <w:pPr>
        <w:pStyle w:val="Zkladntext"/>
        <w:numPr>
          <w:ilvl w:val="0"/>
          <w:numId w:val="13"/>
        </w:numPr>
      </w:pPr>
      <w:r>
        <w:t>prenájom strojov a zariadení</w:t>
      </w:r>
    </w:p>
    <w:p w:rsidR="00132FA0" w:rsidRDefault="00132FA0" w:rsidP="00132FA0">
      <w:pPr>
        <w:pStyle w:val="Zkladntext"/>
        <w:numPr>
          <w:ilvl w:val="0"/>
          <w:numId w:val="13"/>
        </w:numPr>
      </w:pPr>
      <w:r>
        <w:t>obchodná činnosť v sortimente knihy, neperiodická tlač</w:t>
      </w:r>
    </w:p>
    <w:p w:rsidR="00132FA0" w:rsidRDefault="00132FA0" w:rsidP="00132FA0">
      <w:pPr>
        <w:pStyle w:val="Zkladntext"/>
        <w:numPr>
          <w:ilvl w:val="0"/>
          <w:numId w:val="13"/>
        </w:numPr>
      </w:pPr>
      <w:r>
        <w:t>poradenská činnosť v predmete podnikania</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w:t>
      </w:r>
      <w:r w:rsidR="007942AF">
        <w:t>2</w:t>
      </w:r>
      <w:r w:rsidR="009A5DE9">
        <w:t>1</w:t>
      </w:r>
      <w:r>
        <w:t xml:space="preserve"> bol 0, (v roku 20</w:t>
      </w:r>
      <w:r w:rsidR="007F5B63">
        <w:t>20</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w:t>
      </w:r>
      <w:r w:rsidR="007942AF">
        <w:t>2</w:t>
      </w:r>
      <w:r w:rsidR="009A5DE9">
        <w:t>1</w:t>
      </w:r>
      <w:r>
        <w:t xml:space="preserve"> je zostavená ako riadna účtovná závierka podľa § 17 ods. 6 zákona NR SR č. 431/2002 Z. z. o účtovníctve, za účtovné obdobie od 1. januára 20</w:t>
      </w:r>
      <w:r w:rsidR="007942AF">
        <w:t>2</w:t>
      </w:r>
      <w:r w:rsidR="009A5DE9">
        <w:t>1</w:t>
      </w:r>
      <w:r>
        <w:t xml:space="preserve"> do 31. decembra 20</w:t>
      </w:r>
      <w:r w:rsidR="007942AF">
        <w:t>2</w:t>
      </w:r>
      <w:r w:rsidR="009A5DE9">
        <w:t>1</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w:t>
      </w:r>
      <w:r w:rsidR="009A5DE9">
        <w:t>20</w:t>
      </w:r>
      <w:r>
        <w:t>,  t.j. za predchádzajúce účtovné obdobie, bola schválená rozhodnutím spoločníkov  Spoločnosti nahradzujúceho  konanie valného zhromaždenia dňa. 31.3.20</w:t>
      </w:r>
      <w:r w:rsidR="009A5DE9">
        <w:t>21</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Default="00132FA0" w:rsidP="00132FA0">
      <w:pPr>
        <w:pStyle w:val="Zkladntext"/>
      </w:pPr>
      <w:r>
        <w:t>Spoločnící:</w:t>
      </w:r>
      <w:r>
        <w:tab/>
      </w:r>
      <w:r>
        <w:tab/>
        <w:t>JUDr. František Ševčovič</w:t>
      </w:r>
    </w:p>
    <w:p w:rsidR="00132FA0" w:rsidRDefault="00132FA0" w:rsidP="00132FA0">
      <w:pPr>
        <w:pStyle w:val="Zkladntext"/>
      </w:pPr>
    </w:p>
    <w:p w:rsidR="00132FA0" w:rsidRDefault="00132FA0" w:rsidP="00132FA0">
      <w:pPr>
        <w:pStyle w:val="Zkladntext"/>
      </w:pPr>
      <w:r>
        <w:t>Konatelia :</w:t>
      </w:r>
      <w:r>
        <w:tab/>
      </w:r>
      <w:r>
        <w:tab/>
        <w:t>JUDr. Agáta Ševčovičová</w:t>
      </w:r>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w:t>
      </w:r>
      <w:r w:rsidR="007942AF">
        <w:t>2</w:t>
      </w:r>
      <w:r w:rsidR="007F5B63">
        <w:t>1</w:t>
      </w:r>
      <w:r>
        <w:t xml:space="preserve"> bola takáto:</w:t>
      </w:r>
    </w:p>
    <w:p w:rsidR="00132FA0" w:rsidRDefault="00132FA0"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708420463" r:id="rId8"/>
        </w:object>
      </w:r>
    </w:p>
    <w:p w:rsidR="00132FA0" w:rsidRDefault="00132FA0" w:rsidP="00132FA0">
      <w:pPr>
        <w:pStyle w:val="Zkladntext"/>
        <w:ind w:left="0" w:firstLine="426"/>
      </w:pPr>
      <w:r>
        <w:t xml:space="preserve">Výška základného imania  6.705 EUR bola v plnom rozsahu splatená. </w:t>
      </w:r>
    </w:p>
    <w:p w:rsidR="00132FA0" w:rsidRDefault="00132FA0" w:rsidP="00132FA0">
      <w:pPr>
        <w:pStyle w:val="Zkladntext"/>
      </w:pP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0" w:name="_Toc530739899"/>
      <w:r>
        <w:lastRenderedPageBreak/>
        <w:t xml:space="preserve">Informácie o účtovných zásadách a účtovných metódach  </w:t>
      </w:r>
      <w:bookmarkEnd w:id="0"/>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(going concern).</w:t>
      </w:r>
    </w:p>
    <w:p w:rsidR="003C487E" w:rsidRDefault="003C487E">
      <w:pPr>
        <w:pStyle w:val="Zkladntext"/>
        <w:ind w:left="450"/>
      </w:pPr>
    </w:p>
    <w:p w:rsidR="003C487E" w:rsidRDefault="003C487E">
      <w:pPr>
        <w:pStyle w:val="Zkladntext"/>
        <w:ind w:left="450"/>
      </w:pPr>
      <w:r>
        <w:t>Spoločnosť uplatňuje účtovné princípy a postupy účtovania v súlade so zákonom o účtovníctve a postupmi účtovania pre podnikateľov, ktoré platia v Slovenskej republike. Účtovníctvo sa vedie v peňažných jednotkách slovenskej meny, t.j.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Pri oceňovaní majetku a záväzkov sa uplatňuje zásada opatrnosti, t.j.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prepočtu prijatých a poskytnutých preddavkov v cudzej mene na slovenskú menu ku dňu, ku ktorému sa zostavuje účtovná závierka. Táto povinnosť bola novelou zákona o účtovníctve od 1. januára 2008 zrušená (viď bod E.p),</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(t.j. k 31. decembru 2008) prepočítajú na slovenskú menu konverzným kurzom (30,1260), a nie kurzom Národnej banky Slovenska, a účtujú sa s vplyvom na výsledok hospodárenia. (viď bod E.p).</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w:t>
      </w:r>
      <w:r>
        <w:lastRenderedPageBreak/>
        <w:t xml:space="preserve">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1" w:name="_Toc530739900"/>
      <w:r>
        <w:t>informácie o údajoch na strane aktív súvahy</w:t>
      </w:r>
      <w:bookmarkEnd w:id="1"/>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2" w:name="_Toc530739901"/>
      <w:r>
        <w:t>Dlhodobý nehmotný majetok a dlhodobý hmotný majetok</w:t>
      </w:r>
      <w:bookmarkEnd w:id="2"/>
    </w:p>
    <w:p w:rsidR="003C487E" w:rsidRDefault="003C487E">
      <w:pPr>
        <w:pStyle w:val="Zkladntext"/>
        <w:rPr>
          <w:sz w:val="16"/>
        </w:rPr>
      </w:pPr>
    </w:p>
    <w:p w:rsidR="003C487E" w:rsidRDefault="003C487E">
      <w:pPr>
        <w:pStyle w:val="Zkladntext"/>
      </w:pPr>
      <w:r>
        <w:t>Prehľad o pohybe dlhodobého nehmotného a dlhodobého hmotného majetku od 1. januára 20</w:t>
      </w:r>
      <w:r w:rsidR="00C866DF">
        <w:t>21</w:t>
      </w:r>
      <w:r>
        <w:t xml:space="preserve"> do 31. decembra 20</w:t>
      </w:r>
      <w:r w:rsidR="00C866DF">
        <w:t>21</w:t>
      </w:r>
      <w:r>
        <w:t xml:space="preserve"> </w:t>
      </w:r>
      <w:r w:rsidR="008373F0">
        <w:t xml:space="preserve">je uvedený v tabuľkách na stranách  </w:t>
      </w:r>
      <w:r w:rsidR="00E0195B">
        <w:t>5</w:t>
      </w:r>
      <w:r w:rsidR="008373F0">
        <w:t xml:space="preserve"> a </w:t>
      </w:r>
      <w:r w:rsidR="00E0195B">
        <w:t>6</w:t>
      </w:r>
      <w:r w:rsidR="008373F0">
        <w:t>.</w:t>
      </w:r>
    </w:p>
    <w:p w:rsidR="003C487E" w:rsidRDefault="003C487E">
      <w:pPr>
        <w:pStyle w:val="Zkladntext"/>
        <w:ind w:left="0"/>
        <w:rPr>
          <w:sz w:val="16"/>
        </w:rPr>
      </w:pPr>
    </w:p>
    <w:p w:rsidR="003C487E" w:rsidRDefault="003C487E">
      <w:pPr>
        <w:pStyle w:val="Zkladntext"/>
        <w:rPr>
          <w:sz w:val="16"/>
        </w:rPr>
      </w:pPr>
    </w:p>
    <w:p w:rsidR="003C487E" w:rsidRDefault="003C487E">
      <w:pPr>
        <w:pStyle w:val="Zkladntext"/>
      </w:pPr>
      <w:r>
        <w:t xml:space="preserve">Prehľad poistenia dlhodobého hmotného majetku: </w:t>
      </w:r>
    </w:p>
    <w:bookmarkStart w:id="3" w:name="_MON_1456578629"/>
    <w:bookmarkEnd w:id="3"/>
    <w:p w:rsidR="003C487E" w:rsidRDefault="00C866DF">
      <w:pPr>
        <w:pStyle w:val="Zkladntext"/>
      </w:pPr>
      <w:r>
        <w:object w:dxaOrig="8207" w:dyaOrig="486">
          <v:shape id="_x0000_i1041" type="#_x0000_t75" style="width:411.75pt;height:24pt" o:ole="" fillcolor="window">
            <v:imagedata r:id="rId9" o:title=""/>
          </v:shape>
          <o:OLEObject Type="Embed" ProgID="Excel.Sheet.8" ShapeID="_x0000_i1041" DrawAspect="Content" ObjectID="_1708420464"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4" w:name="_Toc530739902"/>
      <w:r>
        <w:t>Dlhodobý finančný majetok</w:t>
      </w:r>
      <w:bookmarkEnd w:id="4"/>
    </w:p>
    <w:p w:rsidR="003C487E" w:rsidRDefault="003C487E">
      <w:pPr>
        <w:pStyle w:val="Zkladntext"/>
      </w:pPr>
    </w:p>
    <w:p w:rsidR="003C487E" w:rsidRDefault="003C487E">
      <w:pPr>
        <w:pStyle w:val="Zkladntext"/>
      </w:pPr>
      <w:r>
        <w:t>Spoločnosť nemá k 31. decembru 20</w:t>
      </w:r>
      <w:r w:rsidR="00C866DF">
        <w:t>21</w:t>
      </w:r>
      <w:r>
        <w:t xml:space="preserve"> žiadne majetkové účasti v iných spoločnostiach.</w:t>
      </w:r>
    </w:p>
    <w:p w:rsidR="000211C6" w:rsidRDefault="000211C6">
      <w:bookmarkStart w:id="5" w:name="_Toc530739903"/>
    </w:p>
    <w:p w:rsidR="008373F0" w:rsidRDefault="008373F0"/>
    <w:p w:rsidR="008373F0" w:rsidRDefault="001E341B">
      <w:pPr>
        <w:rPr>
          <w:noProof/>
          <w:lang w:eastAsia="sk-SK"/>
        </w:rPr>
      </w:pPr>
      <w:r>
        <w:rPr>
          <w:noProof/>
          <w:lang w:eastAsia="sk-SK"/>
        </w:rPr>
        <w:t xml:space="preserve">     ------------------------------------------------------------------------------------------------------------------------------</w:t>
      </w:r>
    </w:p>
    <w:p w:rsidR="001E341B" w:rsidRDefault="001E341B">
      <w:pPr>
        <w:rPr>
          <w:noProof/>
          <w:lang w:eastAsia="sk-SK"/>
        </w:rPr>
      </w:pPr>
      <w:r>
        <w:rPr>
          <w:noProof/>
          <w:lang w:eastAsia="sk-SK"/>
        </w:rPr>
        <w:t xml:space="preserve">                                         Poč.stav uč.ob.          prírastky              úbytky                   Stav na konci uč.ob</w:t>
      </w:r>
    </w:p>
    <w:p w:rsidR="001E341B" w:rsidRDefault="001E341B">
      <w:pPr>
        <w:rPr>
          <w:noProof/>
          <w:lang w:eastAsia="sk-SK"/>
        </w:rPr>
      </w:pPr>
    </w:p>
    <w:p w:rsidR="001E341B" w:rsidRDefault="001E341B">
      <w:pPr>
        <w:rPr>
          <w:noProof/>
          <w:lang w:eastAsia="sk-SK"/>
        </w:rPr>
      </w:pPr>
      <w:r>
        <w:rPr>
          <w:noProof/>
          <w:lang w:eastAsia="sk-SK"/>
        </w:rPr>
        <w:t xml:space="preserve">      Pozemky                             8449                                                                                  8449</w:t>
      </w:r>
    </w:p>
    <w:p w:rsidR="001E341B" w:rsidRDefault="001E341B">
      <w:pPr>
        <w:rPr>
          <w:noProof/>
          <w:lang w:eastAsia="sk-SK"/>
        </w:rPr>
      </w:pPr>
    </w:p>
    <w:p w:rsidR="001E341B" w:rsidRDefault="001E341B">
      <w:pPr>
        <w:rPr>
          <w:noProof/>
          <w:lang w:eastAsia="sk-SK"/>
        </w:rPr>
      </w:pPr>
      <w:r>
        <w:rPr>
          <w:noProof/>
          <w:lang w:eastAsia="sk-SK"/>
        </w:rPr>
        <w:t xml:space="preserve">      Stavby                              65 573                                                                               65 573</w:t>
      </w:r>
    </w:p>
    <w:p w:rsidR="001E341B" w:rsidRDefault="001E341B">
      <w:pPr>
        <w:rPr>
          <w:noProof/>
          <w:lang w:eastAsia="sk-SK"/>
        </w:rPr>
      </w:pPr>
    </w:p>
    <w:p w:rsidR="001E341B" w:rsidRDefault="001E341B">
      <w:pPr>
        <w:rPr>
          <w:noProof/>
          <w:lang w:eastAsia="sk-SK"/>
        </w:rPr>
      </w:pPr>
      <w:r>
        <w:rPr>
          <w:noProof/>
          <w:lang w:eastAsia="sk-SK"/>
        </w:rPr>
        <w:t xml:space="preserve">      Samost.hnut.veci             53921                                                                                53 921</w:t>
      </w:r>
    </w:p>
    <w:p w:rsidR="001E341B" w:rsidRDefault="001E341B">
      <w:r>
        <w:rPr>
          <w:noProof/>
          <w:lang w:eastAsia="sk-SK"/>
        </w:rPr>
        <w:t xml:space="preserve">     ------------------------------------------------------------------------------------------------------------------------------- </w:t>
      </w:r>
    </w:p>
    <w:p w:rsidR="001079E9" w:rsidRDefault="001E341B">
      <w:r>
        <w:t xml:space="preserve">     SPOLU                         127 943                                                                              127 943</w:t>
      </w:r>
    </w:p>
    <w:p w:rsidR="001E341B" w:rsidRDefault="001E341B"/>
    <w:p w:rsidR="001E341B" w:rsidRDefault="001E341B"/>
    <w:p w:rsidR="001E341B" w:rsidRPr="00857BC3" w:rsidRDefault="001E341B">
      <w:pPr>
        <w:rPr>
          <w:u w:val="single"/>
        </w:rPr>
      </w:pPr>
      <w:r>
        <w:t xml:space="preserve">     </w:t>
      </w:r>
      <w:r w:rsidR="00857BC3">
        <w:t xml:space="preserve"> </w:t>
      </w:r>
      <w:r w:rsidRPr="00857BC3">
        <w:rPr>
          <w:u w:val="single"/>
        </w:rPr>
        <w:t xml:space="preserve">OPRÁVKY                 </w:t>
      </w:r>
    </w:p>
    <w:p w:rsidR="008373F0" w:rsidRDefault="008373F0"/>
    <w:p w:rsidR="00857BC3" w:rsidRDefault="00857BC3">
      <w:r>
        <w:t xml:space="preserve">       Stavby                            </w:t>
      </w:r>
      <w:r w:rsidR="00C866DF">
        <w:t xml:space="preserve"> 42 626</w:t>
      </w:r>
      <w:r>
        <w:t xml:space="preserve">                     3279                                                  </w:t>
      </w:r>
      <w:r w:rsidR="00C866DF">
        <w:t>45 905</w:t>
      </w:r>
    </w:p>
    <w:p w:rsidR="00857BC3" w:rsidRDefault="00857BC3"/>
    <w:p w:rsidR="00857BC3" w:rsidRDefault="00857BC3">
      <w:r>
        <w:t xml:space="preserve">       Samost.hn.veci               </w:t>
      </w:r>
      <w:r w:rsidR="00C866DF">
        <w:t>41 796</w:t>
      </w:r>
      <w:r>
        <w:t xml:space="preserve">                   1</w:t>
      </w:r>
      <w:r w:rsidR="00C866DF">
        <w:t>2 124</w:t>
      </w:r>
      <w:r>
        <w:t xml:space="preserve">                                                 </w:t>
      </w:r>
      <w:r w:rsidR="00C866DF">
        <w:t>53 921</w:t>
      </w:r>
    </w:p>
    <w:p w:rsidR="00857BC3" w:rsidRDefault="00857BC3">
      <w:r>
        <w:t xml:space="preserve">       ------------------------------------------------------------------------------------------------------------------------------</w:t>
      </w:r>
    </w:p>
    <w:p w:rsidR="00857BC3" w:rsidRDefault="00857BC3">
      <w:r>
        <w:t xml:space="preserve">       SPOLU                           </w:t>
      </w:r>
      <w:r w:rsidR="00C866DF">
        <w:t>84 422</w:t>
      </w:r>
      <w:r>
        <w:t xml:space="preserve">                   1</w:t>
      </w:r>
      <w:r w:rsidR="00C866DF">
        <w:t>5 403</w:t>
      </w:r>
      <w:r>
        <w:t xml:space="preserve">                                                 </w:t>
      </w:r>
      <w:r w:rsidR="00C866DF">
        <w:t>99 826</w:t>
      </w:r>
      <w:r>
        <w:t xml:space="preserve"> </w:t>
      </w:r>
    </w:p>
    <w:p w:rsidR="00857BC3" w:rsidRDefault="00857BC3"/>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C866DF">
        <w:t>21</w:t>
      </w:r>
      <w:r w:rsidR="00857BC3">
        <w:t xml:space="preserve"> </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6" w:name="_MON_1456579734"/>
    <w:bookmarkStart w:id="7" w:name="_MON_1456578734"/>
    <w:bookmarkEnd w:id="6"/>
    <w:bookmarkEnd w:id="7"/>
    <w:bookmarkStart w:id="8" w:name="_MON_1456837965"/>
    <w:bookmarkEnd w:id="8"/>
    <w:p w:rsidR="003C487E" w:rsidRDefault="00C866DF">
      <w:pPr>
        <w:pStyle w:val="Zkladntext"/>
      </w:pPr>
      <w:r>
        <w:object w:dxaOrig="8796" w:dyaOrig="1447">
          <v:shape id="_x0000_i1045" type="#_x0000_t75" style="width:440.25pt;height:1in" o:ole="" fillcolor="window">
            <v:imagedata r:id="rId11" o:title=""/>
          </v:shape>
          <o:OLEObject Type="Embed" ProgID="Excel.Sheet.8" ShapeID="_x0000_i1045" DrawAspect="Content" ObjectID="_1708420465" r:id="rId12"/>
        </w:object>
      </w:r>
    </w:p>
    <w:p w:rsidR="003C487E" w:rsidRDefault="003C487E">
      <w:pPr>
        <w:pStyle w:val="Zkladntext"/>
      </w:pPr>
    </w:p>
    <w:p w:rsidR="003C487E" w:rsidRDefault="00310182">
      <w:pPr>
        <w:pStyle w:val="Zkladntext"/>
      </w:pPr>
      <w:r>
        <w:t>Spoločnosť k 31.12.20</w:t>
      </w:r>
      <w:r w:rsidR="007F5B63">
        <w:t>21</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9" w:name="_Toc530739905"/>
      <w:bookmarkEnd w:id="5"/>
      <w:r>
        <w:t>Finančné účty</w:t>
      </w:r>
      <w:bookmarkEnd w:id="9"/>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0" w:name="_MON_1456579913"/>
    <w:bookmarkStart w:id="11" w:name="_MON_1456579832"/>
    <w:bookmarkEnd w:id="10"/>
    <w:bookmarkEnd w:id="11"/>
    <w:bookmarkStart w:id="12" w:name="_MON_1456579865"/>
    <w:bookmarkEnd w:id="12"/>
    <w:p w:rsidR="00E1496A" w:rsidRDefault="00C866DF">
      <w:pPr>
        <w:pStyle w:val="Zkladntext"/>
      </w:pPr>
      <w:r>
        <w:object w:dxaOrig="8796" w:dyaOrig="1914">
          <v:shape id="_x0000_i1049" type="#_x0000_t75" style="width:440.25pt;height:96pt" o:ole="" fillcolor="window">
            <v:imagedata r:id="rId13" o:title=""/>
          </v:shape>
          <o:OLEObject Type="Embed" ProgID="Excel.Sheet.8" ShapeID="_x0000_i1049" DrawAspect="Content" ObjectID="_1708420466"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13" w:name="_Toc530739906"/>
      <w:r>
        <w:t>Časové rozlíšenie</w:t>
      </w:r>
      <w:bookmarkEnd w:id="13"/>
    </w:p>
    <w:p w:rsidR="003C487E" w:rsidRDefault="003C487E">
      <w:pPr>
        <w:pStyle w:val="Zkladntext"/>
      </w:pPr>
    </w:p>
    <w:p w:rsidR="003C487E" w:rsidRDefault="003C487E">
      <w:pPr>
        <w:pStyle w:val="Zkladntext"/>
      </w:pPr>
      <w:r>
        <w:t>Ide o tieto položky:</w:t>
      </w:r>
    </w:p>
    <w:bookmarkStart w:id="14" w:name="_MON_1456583195"/>
    <w:bookmarkEnd w:id="14"/>
    <w:p w:rsidR="003C487E" w:rsidRDefault="00A90999">
      <w:pPr>
        <w:pStyle w:val="Zkladntext"/>
      </w:pPr>
      <w:r>
        <w:object w:dxaOrig="8796" w:dyaOrig="1900">
          <v:shape id="_x0000_i1053" type="#_x0000_t75" style="width:440.25pt;height:93.75pt" o:ole="" fillcolor="window">
            <v:imagedata r:id="rId15" o:title=""/>
          </v:shape>
          <o:OLEObject Type="Embed" ProgID="Excel.Sheet.8" ShapeID="_x0000_i1053" DrawAspect="Content" ObjectID="_1708420467"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15" w:name="_Toc530739908"/>
      <w:r>
        <w:t>Vlastné imanie</w:t>
      </w:r>
    </w:p>
    <w:p w:rsidR="003C487E" w:rsidRDefault="003C487E"/>
    <w:p w:rsidR="003C487E" w:rsidRDefault="003C487E">
      <w:pPr>
        <w:pStyle w:val="Zkladntext"/>
      </w:pPr>
      <w:r>
        <w:t>Informácie o vlastnom imaní sú uvedené v časti C a P.</w:t>
      </w:r>
    </w:p>
    <w:p w:rsidR="003C487E" w:rsidRDefault="003C487E">
      <w:pPr>
        <w:pStyle w:val="Zkladntext"/>
      </w:pPr>
    </w:p>
    <w:p w:rsidR="003C487E" w:rsidRDefault="003C487E">
      <w:pPr>
        <w:pStyle w:val="Nadpis2"/>
        <w:numPr>
          <w:ilvl w:val="0"/>
          <w:numId w:val="5"/>
        </w:numPr>
      </w:pPr>
      <w:r>
        <w:t>Rezervy</w:t>
      </w:r>
      <w:bookmarkEnd w:id="15"/>
    </w:p>
    <w:p w:rsidR="003C487E" w:rsidRDefault="003C487E"/>
    <w:p w:rsidR="003C487E" w:rsidRDefault="00755F84">
      <w:pPr>
        <w:ind w:left="360"/>
        <w:rPr>
          <w:sz w:val="18"/>
        </w:rPr>
      </w:pPr>
      <w:r>
        <w:rPr>
          <w:sz w:val="18"/>
        </w:rPr>
        <w:t>Spoločnosť k 31.12.20</w:t>
      </w:r>
      <w:r w:rsidR="00D22060">
        <w:rPr>
          <w:sz w:val="18"/>
        </w:rPr>
        <w:t>2</w:t>
      </w:r>
      <w:r w:rsidR="00A90999">
        <w:rPr>
          <w:sz w:val="18"/>
        </w:rPr>
        <w:t>1</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16" w:name="_MON_1456584400"/>
    <w:bookmarkStart w:id="17" w:name="_MON_1456584279"/>
    <w:bookmarkEnd w:id="16"/>
    <w:bookmarkEnd w:id="17"/>
    <w:bookmarkStart w:id="18" w:name="_MON_1456584295"/>
    <w:bookmarkEnd w:id="18"/>
    <w:p w:rsidR="003C487E" w:rsidRDefault="00A90999">
      <w:pPr>
        <w:pStyle w:val="Zkladntext"/>
        <w:tabs>
          <w:tab w:val="left" w:pos="2835"/>
        </w:tabs>
      </w:pPr>
      <w:r>
        <w:object w:dxaOrig="8751" w:dyaOrig="2409">
          <v:shape id="_x0000_i1056" type="#_x0000_t75" style="width:440.25pt;height:120pt" o:ole="" fillcolor="window">
            <v:imagedata r:id="rId17" o:title=""/>
          </v:shape>
          <o:OLEObject Type="Embed" ProgID="Excel.Sheet.8" ShapeID="_x0000_i1056" DrawAspect="Content" ObjectID="_1708420468" r:id="rId18"/>
        </w:object>
      </w:r>
    </w:p>
    <w:p w:rsidR="003C487E" w:rsidRDefault="003C487E">
      <w:pPr>
        <w:pStyle w:val="Zkladntext"/>
        <w:tabs>
          <w:tab w:val="left" w:pos="2835"/>
        </w:tabs>
      </w:pPr>
    </w:p>
    <w:p w:rsidR="003C487E" w:rsidRDefault="003C487E">
      <w:pPr>
        <w:pStyle w:val="Nadpis2"/>
      </w:pPr>
      <w:bookmarkStart w:id="19" w:name="_Toc530739911"/>
      <w:r>
        <w:t>Sociálny fond</w:t>
      </w:r>
      <w:bookmarkEnd w:id="19"/>
    </w:p>
    <w:p w:rsidR="003C487E" w:rsidRDefault="003C487E">
      <w:pPr>
        <w:pStyle w:val="Zkladntext"/>
      </w:pPr>
    </w:p>
    <w:p w:rsidR="003C487E" w:rsidRDefault="00755F84">
      <w:pPr>
        <w:pStyle w:val="Zkladntext"/>
      </w:pPr>
      <w:r>
        <w:t>Spoločnosť k 31.12.</w:t>
      </w:r>
      <w:r w:rsidR="00D22060">
        <w:t>2021</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0" w:name="_Toc530739912"/>
      <w:r>
        <w:t>Bankové úvery</w:t>
      </w:r>
      <w:bookmarkEnd w:id="20"/>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21" w:name="_MON_1456584589"/>
    <w:bookmarkEnd w:id="21"/>
    <w:bookmarkStart w:id="22" w:name="_MON_1456584624"/>
    <w:bookmarkEnd w:id="22"/>
    <w:p w:rsidR="003C487E" w:rsidRDefault="00D22060">
      <w:pPr>
        <w:pStyle w:val="Zkladntext"/>
      </w:pPr>
      <w:r>
        <w:object w:dxaOrig="8799" w:dyaOrig="1652">
          <v:shape id="_x0000_i1031" type="#_x0000_t75" style="width:441pt;height:82.5pt" o:ole="" fillcolor="window">
            <v:imagedata r:id="rId19" o:title=""/>
          </v:shape>
          <o:OLEObject Type="Embed" ProgID="Excel.Sheet.8" ShapeID="_x0000_i1031" DrawAspect="Content" ObjectID="_1708420469" r:id="rId20"/>
        </w:object>
      </w:r>
    </w:p>
    <w:p w:rsidR="003C487E" w:rsidRDefault="003C487E">
      <w:pPr>
        <w:pStyle w:val="Zkladntext"/>
      </w:pPr>
    </w:p>
    <w:p w:rsidR="003C487E" w:rsidRDefault="003C487E">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3C487E" w:rsidRDefault="003C487E">
      <w:pPr>
        <w:pStyle w:val="Nadpis2"/>
      </w:pPr>
      <w:bookmarkStart w:id="23" w:name="_Toc530739913"/>
      <w:r>
        <w:t>Časové rozlíšenie</w:t>
      </w:r>
      <w:bookmarkEnd w:id="23"/>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t>informácie o výnosoch</w:t>
      </w:r>
    </w:p>
    <w:p w:rsidR="003C487E" w:rsidRDefault="003C487E">
      <w:pPr>
        <w:pStyle w:val="Nadpis2"/>
        <w:numPr>
          <w:ilvl w:val="0"/>
          <w:numId w:val="0"/>
        </w:numPr>
      </w:pPr>
      <w:bookmarkStart w:id="24" w:name="_Toc530739914"/>
    </w:p>
    <w:p w:rsidR="00006DB9" w:rsidRPr="00006DB9" w:rsidRDefault="00006DB9" w:rsidP="00006DB9"/>
    <w:p w:rsidR="003C487E" w:rsidRDefault="003C487E">
      <w:pPr>
        <w:pStyle w:val="Nadpis2"/>
        <w:numPr>
          <w:ilvl w:val="0"/>
          <w:numId w:val="6"/>
        </w:numPr>
      </w:pPr>
      <w:r>
        <w:t>Tržby za vlastné výkony a tovar</w:t>
      </w:r>
      <w:bookmarkEnd w:id="24"/>
    </w:p>
    <w:p w:rsidR="003C487E" w:rsidRDefault="003C487E">
      <w:pPr>
        <w:pStyle w:val="Zkladntext"/>
      </w:pPr>
    </w:p>
    <w:p w:rsidR="003C487E" w:rsidRDefault="003C487E">
      <w:pPr>
        <w:pStyle w:val="Zkladntext"/>
      </w:pPr>
      <w:r>
        <w:t>Tržby za predaj tovaru:</w:t>
      </w:r>
    </w:p>
    <w:p w:rsidR="003C487E" w:rsidRDefault="003C487E">
      <w:pPr>
        <w:pStyle w:val="Zkladntext"/>
      </w:pPr>
    </w:p>
    <w:bookmarkStart w:id="25" w:name="_MON_1456584841"/>
    <w:bookmarkEnd w:id="25"/>
    <w:p w:rsidR="003C487E" w:rsidRDefault="00A90999">
      <w:pPr>
        <w:pStyle w:val="Zkladntext"/>
      </w:pPr>
      <w:r>
        <w:object w:dxaOrig="8669" w:dyaOrig="967">
          <v:shape id="_x0000_i1059" type="#_x0000_t75" style="width:438.75pt;height:48pt" o:ole="" fillcolor="window">
            <v:imagedata r:id="rId21" o:title=""/>
          </v:shape>
          <o:OLEObject Type="Embed" ProgID="Excel.Sheet.8" ShapeID="_x0000_i1059" DrawAspect="Content" ObjectID="_1708420470" r:id="rId22"/>
        </w:objec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201</w:t>
      </w:r>
      <w:r w:rsidR="008806BE">
        <w:t>9</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pPr>
        <w:pStyle w:val="Zkladntext"/>
      </w:pPr>
    </w:p>
    <w:p w:rsidR="003C487E" w:rsidRDefault="003C487E">
      <w:bookmarkStart w:id="26" w:name="_Toc530739918"/>
    </w:p>
    <w:p w:rsidR="003C487E" w:rsidRDefault="003C487E">
      <w:pPr>
        <w:pStyle w:val="Nadpis2"/>
      </w:pPr>
      <w:r>
        <w:lastRenderedPageBreak/>
        <w:t>Mimoriadne výnosy</w:t>
      </w:r>
      <w:bookmarkEnd w:id="26"/>
    </w:p>
    <w:p w:rsidR="003C487E" w:rsidRDefault="003C487E">
      <w:pPr>
        <w:pStyle w:val="Zkladntext"/>
      </w:pPr>
    </w:p>
    <w:p w:rsidR="003C487E" w:rsidRDefault="008706E5" w:rsidP="008706E5">
      <w:pPr>
        <w:pStyle w:val="Zkladntext"/>
      </w:pPr>
      <w:r>
        <w:t>Spoločnosť nevykázala v roku 20</w:t>
      </w:r>
      <w:r w:rsidR="00A90999">
        <w:t>21</w:t>
      </w:r>
      <w:r>
        <w:t>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3C487E" w:rsidRDefault="003C487E"/>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27" w:name="_MON_1456585106"/>
    <w:bookmarkEnd w:id="27"/>
    <w:p w:rsidR="003C487E" w:rsidRDefault="00A90999">
      <w:pPr>
        <w:pStyle w:val="Zkladntext"/>
      </w:pPr>
      <w:r>
        <w:object w:dxaOrig="8782" w:dyaOrig="967">
          <v:shape id="_x0000_i1062" type="#_x0000_t75" style="width:439.5pt;height:48pt" o:ole="" fillcolor="window">
            <v:imagedata r:id="rId23" o:title=""/>
          </v:shape>
          <o:OLEObject Type="Embed" ProgID="Excel.Sheet.8" ShapeID="_x0000_i1062" DrawAspect="Content" ObjectID="_1708420471" r:id="rId24"/>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28" w:name="_MON_1456585148"/>
    <w:bookmarkEnd w:id="28"/>
    <w:p w:rsidR="003C487E" w:rsidRDefault="00A90999">
      <w:pPr>
        <w:pStyle w:val="Nadpis2"/>
        <w:numPr>
          <w:ilvl w:val="0"/>
          <w:numId w:val="0"/>
        </w:numPr>
        <w:ind w:left="426"/>
      </w:pPr>
      <w:r>
        <w:object w:dxaOrig="8782" w:dyaOrig="967">
          <v:shape id="_x0000_i1068" type="#_x0000_t75" style="width:439.5pt;height:48pt" o:ole="" fillcolor="window">
            <v:imagedata r:id="rId25" o:title=""/>
          </v:shape>
          <o:OLEObject Type="Embed" ProgID="Excel.Sheet.8" ShapeID="_x0000_i1068" DrawAspect="Content" ObjectID="_1708420472" r:id="rId26"/>
        </w:object>
      </w:r>
    </w:p>
    <w:p w:rsidR="003C487E" w:rsidRDefault="003C487E">
      <w:pPr>
        <w:pStyle w:val="Nadpis2"/>
        <w:numPr>
          <w:ilvl w:val="0"/>
          <w:numId w:val="0"/>
        </w:numPr>
      </w:pPr>
    </w:p>
    <w:p w:rsidR="00C41948" w:rsidRDefault="00C41948" w:rsidP="00C41948"/>
    <w:p w:rsidR="00C41948" w:rsidRDefault="00C41948" w:rsidP="00C41948"/>
    <w:p w:rsidR="00C41948" w:rsidRPr="00C41948" w:rsidRDefault="00C41948" w:rsidP="00C41948"/>
    <w:p w:rsidR="003C487E" w:rsidRDefault="003C487E">
      <w:pPr>
        <w:pStyle w:val="Zkladntext"/>
      </w:pPr>
    </w:p>
    <w:p w:rsidR="003C487E" w:rsidRDefault="003C487E">
      <w:pPr>
        <w:pStyle w:val="Nadpis2"/>
      </w:pPr>
      <w:bookmarkStart w:id="29" w:name="_Toc530739917"/>
      <w:r>
        <w:t>Mimoriadne náklady</w:t>
      </w:r>
      <w:bookmarkEnd w:id="29"/>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30" w:name="_MON_1614679759"/>
    <w:bookmarkEnd w:id="30"/>
    <w:p w:rsidR="003C487E" w:rsidRDefault="00A90999">
      <w:pPr>
        <w:pStyle w:val="Zkladntext"/>
      </w:pPr>
      <w:r>
        <w:object w:dxaOrig="8765" w:dyaOrig="1447">
          <v:shape id="_x0000_i1071" type="#_x0000_t75" style="width:438.75pt;height:1in" o:ole="" fillcolor="window">
            <v:imagedata r:id="rId27" o:title=""/>
          </v:shape>
          <o:OLEObject Type="Embed" ProgID="Excel.Sheet.8" ShapeID="_x0000_i1071" DrawAspect="Content" ObjectID="_1708420473" r:id="rId28"/>
        </w:object>
      </w:r>
    </w:p>
    <w:p w:rsidR="003C487E" w:rsidRDefault="003C487E">
      <w:pPr>
        <w:pStyle w:val="Zkladntext"/>
        <w:ind w:left="0"/>
      </w:pPr>
    </w:p>
    <w:p w:rsidR="003C487E" w:rsidRDefault="003C487E">
      <w:pPr>
        <w:pStyle w:val="Nadpis1"/>
      </w:pPr>
      <w:r>
        <w:t>Informácie o daniach z príjmov</w:t>
      </w:r>
    </w:p>
    <w:p w:rsidR="003C487E" w:rsidRDefault="003C487E">
      <w:pPr>
        <w:pStyle w:val="Zkladntext"/>
      </w:pPr>
    </w:p>
    <w:p w:rsidR="003C487E" w:rsidRDefault="003C487E">
      <w:pPr>
        <w:pStyle w:val="Zkladntext"/>
      </w:pPr>
      <w:r>
        <w:t>Prevod od teoretickej dane z príjmov k vykázanej dani z príjmov je uvedený v nasledujúcom prehľade:</w:t>
      </w:r>
    </w:p>
    <w:bookmarkStart w:id="31" w:name="_MON_1456585300"/>
    <w:bookmarkEnd w:id="31"/>
    <w:p w:rsidR="003C487E" w:rsidRDefault="009373EA">
      <w:pPr>
        <w:pStyle w:val="Zkladntext"/>
      </w:pPr>
      <w:r>
        <w:object w:dxaOrig="8700" w:dyaOrig="4056">
          <v:shape id="_x0000_i1080" type="#_x0000_t75" style="width:440.25pt;height:203.25pt" o:ole="" fillcolor="window">
            <v:imagedata r:id="rId29" o:title=""/>
          </v:shape>
          <o:OLEObject Type="Embed" ProgID="Excel.Sheet.8" ShapeID="_x0000_i1080" DrawAspect="Content" ObjectID="_1708420474" r:id="rId30"/>
        </w:object>
      </w:r>
    </w:p>
    <w:p w:rsidR="00006DB9" w:rsidRDefault="00006DB9" w:rsidP="00C41948">
      <w:pPr>
        <w:pStyle w:val="Zkladntext"/>
        <w:ind w:left="0"/>
      </w:pPr>
    </w:p>
    <w:p w:rsidR="003C487E" w:rsidRDefault="003C487E">
      <w:pPr>
        <w:pStyle w:val="Zkladntext"/>
        <w:ind w:left="0"/>
      </w:pPr>
    </w:p>
    <w:p w:rsidR="003C487E" w:rsidRDefault="003C487E">
      <w:pPr>
        <w:pStyle w:val="Nadpis1"/>
      </w:pPr>
      <w:r>
        <w:t>Informácie o údajoch na podsúvahových  účtoch</w:t>
      </w:r>
    </w:p>
    <w:p w:rsidR="00C41948" w:rsidRDefault="00C41948">
      <w:pPr>
        <w:pStyle w:val="Zkladntext"/>
      </w:pPr>
    </w:p>
    <w:p w:rsidR="003C487E" w:rsidRDefault="003C487E">
      <w:pPr>
        <w:pStyle w:val="Nadpis2"/>
        <w:numPr>
          <w:ilvl w:val="0"/>
          <w:numId w:val="7"/>
        </w:numPr>
      </w:pPr>
      <w:bookmarkStart w:id="32" w:name="_Toc530739920"/>
      <w:r>
        <w:t>Najatý majetok</w:t>
      </w:r>
      <w:bookmarkEnd w:id="32"/>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33" w:name="_Toc530739921"/>
      <w:r>
        <w:t>Podmienené záväzky</w:t>
      </w:r>
      <w:bookmarkEnd w:id="33"/>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34" w:name="_Toc530739922"/>
      <w:r>
        <w:t>Ostatné finančné povinnosti</w:t>
      </w:r>
      <w:bookmarkEnd w:id="34"/>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3C487E" w:rsidRDefault="003C487E">
      <w:pPr>
        <w:pStyle w:val="Zkladntext"/>
      </w:pPr>
    </w:p>
    <w:p w:rsidR="00C41948" w:rsidRDefault="00C41948">
      <w:pPr>
        <w:pStyle w:val="Zkladntext"/>
      </w:pPr>
    </w:p>
    <w:p w:rsidR="00C41948" w:rsidRDefault="00C41948">
      <w:pPr>
        <w:pStyle w:val="Zkladntext"/>
      </w:pPr>
    </w:p>
    <w:p w:rsidR="003C487E" w:rsidRDefault="003C487E" w:rsidP="00C41948">
      <w:pPr>
        <w:pStyle w:val="Nadpis1"/>
      </w:pPr>
      <w:bookmarkStart w:id="35" w:name="_Toc530739923"/>
      <w:r>
        <w:t>Informácie o príjmoch a výhodách členov štatutárnych orgánov, dozorných orgánov</w:t>
      </w:r>
      <w:bookmarkEnd w:id="35"/>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36" w:name="_Toc530739924"/>
      <w:r>
        <w:t>Informácie o ekonomických vzťahoch účtovnej jednotky a spriaznených osôb</w:t>
      </w:r>
      <w:bookmarkEnd w:id="36"/>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37" w:name="_Toc530739925"/>
      <w:r>
        <w:t>Informácie o skutočnostiach, ktoré nastali po dni, ku ktorému sa zostavuje účtovná závierka, do dňa zostavenia účtovnej závierky</w:t>
      </w:r>
      <w:bookmarkEnd w:id="37"/>
    </w:p>
    <w:p w:rsidR="003C487E" w:rsidRDefault="00701533">
      <w:pPr>
        <w:pStyle w:val="Zkladntext"/>
      </w:pPr>
      <w:r>
        <w:t>Po 31. decembri 20</w:t>
      </w:r>
      <w:r w:rsidR="007F5B63">
        <w:t>21</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38" w:name="_Toc530739907"/>
      <w:r>
        <w:t xml:space="preserve">Informácie o Vlastnom </w:t>
      </w:r>
      <w:r w:rsidR="00395900">
        <w:t xml:space="preserve"> </w:t>
      </w:r>
      <w:r>
        <w:t>imaní</w:t>
      </w:r>
      <w:bookmarkEnd w:id="38"/>
    </w:p>
    <w:p w:rsidR="003C487E" w:rsidRDefault="003C487E">
      <w:pPr>
        <w:pStyle w:val="Zkladntext"/>
      </w:pPr>
    </w:p>
    <w:p w:rsidR="003C487E" w:rsidRDefault="003C487E">
      <w:pPr>
        <w:pStyle w:val="Zkladntext"/>
      </w:pPr>
      <w:r>
        <w:t>Prehľad o pohybe vlastného imania v priebehu účtovného obdobia je uvedený v nasledujúcej tabuľke:</w:t>
      </w:r>
    </w:p>
    <w:p w:rsidR="003C487E" w:rsidRDefault="003C487E">
      <w:pPr>
        <w:pStyle w:val="Zkladntext"/>
        <w:ind w:left="0"/>
      </w:pPr>
    </w:p>
    <w:bookmarkStart w:id="39" w:name="_MON_1456585626"/>
    <w:bookmarkEnd w:id="39"/>
    <w:bookmarkStart w:id="40" w:name="_MON_1456585654"/>
    <w:bookmarkEnd w:id="40"/>
    <w:p w:rsidR="003C487E" w:rsidRDefault="007F5B63">
      <w:pPr>
        <w:pStyle w:val="Zkladntext"/>
      </w:pPr>
      <w:r>
        <w:object w:dxaOrig="8736" w:dyaOrig="4318">
          <v:shape id="_x0000_i1092" type="#_x0000_t75" style="width:436.5pt;height:3in" o:ole="" fillcolor="window">
            <v:imagedata r:id="rId31" o:title=""/>
          </v:shape>
          <o:OLEObject Type="Embed" ProgID="Excel.Sheet.8" ShapeID="_x0000_i1092" DrawAspect="Content" ObjectID="_1708420475" r:id="rId32"/>
        </w:object>
      </w:r>
    </w:p>
    <w:p w:rsidR="003C487E" w:rsidRDefault="003C487E">
      <w:pPr>
        <w:pStyle w:val="Zkladntext"/>
        <w:ind w:left="0"/>
      </w:pPr>
    </w:p>
    <w:p w:rsidR="003C487E" w:rsidRDefault="003C487E">
      <w:pPr>
        <w:pStyle w:val="Zkladntext"/>
        <w:ind w:left="0"/>
      </w:pPr>
    </w:p>
    <w:p w:rsidR="00564A4C" w:rsidRDefault="00564A4C">
      <w:pPr>
        <w:pStyle w:val="Zkladntext"/>
        <w:ind w:left="0"/>
      </w:pPr>
    </w:p>
    <w:p w:rsidR="003C487E" w:rsidRDefault="003C487E">
      <w:pPr>
        <w:pStyle w:val="Zkladntext"/>
      </w:pPr>
      <w:r>
        <w:t>Účtovn</w:t>
      </w:r>
      <w:r w:rsidR="00136477">
        <w:t>á</w:t>
      </w:r>
      <w:r w:rsidR="00741B76">
        <w:t xml:space="preserve"> </w:t>
      </w:r>
      <w:r w:rsidR="00136477">
        <w:t>strata</w:t>
      </w:r>
      <w:r w:rsidR="00741B76">
        <w:t xml:space="preserve"> za </w:t>
      </w:r>
      <w:r>
        <w:t xml:space="preserve"> rok 20</w:t>
      </w:r>
      <w:r w:rsidR="007F5B63">
        <w:t>20</w:t>
      </w:r>
      <w:r>
        <w:t xml:space="preserve"> vo výške </w:t>
      </w:r>
      <w:r w:rsidR="00136477">
        <w:t xml:space="preserve">- </w:t>
      </w:r>
      <w:r w:rsidR="003E5C54">
        <w:t>1</w:t>
      </w:r>
      <w:r w:rsidR="00DA78CD">
        <w:t>5</w:t>
      </w:r>
      <w:r w:rsidR="007F5B63">
        <w:t> 339,36</w:t>
      </w:r>
      <w:r w:rsidR="003E5C54">
        <w:t xml:space="preserve"> </w:t>
      </w:r>
      <w:r>
        <w:t xml:space="preserve"> EUR bol</w:t>
      </w:r>
      <w:r w:rsidR="003E5C54">
        <w:t>a</w:t>
      </w:r>
      <w:r w:rsidR="005D6658">
        <w:t xml:space="preserve"> preúčtovan</w:t>
      </w:r>
      <w:r w:rsidR="00136477">
        <w:t xml:space="preserve">á </w:t>
      </w:r>
      <w:r w:rsidR="005D6658">
        <w:t xml:space="preserve"> </w:t>
      </w:r>
      <w:r>
        <w:t>na ne</w:t>
      </w:r>
      <w:r w:rsidR="005D6658">
        <w:t>rozdelen</w:t>
      </w:r>
      <w:r w:rsidR="00136477">
        <w:t>ú stratu</w:t>
      </w:r>
      <w:r>
        <w:t xml:space="preserve"> minulých rokov.</w:t>
      </w:r>
    </w:p>
    <w:p w:rsidR="003C487E" w:rsidRDefault="003C487E">
      <w:pPr>
        <w:pStyle w:val="Zkladntext"/>
      </w:pPr>
    </w:p>
    <w:p w:rsidR="003C487E" w:rsidRDefault="003C487E">
      <w:pPr>
        <w:pStyle w:val="Zkladntext"/>
      </w:pPr>
    </w:p>
    <w:p w:rsidR="003C487E" w:rsidRDefault="003C487E">
      <w:pPr>
        <w:pStyle w:val="Zkladntext"/>
        <w:numPr>
          <w:ilvl w:val="0"/>
          <w:numId w:val="9"/>
        </w:numPr>
      </w:pPr>
      <w:r>
        <w:t>O rozdelení výsledku hospodárenia za účtovné obdobie 20</w:t>
      </w:r>
      <w:r w:rsidR="007F5B63">
        <w:t>21</w:t>
      </w:r>
      <w:r>
        <w:t xml:space="preserve"> vo výške  </w:t>
      </w:r>
      <w:r w:rsidR="005D6658">
        <w:t>-1</w:t>
      </w:r>
      <w:r w:rsidR="007F5B63">
        <w:t>5 266</w:t>
      </w:r>
      <w:r w:rsidR="00DA78CD">
        <w:t xml:space="preserve"> ,</w:t>
      </w:r>
      <w:r w:rsidR="007F5B63">
        <w:t xml:space="preserve">29 </w:t>
      </w:r>
      <w:r>
        <w:t xml:space="preserve"> EUR rozhodnú spoločníci.</w:t>
      </w:r>
    </w:p>
    <w:p w:rsidR="000A32F4" w:rsidRDefault="000A32F4">
      <w:pPr>
        <w:pStyle w:val="Zkladntext"/>
        <w:ind w:left="0"/>
      </w:pPr>
      <w:bookmarkStart w:id="41" w:name="_GoBack"/>
      <w:bookmarkEnd w:id="41"/>
    </w:p>
    <w:sectPr w:rsidR="000A32F4" w:rsidSect="005B581A">
      <w:headerReference w:type="default" r:id="rId33"/>
      <w:footerReference w:type="default" r:id="rId34"/>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65E2" w:rsidRDefault="008865E2">
      <w:r>
        <w:separator/>
      </w:r>
    </w:p>
  </w:endnote>
  <w:endnote w:type="continuationSeparator" w:id="0">
    <w:p w:rsidR="008865E2" w:rsidRDefault="008865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autoSpaceDE w:val="0"/>
      <w:autoSpaceDN w:val="0"/>
      <w:adjustRightInd w:val="0"/>
      <w:rPr>
        <w:lang w:val="en-US"/>
      </w:rPr>
    </w:pPr>
  </w:p>
  <w:p w:rsidR="001E341B" w:rsidRDefault="001E341B">
    <w:pPr>
      <w:autoSpaceDE w:val="0"/>
      <w:autoSpaceDN w:val="0"/>
      <w:adjustRightInd w:val="0"/>
      <w:rPr>
        <w:rStyle w:val="slostrany"/>
        <w:b/>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t xml:space="preserve">       </w:t>
    </w:r>
    <w:r>
      <w:rPr>
        <w:rStyle w:val="slostrany"/>
        <w:b/>
      </w:rPr>
      <w:fldChar w:fldCharType="begin"/>
    </w:r>
    <w:r>
      <w:rPr>
        <w:rStyle w:val="slostrany"/>
        <w:b/>
      </w:rPr>
      <w:instrText xml:space="preserve"> PAGE </w:instrText>
    </w:r>
    <w:r>
      <w:rPr>
        <w:rStyle w:val="slostrany"/>
        <w:b/>
      </w:rPr>
      <w:fldChar w:fldCharType="separate"/>
    </w:r>
    <w:r w:rsidR="007F5B63">
      <w:rPr>
        <w:rStyle w:val="slostrany"/>
        <w:b/>
        <w:noProof/>
      </w:rPr>
      <w:t>10</w:t>
    </w:r>
    <w:r>
      <w:rPr>
        <w:rStyle w:val="slostrany"/>
        <w:b/>
      </w:rPr>
      <w:fldChar w:fldCharType="end"/>
    </w:r>
  </w:p>
  <w:p w:rsidR="001E341B" w:rsidRDefault="001E341B">
    <w:pPr>
      <w:autoSpaceDE w:val="0"/>
      <w:autoSpaceDN w:val="0"/>
      <w:adjustRightInd w:val="0"/>
    </w:pPr>
  </w:p>
  <w:p w:rsidR="001E341B" w:rsidRDefault="001E341B">
    <w:pPr>
      <w:pStyle w:val="Pta"/>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65E2" w:rsidRDefault="008865E2">
      <w:r>
        <w:separator/>
      </w:r>
    </w:p>
  </w:footnote>
  <w:footnote w:type="continuationSeparator" w:id="0">
    <w:p w:rsidR="008865E2" w:rsidRDefault="008865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pStyle w:val="Hlavika"/>
      <w:rPr>
        <w:sz w:val="18"/>
      </w:rPr>
    </w:pPr>
    <w:r>
      <w:rPr>
        <w:sz w:val="18"/>
      </w:rPr>
      <w:t>TOMMI Košice, spol. s r.o.</w:t>
    </w:r>
  </w:p>
  <w:p w:rsidR="001E341B" w:rsidRDefault="001E341B">
    <w:pPr>
      <w:pStyle w:val="Hlavika"/>
      <w:pBdr>
        <w:bottom w:val="single" w:sz="4" w:space="1" w:color="auto"/>
      </w:pBdr>
    </w:pPr>
    <w:r>
      <w:rPr>
        <w:sz w:val="18"/>
      </w:rPr>
      <w:t>Poznámky k účtovnej závierke k 31. decembru 20</w:t>
    </w:r>
    <w:r w:rsidR="007D4B22">
      <w:rPr>
        <w:sz w:val="18"/>
      </w:rPr>
      <w:t>2</w:t>
    </w:r>
    <w:r w:rsidR="009A5DE9">
      <w:rPr>
        <w:sz w:val="18"/>
      </w:rPr>
      <w:t>1</w:t>
    </w:r>
  </w:p>
  <w:p w:rsidR="001E341B" w:rsidRDefault="001E341B">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1E341B" w:rsidTr="00B67CC7">
      <w:trPr>
        <w:trHeight w:val="299"/>
      </w:trPr>
      <w:tc>
        <w:tcPr>
          <w:tcW w:w="2127" w:type="dxa"/>
          <w:vAlign w:val="center"/>
        </w:tcPr>
        <w:p w:rsidR="001E341B" w:rsidRPr="00DD1CC9" w:rsidRDefault="001E341B" w:rsidP="00B67CC7">
          <w:pPr>
            <w:pStyle w:val="Hlavika"/>
            <w:tabs>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1E341B" w:rsidRPr="00DD1CC9" w:rsidRDefault="001E341B"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1E341B" w:rsidRDefault="001E341B" w:rsidP="00B67CC7">
          <w:pPr>
            <w:pStyle w:val="Hlavika"/>
            <w:tabs>
              <w:tab w:val="center" w:pos="4253"/>
              <w:tab w:val="right" w:pos="9214"/>
            </w:tabs>
            <w:jc w:val="center"/>
            <w:rPr>
              <w:sz w:val="22"/>
            </w:rPr>
          </w:pPr>
          <w:r>
            <w:rPr>
              <w:sz w:val="22"/>
            </w:rPr>
            <w:t>2</w:t>
          </w:r>
        </w:p>
      </w:tc>
      <w:tc>
        <w:tcPr>
          <w:tcW w:w="283" w:type="dxa"/>
          <w:vAlign w:val="center"/>
        </w:tcPr>
        <w:p w:rsidR="001E341B" w:rsidRDefault="001E341B" w:rsidP="00132FA0">
          <w:pPr>
            <w:pStyle w:val="Hlavika"/>
            <w:tabs>
              <w:tab w:val="center" w:pos="4253"/>
              <w:tab w:val="right" w:pos="9214"/>
            </w:tabs>
            <w:jc w:val="center"/>
            <w:rPr>
              <w:sz w:val="22"/>
            </w:rPr>
          </w:pPr>
          <w:r>
            <w:rPr>
              <w:sz w:val="22"/>
            </w:rPr>
            <w:t>0</w:t>
          </w:r>
        </w:p>
      </w:tc>
      <w:tc>
        <w:tcPr>
          <w:tcW w:w="284" w:type="dxa"/>
          <w:vAlign w:val="center"/>
        </w:tcPr>
        <w:p w:rsidR="001E341B" w:rsidRDefault="001E341B" w:rsidP="00132FA0">
          <w:pPr>
            <w:pStyle w:val="Hlavika"/>
            <w:tabs>
              <w:tab w:val="center" w:pos="4253"/>
              <w:tab w:val="right" w:pos="9214"/>
            </w:tabs>
            <w:jc w:val="center"/>
            <w:rPr>
              <w:sz w:val="22"/>
            </w:rPr>
          </w:pPr>
          <w:r>
            <w:rPr>
              <w:sz w:val="22"/>
            </w:rPr>
            <w:t>2</w:t>
          </w:r>
        </w:p>
      </w:tc>
      <w:tc>
        <w:tcPr>
          <w:tcW w:w="283" w:type="dxa"/>
          <w:vAlign w:val="center"/>
        </w:tcPr>
        <w:p w:rsidR="001E341B" w:rsidRDefault="001E341B" w:rsidP="00B67CC7">
          <w:pPr>
            <w:pStyle w:val="Hlavika"/>
            <w:tabs>
              <w:tab w:val="center" w:pos="4253"/>
              <w:tab w:val="right" w:pos="9214"/>
            </w:tabs>
            <w:jc w:val="center"/>
            <w:rPr>
              <w:sz w:val="22"/>
            </w:rPr>
          </w:pPr>
          <w:r>
            <w:rPr>
              <w:sz w:val="22"/>
            </w:rPr>
            <w:t>0</w:t>
          </w:r>
        </w:p>
      </w:tc>
      <w:tc>
        <w:tcPr>
          <w:tcW w:w="284" w:type="dxa"/>
          <w:vAlign w:val="center"/>
        </w:tcPr>
        <w:p w:rsidR="001E341B" w:rsidRDefault="001E341B" w:rsidP="00B67CC7">
          <w:pPr>
            <w:pStyle w:val="Hlavika"/>
            <w:tabs>
              <w:tab w:val="center" w:pos="4253"/>
              <w:tab w:val="right" w:pos="9214"/>
            </w:tabs>
            <w:jc w:val="center"/>
            <w:rPr>
              <w:sz w:val="22"/>
            </w:rPr>
          </w:pPr>
          <w:r>
            <w:rPr>
              <w:sz w:val="22"/>
            </w:rPr>
            <w:t>0</w:t>
          </w:r>
        </w:p>
      </w:tc>
      <w:tc>
        <w:tcPr>
          <w:tcW w:w="283" w:type="dxa"/>
          <w:vAlign w:val="center"/>
        </w:tcPr>
        <w:p w:rsidR="001E341B" w:rsidRDefault="001E341B" w:rsidP="00B67CC7">
          <w:pPr>
            <w:pStyle w:val="Hlavika"/>
            <w:tabs>
              <w:tab w:val="center" w:pos="4253"/>
              <w:tab w:val="right" w:pos="9214"/>
            </w:tabs>
            <w:jc w:val="center"/>
            <w:rPr>
              <w:sz w:val="22"/>
            </w:rPr>
          </w:pPr>
          <w:r>
            <w:rPr>
              <w:sz w:val="22"/>
            </w:rPr>
            <w:t>5</w:t>
          </w:r>
        </w:p>
      </w:tc>
      <w:tc>
        <w:tcPr>
          <w:tcW w:w="284" w:type="dxa"/>
          <w:vAlign w:val="center"/>
        </w:tcPr>
        <w:p w:rsidR="001E341B" w:rsidRDefault="001E341B" w:rsidP="00B67CC7">
          <w:pPr>
            <w:pStyle w:val="Hlavika"/>
            <w:tabs>
              <w:tab w:val="center" w:pos="4253"/>
              <w:tab w:val="right" w:pos="9214"/>
            </w:tabs>
            <w:jc w:val="center"/>
            <w:rPr>
              <w:sz w:val="22"/>
            </w:rPr>
          </w:pPr>
          <w:r>
            <w:rPr>
              <w:sz w:val="22"/>
            </w:rPr>
            <w:t>8</w:t>
          </w:r>
        </w:p>
      </w:tc>
      <w:tc>
        <w:tcPr>
          <w:tcW w:w="283" w:type="dxa"/>
          <w:vAlign w:val="center"/>
        </w:tcPr>
        <w:p w:rsidR="001E341B" w:rsidRDefault="001E341B" w:rsidP="00132FA0">
          <w:pPr>
            <w:pStyle w:val="Hlavika"/>
            <w:tabs>
              <w:tab w:val="center" w:pos="4253"/>
              <w:tab w:val="right" w:pos="9214"/>
            </w:tabs>
            <w:jc w:val="center"/>
            <w:rPr>
              <w:sz w:val="22"/>
            </w:rPr>
          </w:pPr>
          <w:r>
            <w:rPr>
              <w:sz w:val="22"/>
            </w:rPr>
            <w:t>4</w:t>
          </w:r>
        </w:p>
      </w:tc>
      <w:tc>
        <w:tcPr>
          <w:tcW w:w="284" w:type="dxa"/>
          <w:vAlign w:val="center"/>
        </w:tcPr>
        <w:p w:rsidR="001E341B" w:rsidRDefault="001E341B" w:rsidP="00B67CC7">
          <w:pPr>
            <w:pStyle w:val="Hlavika"/>
            <w:tabs>
              <w:tab w:val="center" w:pos="4253"/>
              <w:tab w:val="right" w:pos="9214"/>
            </w:tabs>
            <w:jc w:val="center"/>
            <w:rPr>
              <w:sz w:val="22"/>
            </w:rPr>
          </w:pPr>
          <w:r>
            <w:rPr>
              <w:sz w:val="22"/>
            </w:rPr>
            <w:t>9</w:t>
          </w:r>
        </w:p>
      </w:tc>
      <w:tc>
        <w:tcPr>
          <w:tcW w:w="283" w:type="dxa"/>
          <w:vAlign w:val="center"/>
        </w:tcPr>
        <w:p w:rsidR="001E341B" w:rsidRDefault="001E341B" w:rsidP="00B67CC7">
          <w:pPr>
            <w:pStyle w:val="Hlavika"/>
            <w:tabs>
              <w:tab w:val="center" w:pos="4253"/>
              <w:tab w:val="right" w:pos="9214"/>
            </w:tabs>
            <w:jc w:val="center"/>
            <w:rPr>
              <w:sz w:val="22"/>
            </w:rPr>
          </w:pPr>
          <w:r>
            <w:rPr>
              <w:sz w:val="22"/>
            </w:rPr>
            <w:t>1</w:t>
          </w:r>
        </w:p>
      </w:tc>
    </w:tr>
  </w:tbl>
  <w:p w:rsidR="001E341B" w:rsidRDefault="001E341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766"/>
        </w:tabs>
        <w:ind w:left="766" w:hanging="340"/>
      </w:pPr>
      <w:rPr>
        <w:rFonts w:ascii="Times New Roman" w:hAnsi="Times New Roman" w:cs="Times New Roman" w:hint="default"/>
      </w:rPr>
    </w:lvl>
    <w:lvl w:ilvl="1" w:tplc="3BCA05D6" w:tentative="1">
      <w:start w:val="1"/>
      <w:numFmt w:val="bullet"/>
      <w:lvlText w:val="o"/>
      <w:lvlJc w:val="left"/>
      <w:pPr>
        <w:tabs>
          <w:tab w:val="num" w:pos="1866"/>
        </w:tabs>
        <w:ind w:left="1866" w:hanging="360"/>
      </w:pPr>
      <w:rPr>
        <w:rFonts w:ascii="Courier New" w:hAnsi="Courier New" w:cs="Courier New" w:hint="default"/>
      </w:rPr>
    </w:lvl>
    <w:lvl w:ilvl="2" w:tplc="3252FCBE" w:tentative="1">
      <w:start w:val="1"/>
      <w:numFmt w:val="bullet"/>
      <w:lvlText w:val=""/>
      <w:lvlJc w:val="left"/>
      <w:pPr>
        <w:tabs>
          <w:tab w:val="num" w:pos="2586"/>
        </w:tabs>
        <w:ind w:left="2586" w:hanging="360"/>
      </w:pPr>
      <w:rPr>
        <w:rFonts w:ascii="Wingdings" w:hAnsi="Wingdings" w:hint="default"/>
      </w:rPr>
    </w:lvl>
    <w:lvl w:ilvl="3" w:tplc="B9F45572" w:tentative="1">
      <w:start w:val="1"/>
      <w:numFmt w:val="bullet"/>
      <w:lvlText w:val=""/>
      <w:lvlJc w:val="left"/>
      <w:pPr>
        <w:tabs>
          <w:tab w:val="num" w:pos="3306"/>
        </w:tabs>
        <w:ind w:left="3306" w:hanging="360"/>
      </w:pPr>
      <w:rPr>
        <w:rFonts w:ascii="Symbol" w:hAnsi="Symbol" w:hint="default"/>
      </w:rPr>
    </w:lvl>
    <w:lvl w:ilvl="4" w:tplc="55BA47CC" w:tentative="1">
      <w:start w:val="1"/>
      <w:numFmt w:val="bullet"/>
      <w:lvlText w:val="o"/>
      <w:lvlJc w:val="left"/>
      <w:pPr>
        <w:tabs>
          <w:tab w:val="num" w:pos="4026"/>
        </w:tabs>
        <w:ind w:left="4026" w:hanging="360"/>
      </w:pPr>
      <w:rPr>
        <w:rFonts w:ascii="Courier New" w:hAnsi="Courier New" w:cs="Courier New" w:hint="default"/>
      </w:rPr>
    </w:lvl>
    <w:lvl w:ilvl="5" w:tplc="E2CE8252" w:tentative="1">
      <w:start w:val="1"/>
      <w:numFmt w:val="bullet"/>
      <w:lvlText w:val=""/>
      <w:lvlJc w:val="left"/>
      <w:pPr>
        <w:tabs>
          <w:tab w:val="num" w:pos="4746"/>
        </w:tabs>
        <w:ind w:left="4746" w:hanging="360"/>
      </w:pPr>
      <w:rPr>
        <w:rFonts w:ascii="Wingdings" w:hAnsi="Wingdings" w:hint="default"/>
      </w:rPr>
    </w:lvl>
    <w:lvl w:ilvl="6" w:tplc="009CA7FA" w:tentative="1">
      <w:start w:val="1"/>
      <w:numFmt w:val="bullet"/>
      <w:lvlText w:val=""/>
      <w:lvlJc w:val="left"/>
      <w:pPr>
        <w:tabs>
          <w:tab w:val="num" w:pos="5466"/>
        </w:tabs>
        <w:ind w:left="5466" w:hanging="360"/>
      </w:pPr>
      <w:rPr>
        <w:rFonts w:ascii="Symbol" w:hAnsi="Symbol" w:hint="default"/>
      </w:rPr>
    </w:lvl>
    <w:lvl w:ilvl="7" w:tplc="92B261AC" w:tentative="1">
      <w:start w:val="1"/>
      <w:numFmt w:val="bullet"/>
      <w:lvlText w:val="o"/>
      <w:lvlJc w:val="left"/>
      <w:pPr>
        <w:tabs>
          <w:tab w:val="num" w:pos="6186"/>
        </w:tabs>
        <w:ind w:left="6186" w:hanging="360"/>
      </w:pPr>
      <w:rPr>
        <w:rFonts w:ascii="Courier New" w:hAnsi="Courier New" w:cs="Courier New" w:hint="default"/>
      </w:rPr>
    </w:lvl>
    <w:lvl w:ilvl="8" w:tplc="A32C5712"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211C6"/>
    <w:rsid w:val="000A32F4"/>
    <w:rsid w:val="000E3ECF"/>
    <w:rsid w:val="000F6B1F"/>
    <w:rsid w:val="001079E9"/>
    <w:rsid w:val="00131D7D"/>
    <w:rsid w:val="00132FA0"/>
    <w:rsid w:val="00136477"/>
    <w:rsid w:val="00136D66"/>
    <w:rsid w:val="0014267A"/>
    <w:rsid w:val="001E341B"/>
    <w:rsid w:val="002762C8"/>
    <w:rsid w:val="00310182"/>
    <w:rsid w:val="00341B8D"/>
    <w:rsid w:val="00362C57"/>
    <w:rsid w:val="0039165A"/>
    <w:rsid w:val="00395900"/>
    <w:rsid w:val="003C487E"/>
    <w:rsid w:val="003E4457"/>
    <w:rsid w:val="003E5C54"/>
    <w:rsid w:val="003F7325"/>
    <w:rsid w:val="00405356"/>
    <w:rsid w:val="00411D01"/>
    <w:rsid w:val="00432901"/>
    <w:rsid w:val="0044121F"/>
    <w:rsid w:val="0044226F"/>
    <w:rsid w:val="0049562B"/>
    <w:rsid w:val="004A3DB2"/>
    <w:rsid w:val="004C0137"/>
    <w:rsid w:val="00553680"/>
    <w:rsid w:val="00564A4C"/>
    <w:rsid w:val="005B581A"/>
    <w:rsid w:val="005D6658"/>
    <w:rsid w:val="006333E1"/>
    <w:rsid w:val="00693C47"/>
    <w:rsid w:val="006C4146"/>
    <w:rsid w:val="006D4702"/>
    <w:rsid w:val="006E07D8"/>
    <w:rsid w:val="006F2733"/>
    <w:rsid w:val="00701533"/>
    <w:rsid w:val="00741B76"/>
    <w:rsid w:val="00755F84"/>
    <w:rsid w:val="00761B0E"/>
    <w:rsid w:val="00783ADE"/>
    <w:rsid w:val="007942AF"/>
    <w:rsid w:val="007C2CD5"/>
    <w:rsid w:val="007D4B22"/>
    <w:rsid w:val="007F5B63"/>
    <w:rsid w:val="0083738E"/>
    <w:rsid w:val="008373F0"/>
    <w:rsid w:val="008543E3"/>
    <w:rsid w:val="00857BC3"/>
    <w:rsid w:val="008706E5"/>
    <w:rsid w:val="008806BE"/>
    <w:rsid w:val="008865E2"/>
    <w:rsid w:val="00893D84"/>
    <w:rsid w:val="008B7665"/>
    <w:rsid w:val="009373EA"/>
    <w:rsid w:val="0094437D"/>
    <w:rsid w:val="00946EDE"/>
    <w:rsid w:val="009A5DE9"/>
    <w:rsid w:val="009B0064"/>
    <w:rsid w:val="00A170E9"/>
    <w:rsid w:val="00A4754E"/>
    <w:rsid w:val="00A66691"/>
    <w:rsid w:val="00A67BF8"/>
    <w:rsid w:val="00A860F9"/>
    <w:rsid w:val="00A90999"/>
    <w:rsid w:val="00AB032D"/>
    <w:rsid w:val="00B058F5"/>
    <w:rsid w:val="00B505FA"/>
    <w:rsid w:val="00B67CC7"/>
    <w:rsid w:val="00B73626"/>
    <w:rsid w:val="00BF291A"/>
    <w:rsid w:val="00C41948"/>
    <w:rsid w:val="00C5363E"/>
    <w:rsid w:val="00C61072"/>
    <w:rsid w:val="00C62EC7"/>
    <w:rsid w:val="00C866DF"/>
    <w:rsid w:val="00CC3A29"/>
    <w:rsid w:val="00CD3553"/>
    <w:rsid w:val="00CE7DE8"/>
    <w:rsid w:val="00D22060"/>
    <w:rsid w:val="00D43170"/>
    <w:rsid w:val="00D60367"/>
    <w:rsid w:val="00D64343"/>
    <w:rsid w:val="00DA78CD"/>
    <w:rsid w:val="00DD6A92"/>
    <w:rsid w:val="00E0195B"/>
    <w:rsid w:val="00E102E1"/>
    <w:rsid w:val="00E1496A"/>
    <w:rsid w:val="00E7452B"/>
    <w:rsid w:val="00EC2A88"/>
    <w:rsid w:val="00ED3518"/>
    <w:rsid w:val="00EE417A"/>
    <w:rsid w:val="00F729A5"/>
    <w:rsid w:val="00F875E6"/>
    <w:rsid w:val="00F97AB7"/>
    <w:rsid w:val="00FF38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4:docId w14:val="53487F21"/>
  <w15:docId w15:val="{885F6064-24CC-4732-A27B-C2878719E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32" Type="http://schemas.openxmlformats.org/officeDocument/2006/relationships/oleObject" Target="embeddings/H_rok_programu_Microsoft_Excel_97-200312.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H_rok_programu_Microsoft_Excel_97-200310.xls"/><Relationship Id="rId36" Type="http://schemas.openxmlformats.org/officeDocument/2006/relationships/theme" Target="theme/theme1.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31"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image" Target="media/image11.emf"/><Relationship Id="rId30" Type="http://schemas.openxmlformats.org/officeDocument/2006/relationships/oleObject" Target="embeddings/H_rok_programu_Microsoft_Excel_97-200311.xls"/><Relationship Id="rId35" Type="http://schemas.openxmlformats.org/officeDocument/2006/relationships/fontTable" Target="fontTable.xml"/><Relationship Id="rId8" Type="http://schemas.openxmlformats.org/officeDocument/2006/relationships/oleObject" Target="embeddings/H_rok_programu_Microsoft_Excel_97-2003.xls"/></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1</TotalTime>
  <Pages>10</Pages>
  <Words>2739</Words>
  <Characters>15616</Characters>
  <Application>Microsoft Office Word</Application>
  <DocSecurity>0</DocSecurity>
  <Lines>130</Lines>
  <Paragraphs>36</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18319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2</cp:revision>
  <cp:lastPrinted>2014-03-20T15:30:00Z</cp:lastPrinted>
  <dcterms:created xsi:type="dcterms:W3CDTF">2022-03-10T11:28:00Z</dcterms:created>
  <dcterms:modified xsi:type="dcterms:W3CDTF">2022-03-10T11:28:00Z</dcterms:modified>
</cp:coreProperties>
</file>