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C33" w:rsidRDefault="00024C33" w:rsidP="00024C33">
      <w:pPr>
        <w:pStyle w:val="Zkladntext"/>
        <w:spacing w:after="0"/>
        <w:rPr>
          <w:rFonts w:ascii="Arial Narrow" w:hAnsi="Arial Narrow"/>
          <w:lang w:val="sk-SK"/>
        </w:rPr>
      </w:pPr>
    </w:p>
    <w:p w:rsidR="005B57DA" w:rsidRDefault="005B57DA" w:rsidP="00024C33">
      <w:pPr>
        <w:pStyle w:val="Zkladntext"/>
        <w:spacing w:after="0"/>
        <w:rPr>
          <w:rFonts w:ascii="Arial Narrow" w:hAnsi="Arial Narrow"/>
          <w:lang w:val="sk-SK"/>
        </w:rPr>
      </w:pPr>
    </w:p>
    <w:p w:rsidR="005B57DA" w:rsidRDefault="005B57DA" w:rsidP="00024C33">
      <w:pPr>
        <w:pStyle w:val="Zkladntext"/>
        <w:spacing w:after="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                                    </w:t>
      </w:r>
    </w:p>
    <w:p w:rsidR="00024C33" w:rsidRDefault="00024C33" w:rsidP="00024C33">
      <w:pPr>
        <w:pStyle w:val="Default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Všeobecné údaje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(1) Názov právnickej osoby a jej sídlo alebo meno a priezvisko fyzickej osoby</w:t>
      </w:r>
      <w:r w:rsidR="005B57DA">
        <w:rPr>
          <w:rFonts w:ascii="Arial Narrow" w:hAnsi="Arial Narrow"/>
          <w:color w:val="auto"/>
          <w:sz w:val="22"/>
          <w:szCs w:val="22"/>
        </w:rPr>
        <w:t>:</w:t>
      </w:r>
    </w:p>
    <w:p w:rsidR="005B57DA" w:rsidRPr="005B57DA" w:rsidRDefault="005B57DA" w:rsidP="00024C33">
      <w:pPr>
        <w:pStyle w:val="Default"/>
        <w:rPr>
          <w:rFonts w:ascii="Arial Narrow" w:hAnsi="Arial Narrow"/>
          <w:b/>
          <w:color w:val="auto"/>
          <w:sz w:val="28"/>
          <w:szCs w:val="28"/>
          <w:u w:val="single"/>
        </w:rPr>
      </w:pPr>
      <w:r w:rsidRPr="005B57DA">
        <w:rPr>
          <w:rFonts w:ascii="Arial Narrow" w:hAnsi="Arial Narrow"/>
          <w:color w:val="auto"/>
          <w:sz w:val="28"/>
          <w:szCs w:val="28"/>
        </w:rPr>
        <w:t xml:space="preserve">             </w:t>
      </w:r>
      <w:r w:rsidRPr="005B57DA">
        <w:rPr>
          <w:rFonts w:ascii="Arial Narrow" w:hAnsi="Arial Narrow"/>
          <w:b/>
          <w:color w:val="auto"/>
          <w:sz w:val="28"/>
          <w:szCs w:val="28"/>
          <w:u w:val="single"/>
        </w:rPr>
        <w:t>L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Údaje o konsolidovanom celku,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pri oslobodení podľa § 22 ods. 12 zákona obchodné meno a sídlo dcérskych účtovných jednotiek. </w:t>
      </w:r>
    </w:p>
    <w:p w:rsidR="00024C33" w:rsidRPr="005B57DA" w:rsidRDefault="005B57DA" w:rsidP="00024C33">
      <w:pPr>
        <w:pStyle w:val="Default"/>
        <w:rPr>
          <w:rFonts w:ascii="Arial Narrow" w:hAnsi="Arial Narrow"/>
          <w:b/>
          <w:color w:val="auto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         </w:t>
      </w:r>
      <w:r w:rsidRPr="005B57DA">
        <w:rPr>
          <w:rFonts w:ascii="Arial Narrow" w:hAnsi="Arial Narrow"/>
          <w:b/>
          <w:color w:val="auto"/>
          <w:u w:val="single"/>
        </w:rPr>
        <w:t>Účtovná jednotka nemá povinnosť zostavovať konsolidovanú účtovnú závierku</w:t>
      </w:r>
    </w:p>
    <w:p w:rsidR="005B57DA" w:rsidRDefault="005B57DA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    </w:t>
      </w:r>
    </w:p>
    <w:p w:rsidR="00024C33" w:rsidRPr="005B57DA" w:rsidRDefault="00024C33" w:rsidP="00024C33">
      <w:pPr>
        <w:pStyle w:val="Default"/>
        <w:rPr>
          <w:rFonts w:ascii="Arial Narrow" w:hAnsi="Arial Narrow"/>
          <w:b/>
          <w:color w:val="auto"/>
          <w:sz w:val="28"/>
          <w:szCs w:val="28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Priemerný prepočítaný počet zamestnancov.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8"/>
          <w:szCs w:val="28"/>
          <w:u w:val="single"/>
        </w:rPr>
        <w:t>0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Informácie o prijatých postupoch</w:t>
      </w:r>
    </w:p>
    <w:p w:rsidR="00024C33" w:rsidRPr="005B57DA" w:rsidRDefault="00024C33" w:rsidP="00024C33">
      <w:pPr>
        <w:pStyle w:val="Default"/>
        <w:jc w:val="both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Účtovná jednotka od svojho vzniku až doposiaľ nevykonávala žiadnu ekonomickú – podnikateľskú činnosť.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Spôsob oceňovania jednotlivých položiek majetku a záväzkov,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dlhodobého nehmotného majetku, dlhodobého hmotného majetku a dlhodobého finančného majetku,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zásob obstaraných kúpou, zásob vytvorených vlastnou činnosťou, </w:t>
      </w:r>
    </w:p>
    <w:p w:rsidR="00024C33" w:rsidRPr="005B57DA" w:rsidRDefault="00024C33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pohľadávok,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d) krátkodobého finančného majetku,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e) záväzkov vrátane rezerv, dlhopisov, pôžičiek a úverov,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f) derivátových operácií.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Pr="005B57DA" w:rsidRDefault="00024C33" w:rsidP="00024C33">
      <w:pPr>
        <w:pStyle w:val="Default"/>
        <w:jc w:val="both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>Účtovná jednotka nemá hmotný a nehmotný majetok a doposiaľ neboli účtované odpisy.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="005B57DA">
        <w:rPr>
          <w:rFonts w:ascii="Arial Narrow" w:hAnsi="Arial Narrow"/>
          <w:color w:val="auto"/>
          <w:sz w:val="22"/>
          <w:szCs w:val="22"/>
        </w:rPr>
        <w:t>: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 w:rsidRPr="005B57DA">
        <w:rPr>
          <w:rFonts w:ascii="Arial Narrow" w:hAnsi="Arial Narrow"/>
          <w:b/>
          <w:color w:val="auto"/>
          <w:sz w:val="22"/>
          <w:szCs w:val="22"/>
          <w:u w:val="single"/>
        </w:rPr>
        <w:t>neboli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(5) Informácie o dotáciách a ich oceňovanie v</w:t>
      </w:r>
      <w:r w:rsidR="005B57DA">
        <w:rPr>
          <w:rFonts w:ascii="Arial Narrow" w:hAnsi="Arial Narrow"/>
          <w:color w:val="auto"/>
          <w:sz w:val="22"/>
          <w:szCs w:val="22"/>
        </w:rPr>
        <w:t> </w:t>
      </w:r>
      <w:r>
        <w:rPr>
          <w:rFonts w:ascii="Arial Narrow" w:hAnsi="Arial Narrow"/>
          <w:color w:val="auto"/>
          <w:sz w:val="22"/>
          <w:szCs w:val="22"/>
        </w:rPr>
        <w:t>účtovníctve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neúčtovalo sa o </w:t>
      </w:r>
      <w:proofErr w:type="spellStart"/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>dotáciach</w:t>
      </w:r>
      <w:proofErr w:type="spellEnd"/>
      <w:r>
        <w:rPr>
          <w:rFonts w:ascii="Arial Narrow" w:hAnsi="Arial Narrow"/>
          <w:color w:val="auto"/>
          <w:sz w:val="22"/>
          <w:szCs w:val="22"/>
        </w:rPr>
        <w:t xml:space="preserve">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Pr="0095474F" w:rsidRDefault="00024C33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95474F">
        <w:rPr>
          <w:rFonts w:ascii="Arial Narrow" w:hAnsi="Arial Narrow"/>
          <w:color w:val="auto"/>
          <w:sz w:val="22"/>
          <w:szCs w:val="22"/>
        </w:rPr>
        <w:t xml:space="preserve"> </w:t>
      </w:r>
      <w:r w:rsidR="0095474F">
        <w:rPr>
          <w:rFonts w:ascii="Arial Narrow" w:hAnsi="Arial Narrow"/>
          <w:b/>
          <w:color w:val="auto"/>
          <w:sz w:val="22"/>
          <w:szCs w:val="22"/>
          <w:u w:val="single"/>
        </w:rPr>
        <w:t>O žiadnych opravách nebolo doposiaľ účtované.</w:t>
      </w:r>
    </w:p>
    <w:p w:rsidR="00024C33" w:rsidRDefault="00024C33" w:rsidP="00024C33">
      <w:pPr>
        <w:pStyle w:val="Default"/>
        <w:jc w:val="center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Informácie, ktoré vysvetľujú a dopĺňajú súvahu a výkaz ziskov a strát</w:t>
      </w:r>
    </w:p>
    <w:p w:rsidR="00024C33" w:rsidRPr="0095474F" w:rsidRDefault="00024C33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5474F">
        <w:rPr>
          <w:rFonts w:ascii="Arial Narrow" w:hAnsi="Arial Narrow"/>
          <w:color w:val="auto"/>
          <w:sz w:val="22"/>
          <w:szCs w:val="22"/>
        </w:rPr>
        <w:t xml:space="preserve"> </w:t>
      </w:r>
      <w:r w:rsidR="0095474F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Účtovná jednotka keďže doposiaľ nevykonávala žiadnu ekonomickú  - </w:t>
      </w:r>
      <w:proofErr w:type="spellStart"/>
      <w:r w:rsidR="0095474F">
        <w:rPr>
          <w:rFonts w:ascii="Arial Narrow" w:hAnsi="Arial Narrow"/>
          <w:b/>
          <w:color w:val="auto"/>
          <w:sz w:val="22"/>
          <w:szCs w:val="22"/>
          <w:u w:val="single"/>
        </w:rPr>
        <w:t>podnikateľkú</w:t>
      </w:r>
      <w:proofErr w:type="spellEnd"/>
      <w:r w:rsidR="0095474F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činnosť nedosiahla v roku 2014 žiadne výnosy a ani náklady.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Informácie o záväzkoch,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celkovej sume záväzkov so zostatkovou dobou splatnosti dlhšou ako päť rokov,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celkovej sume zabezpečených záväzkov, opis a spôsoby zabezpečenia záväzkov </w:t>
      </w:r>
    </w:p>
    <w:p w:rsidR="00024C33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Účtovná jednotka nemá žiadne záväzky</w:t>
      </w:r>
    </w:p>
    <w:p w:rsidR="0095474F" w:rsidRDefault="0095474F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Informácie o vlastných akciách,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dôvode nadobudnutia vlastných akcií počas účtovného obdobia,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informáciách, ktorými sú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Účtovná jednotka nemá, nenadobudla a ani neúčtuje o vlastných akciách.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(4) Informácie o orgánoch účtovnej jednotky,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celková suma splatených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3. celková suma odpustených pôžičiek a odpísaných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hlavných podmienkach, na základe ktorých im boli záruky alebo iné zabezpečenie a pôžičky poskytnuté; pri pôžičkách sa uvádzajú úrokové sadzby,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V roku 2014  neboli členom štatutárneho orgánu </w:t>
      </w:r>
      <w:proofErr w:type="spellStart"/>
      <w:r>
        <w:rPr>
          <w:rFonts w:ascii="Arial Narrow" w:hAnsi="Arial Narrow"/>
          <w:b/>
          <w:color w:val="auto"/>
          <w:sz w:val="22"/>
          <w:szCs w:val="22"/>
          <w:u w:val="single"/>
        </w:rPr>
        <w:t>poskynuté</w:t>
      </w:r>
      <w:proofErr w:type="spellEnd"/>
      <w:r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žiadne pôžičky.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(5) Informácie o povinnostiach účtovnej jednotky,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celkovej sume finančných povinností, ktoré sa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celkovej sume významných podmienených záväzkov, ktorými sa rozumie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2b. výška tejto povinnosti sa nedá spoľahlivo oceniť,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opise významných finančných povinností a významných podmienených záväzkov,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e) opise významných povinností účtovnej jednotky vyplývajúcich z dôchodkových programov pre zamestnancov.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Účtovnej  jednotke nevyplynuli  žiadne povinnosti</w:t>
      </w:r>
    </w:p>
    <w:p w:rsidR="00024C33" w:rsidRDefault="00024C33" w:rsidP="00024C33">
      <w:pPr>
        <w:pStyle w:val="Default"/>
        <w:jc w:val="center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autoSpaceDE w:val="0"/>
        <w:autoSpaceDN w:val="0"/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24C33" w:rsidRDefault="00024C33" w:rsidP="00024C33">
      <w:pPr>
        <w:autoSpaceDE w:val="0"/>
        <w:autoSpaceDN w:val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a) všetkých formách prijatej náhrady,</w:t>
      </w:r>
    </w:p>
    <w:p w:rsidR="00024C33" w:rsidRDefault="00024C33" w:rsidP="00024C33">
      <w:pPr>
        <w:autoSpaceDE w:val="0"/>
        <w:autoSpaceDN w:val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b) účtovných zásadách použitých pri prideľovaní nákladov a výnosov,</w:t>
      </w:r>
    </w:p>
    <w:p w:rsidR="00024C33" w:rsidRDefault="00024C33" w:rsidP="00024C33">
      <w:pPr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c) všetkých druhoch činností účtovnej jednotky.</w:t>
      </w:r>
    </w:p>
    <w:p w:rsidR="00E16EA0" w:rsidRPr="009C239C" w:rsidRDefault="0095474F">
      <w:pPr>
        <w:rPr>
          <w:b/>
          <w:u w:val="single"/>
        </w:rPr>
      </w:pPr>
      <w:r>
        <w:t xml:space="preserve">   </w:t>
      </w:r>
      <w:r w:rsidRPr="009C239C">
        <w:t xml:space="preserve"> </w:t>
      </w:r>
      <w:r w:rsidRPr="009C239C">
        <w:rPr>
          <w:b/>
        </w:rPr>
        <w:t xml:space="preserve">  </w:t>
      </w:r>
      <w:r w:rsidR="009C239C" w:rsidRPr="009C239C">
        <w:rPr>
          <w:b/>
          <w:u w:val="single"/>
        </w:rPr>
        <w:t>Účtovnej jednotke nebolo udelené právo poskytovať služby vo verejnom záujme</w:t>
      </w:r>
      <w:r w:rsidRPr="009C239C">
        <w:rPr>
          <w:b/>
          <w:u w:val="single"/>
        </w:rPr>
        <w:t xml:space="preserve">     </w:t>
      </w:r>
    </w:p>
    <w:sectPr w:rsidR="00E16EA0" w:rsidRPr="009C239C" w:rsidSect="0095474F">
      <w:headerReference w:type="default" r:id="rId7"/>
      <w:pgSz w:w="11906" w:h="16838"/>
      <w:pgMar w:top="720" w:right="720" w:bottom="72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9C6" w:rsidRDefault="008C59C6" w:rsidP="009C239C">
      <w:r>
        <w:separator/>
      </w:r>
    </w:p>
  </w:endnote>
  <w:endnote w:type="continuationSeparator" w:id="0">
    <w:p w:rsidR="008C59C6" w:rsidRDefault="008C59C6" w:rsidP="009C2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9C6" w:rsidRDefault="008C59C6" w:rsidP="009C239C">
      <w:r>
        <w:separator/>
      </w:r>
    </w:p>
  </w:footnote>
  <w:footnote w:type="continuationSeparator" w:id="0">
    <w:p w:rsidR="008C59C6" w:rsidRDefault="008C59C6" w:rsidP="009C23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239C" w:rsidRDefault="009C239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3 - 01</w:t>
    </w:r>
    <w:r>
      <w:ptab w:relativeTo="margin" w:alignment="center" w:leader="none"/>
    </w:r>
    <w:r>
      <w:t xml:space="preserve">IČO: </w:t>
    </w:r>
    <w:r>
      <w:ptab w:relativeTo="margin" w:alignment="right" w:leader="none"/>
    </w:r>
    <w:r>
      <w:t xml:space="preserve">DIČ: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C33"/>
    <w:rsid w:val="00024C33"/>
    <w:rsid w:val="00103FB5"/>
    <w:rsid w:val="003E57E1"/>
    <w:rsid w:val="00430B2D"/>
    <w:rsid w:val="00456F9E"/>
    <w:rsid w:val="005B57DA"/>
    <w:rsid w:val="008C59C6"/>
    <w:rsid w:val="0095474F"/>
    <w:rsid w:val="009C239C"/>
    <w:rsid w:val="009D087D"/>
    <w:rsid w:val="00B07B2E"/>
    <w:rsid w:val="00E1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C33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024C33"/>
    <w:pPr>
      <w:spacing w:after="120"/>
    </w:pPr>
    <w:rPr>
      <w:sz w:val="22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24C33"/>
    <w:rPr>
      <w:rFonts w:ascii="Times New Roman" w:eastAsia="Times New Roman" w:hAnsi="Times New Roman" w:cs="Times New Roman"/>
      <w:lang w:val="x-none"/>
    </w:rPr>
  </w:style>
  <w:style w:type="paragraph" w:customStyle="1" w:styleId="Default">
    <w:name w:val="Default"/>
    <w:rsid w:val="00024C3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23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239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C33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024C33"/>
    <w:pPr>
      <w:spacing w:after="120"/>
    </w:pPr>
    <w:rPr>
      <w:sz w:val="22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24C33"/>
    <w:rPr>
      <w:rFonts w:ascii="Times New Roman" w:eastAsia="Times New Roman" w:hAnsi="Times New Roman" w:cs="Times New Roman"/>
      <w:lang w:val="x-none"/>
    </w:rPr>
  </w:style>
  <w:style w:type="paragraph" w:customStyle="1" w:styleId="Default">
    <w:name w:val="Default"/>
    <w:rsid w:val="00024C3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23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239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1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1114</Words>
  <Characters>6351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Maženská Monika Ing.</dc:creator>
  <cp:lastModifiedBy>Maženská Monika Ing.</cp:lastModifiedBy>
  <cp:revision>2</cp:revision>
  <cp:lastPrinted>2015-01-23T10:57:00Z</cp:lastPrinted>
  <dcterms:created xsi:type="dcterms:W3CDTF">2015-02-02T10:36:00Z</dcterms:created>
  <dcterms:modified xsi:type="dcterms:W3CDTF">2015-02-02T10:36:00Z</dcterms:modified>
</cp:coreProperties>
</file>