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r w:rsidRPr="00933817">
        <w:rPr>
          <w:b/>
          <w:sz w:val="32"/>
          <w:szCs w:val="32"/>
        </w:rPr>
        <w:t>Poznámky k účtovnej závierke</w:t>
      </w:r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14B7102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  <w:t>Zostavene ku dňu: 31.12.20</w:t>
      </w:r>
      <w:r w:rsidR="00F07D1B">
        <w:rPr>
          <w:sz w:val="24"/>
          <w:szCs w:val="24"/>
        </w:rPr>
        <w:t>2</w:t>
      </w:r>
      <w:r w:rsidR="00B97A86">
        <w:rPr>
          <w:sz w:val="24"/>
          <w:szCs w:val="24"/>
        </w:rPr>
        <w:t>1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Obchodné meno:</w:t>
      </w:r>
      <w:r>
        <w:rPr>
          <w:sz w:val="24"/>
          <w:szCs w:val="24"/>
        </w:rPr>
        <w:t xml:space="preserve">  MV – DERMA s.r.o.</w:t>
      </w:r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933817">
        <w:rPr>
          <w:sz w:val="24"/>
          <w:szCs w:val="24"/>
        </w:rPr>
        <w:t>Ruttkaya Nedeckého 10</w:t>
      </w:r>
      <w:r>
        <w:rPr>
          <w:sz w:val="24"/>
          <w:szCs w:val="24"/>
        </w:rPr>
        <w:t>, 974 01  Banská Bystrica</w:t>
      </w:r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r w:rsidRPr="001739EE">
        <w:rPr>
          <w:b/>
          <w:sz w:val="24"/>
          <w:szCs w:val="24"/>
        </w:rPr>
        <w:t>Základné informácie o účtovnej jednotke</w:t>
      </w:r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A.a)</w:t>
      </w:r>
      <w:r>
        <w:rPr>
          <w:sz w:val="24"/>
          <w:szCs w:val="24"/>
        </w:rPr>
        <w:tab/>
        <w:t>Obchodné meno účtovnej jednotky – MV – DERMA s.r.o.</w:t>
      </w:r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Sídlo – </w:t>
      </w:r>
      <w:r w:rsidR="00933817">
        <w:rPr>
          <w:sz w:val="24"/>
          <w:szCs w:val="24"/>
        </w:rPr>
        <w:t>Ruttkaya Nedeckého 10</w:t>
      </w:r>
      <w:r>
        <w:rPr>
          <w:sz w:val="24"/>
          <w:szCs w:val="24"/>
        </w:rPr>
        <w:t>, 974 01  Banská Bystrica</w:t>
      </w:r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Dátum založenia: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Dátum vzniku: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A.b) </w:t>
      </w:r>
      <w:r>
        <w:rPr>
          <w:sz w:val="24"/>
          <w:szCs w:val="24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sprostredkovateľská činnosť v oblasti obchodu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sprostredkovateľská činnosť v oblasti služieb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skladovanie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nehnuteľností spojený s poskytovaním iných než základných služieb spojených s prenájmom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čistiace a upratovacie služby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administratívne služby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podnikateľských, organizačných a ekonomických poradcov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vedenie účtovníctva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reklamné a marketingové služby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služieb pre rodinu a domácnosť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prevádzkovanie zdravotníckeho zariadenia - ambulancie špecializovanej, odborného zamerania dermatovenerológia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A.c)</w:t>
      </w:r>
      <w:r>
        <w:rPr>
          <w:sz w:val="24"/>
          <w:szCs w:val="24"/>
        </w:rPr>
        <w:tab/>
        <w:t>Priemerný počet zamestnancov: 2, z toho riadiacich: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A.d)</w:t>
      </w:r>
      <w:r>
        <w:rPr>
          <w:sz w:val="24"/>
          <w:szCs w:val="24"/>
        </w:rPr>
        <w:tab/>
        <w:t>Podniky, v ktorých je podnik neobmedzene ručiacim spoločníkom: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A.e) </w:t>
      </w:r>
      <w:r>
        <w:rPr>
          <w:sz w:val="24"/>
          <w:szCs w:val="24"/>
        </w:rPr>
        <w:tab/>
        <w:t>Právny dôvod na zostavenie účtovnej závierky: riadna</w:t>
      </w:r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1FE35B0A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A.f)</w:t>
      </w:r>
      <w:r>
        <w:rPr>
          <w:sz w:val="24"/>
          <w:szCs w:val="24"/>
        </w:rPr>
        <w:tab/>
        <w:t xml:space="preserve">Dátum schválenia účtovnej závierky za predchádzajúce obdobie: </w:t>
      </w:r>
      <w:r w:rsidR="00B97A86">
        <w:rPr>
          <w:sz w:val="24"/>
          <w:szCs w:val="24"/>
        </w:rPr>
        <w:t>16.03.2021</w:t>
      </w:r>
    </w:p>
    <w:p w14:paraId="702846C0" w14:textId="77777777" w:rsidR="00B97A86" w:rsidRDefault="00B97A86" w:rsidP="00F7589D">
      <w:pPr>
        <w:rPr>
          <w:sz w:val="24"/>
          <w:szCs w:val="24"/>
        </w:rPr>
      </w:pP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lastRenderedPageBreak/>
        <w:t>B.</w:t>
      </w:r>
      <w:r w:rsidRPr="001739EE">
        <w:rPr>
          <w:b/>
          <w:sz w:val="24"/>
          <w:szCs w:val="24"/>
          <w:lang w:val="en-GB"/>
        </w:rPr>
        <w:tab/>
      </w:r>
      <w:r w:rsidRPr="001739EE">
        <w:rPr>
          <w:b/>
          <w:sz w:val="24"/>
          <w:szCs w:val="24"/>
        </w:rPr>
        <w:t>Informácie o členoch štatutárnych orgánov, dozorných orgánov a iných orgánov účtovnej jednotky</w:t>
      </w:r>
    </w:p>
    <w:p w14:paraId="3ED8A1B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B.a)</w:t>
      </w:r>
      <w:r>
        <w:rPr>
          <w:sz w:val="24"/>
          <w:szCs w:val="24"/>
        </w:rPr>
        <w:tab/>
        <w:t>Štatutárne, dozorné a iné orgány: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33817">
        <w:rPr>
          <w:sz w:val="24"/>
          <w:szCs w:val="24"/>
        </w:rPr>
        <w:t>JUDr. Rastislav Urbáni</w:t>
      </w:r>
      <w:r>
        <w:rPr>
          <w:sz w:val="24"/>
          <w:szCs w:val="24"/>
        </w:rPr>
        <w:t xml:space="preserve"> - konateľ</w:t>
      </w:r>
    </w:p>
    <w:p w14:paraId="31ED754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B.b) </w:t>
      </w:r>
      <w:r>
        <w:rPr>
          <w:sz w:val="24"/>
          <w:szCs w:val="24"/>
        </w:rPr>
        <w:tab/>
        <w:t>Štruktúra spoločníkov a akcionárov: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>MUDr. Milan Urbáni - spoločník</w:t>
      </w:r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r w:rsidRPr="001739EE">
        <w:rPr>
          <w:b/>
          <w:sz w:val="24"/>
          <w:szCs w:val="24"/>
        </w:rPr>
        <w:t>Informácie o konsolidovanom celku, ak je účtovná jednotka jeho súčasťou</w:t>
      </w:r>
    </w:p>
    <w:p w14:paraId="1D7FABC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Žiadne.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r w:rsidRPr="001739EE">
        <w:rPr>
          <w:b/>
          <w:sz w:val="24"/>
          <w:szCs w:val="24"/>
        </w:rPr>
        <w:t>Ďalšie informácie</w:t>
      </w:r>
    </w:p>
    <w:p w14:paraId="24D54681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Viď nižšie</w:t>
      </w:r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r w:rsidRPr="001739EE">
        <w:rPr>
          <w:b/>
          <w:sz w:val="24"/>
          <w:szCs w:val="24"/>
        </w:rPr>
        <w:t>Informácie o účtovných zásadách a účtovných metódach</w:t>
      </w:r>
    </w:p>
    <w:p w14:paraId="1EE9F7F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E.a)</w:t>
      </w:r>
      <w:r>
        <w:rPr>
          <w:sz w:val="24"/>
          <w:szCs w:val="24"/>
        </w:rPr>
        <w:tab/>
        <w:t>Účtovná jednotka bude nepretržite pokračovať vo svojej činnosti: Áno</w:t>
      </w:r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E.b) </w:t>
      </w:r>
      <w:r>
        <w:rPr>
          <w:sz w:val="24"/>
          <w:szCs w:val="24"/>
        </w:rPr>
        <w:tab/>
        <w:t>Zmeny účtovných zásad a metód – žiadne</w:t>
      </w:r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E.c) </w:t>
      </w:r>
      <w:r>
        <w:rPr>
          <w:sz w:val="24"/>
          <w:szCs w:val="24"/>
        </w:rPr>
        <w:tab/>
        <w:t>Spôsob oceňovania jednotlivých zložiek majetku a záväzkov: obstarávacia cena</w:t>
      </w:r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E.d)</w:t>
      </w:r>
      <w:r>
        <w:rPr>
          <w:sz w:val="24"/>
          <w:szCs w:val="24"/>
        </w:rPr>
        <w:tab/>
        <w:t>Spôsob zostavenia odpisového plánu dlhodobého majetku: rovnomerný</w:t>
      </w:r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E.e)</w:t>
      </w:r>
      <w:r>
        <w:rPr>
          <w:sz w:val="24"/>
          <w:szCs w:val="24"/>
        </w:rPr>
        <w:tab/>
        <w:t>Dotácie poskytnuté na obstaranie majetku: žiadne</w:t>
      </w:r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F. Informácie k údajom vykázaným na strane aktív</w:t>
      </w:r>
    </w:p>
    <w:p w14:paraId="7BBDB377" w14:textId="31701EF0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F.a) </w:t>
      </w:r>
      <w:r>
        <w:rPr>
          <w:sz w:val="24"/>
          <w:szCs w:val="24"/>
        </w:rPr>
        <w:tab/>
        <w:t xml:space="preserve">Prehľad o pohybe dlhodobého majetku: </w:t>
      </w:r>
      <w:r w:rsidR="00933817">
        <w:rPr>
          <w:sz w:val="24"/>
          <w:szCs w:val="24"/>
        </w:rPr>
        <w:t xml:space="preserve">022 Samostatné hnuteľné veci – </w:t>
      </w:r>
      <w:r w:rsidR="00B97A86">
        <w:rPr>
          <w:sz w:val="24"/>
          <w:szCs w:val="24"/>
        </w:rPr>
        <w:t>13378</w:t>
      </w:r>
      <w:r w:rsidR="00933817">
        <w:rPr>
          <w:sz w:val="24"/>
          <w:szCs w:val="24"/>
        </w:rPr>
        <w:t>,-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F.b) </w:t>
      </w:r>
      <w:r>
        <w:rPr>
          <w:sz w:val="24"/>
          <w:szCs w:val="24"/>
        </w:rPr>
        <w:tab/>
        <w:t>Spôsob a výška poistenia dlhodobého majetku: žiadna</w:t>
      </w:r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F.c)</w:t>
      </w:r>
      <w:r>
        <w:rPr>
          <w:sz w:val="24"/>
          <w:szCs w:val="24"/>
        </w:rPr>
        <w:tab/>
        <w:t>Prehľad o dlhodobom nehmotnom a hmotnom majetku, na ktorý je zriadené záložné právo, alebo pri ktorom má účtovná jednotka obmedzené právo s ním nakladať: žiadny</w:t>
      </w:r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F.d)</w:t>
      </w:r>
      <w:r>
        <w:rPr>
          <w:sz w:val="24"/>
          <w:szCs w:val="24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F.e) až F.r) </w:t>
      </w:r>
      <w:r>
        <w:rPr>
          <w:sz w:val="24"/>
          <w:szCs w:val="24"/>
        </w:rPr>
        <w:tab/>
        <w:t>žiadny</w:t>
      </w:r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2134628D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F.s) </w:t>
      </w:r>
      <w:r>
        <w:rPr>
          <w:sz w:val="24"/>
          <w:szCs w:val="24"/>
        </w:rPr>
        <w:tab/>
        <w:t xml:space="preserve">Pohľadávky po lehote splatnosti: </w:t>
      </w:r>
      <w:r w:rsidR="00B97A86">
        <w:rPr>
          <w:sz w:val="24"/>
          <w:szCs w:val="24"/>
        </w:rPr>
        <w:t>9192</w:t>
      </w:r>
      <w:r w:rsidR="00933817">
        <w:rPr>
          <w:sz w:val="24"/>
          <w:szCs w:val="24"/>
        </w:rPr>
        <w:t>,-</w:t>
      </w:r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až F.zc)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G. Informácie k údajom vykázaným na strane pasív súvahy</w:t>
      </w:r>
    </w:p>
    <w:p w14:paraId="25DBB0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G.a 1,2,4,6)</w:t>
      </w:r>
      <w:r>
        <w:rPr>
          <w:sz w:val="24"/>
          <w:szCs w:val="24"/>
        </w:rPr>
        <w:tab/>
        <w:t xml:space="preserve">Údaje o vlastnom imaní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G.a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Rozdelenie účtovného zisku alebo straty z predchádzajúceho roka: </w:t>
      </w:r>
      <w:r w:rsidR="00FE63BF">
        <w:rPr>
          <w:sz w:val="24"/>
          <w:szCs w:val="24"/>
        </w:rPr>
        <w:t>nerozdelený zisk</w:t>
      </w:r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G.a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Prehľad o zisku a strate, ktorá nebola účtovaná ako náklad alebo výnos, ale </w:t>
      </w:r>
      <w:r>
        <w:rPr>
          <w:sz w:val="24"/>
          <w:szCs w:val="24"/>
        </w:rPr>
        <w:lastRenderedPageBreak/>
        <w:t>priamo na účty vlastného imania: žiadna</w:t>
      </w:r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G.b)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Žiadne</w:t>
      </w:r>
    </w:p>
    <w:p w14:paraId="7DAC118C" w14:textId="36C177B5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G.c,d)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  <w:t xml:space="preserve">Záväzky po lehote splatnosti: </w:t>
      </w:r>
      <w:r w:rsidR="00B97A86">
        <w:rPr>
          <w:sz w:val="24"/>
          <w:szCs w:val="24"/>
        </w:rPr>
        <w:t>5153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G.e) až G.m) </w:t>
      </w:r>
      <w:r>
        <w:rPr>
          <w:sz w:val="24"/>
          <w:szCs w:val="24"/>
        </w:rPr>
        <w:tab/>
        <w:t>žiadny</w:t>
      </w:r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H. Informácie k údajom vykázaným vo výnosoch</w:t>
      </w:r>
    </w:p>
    <w:p w14:paraId="2FE2CD19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H.a) </w:t>
      </w:r>
      <w:r>
        <w:rPr>
          <w:sz w:val="24"/>
          <w:szCs w:val="24"/>
        </w:rPr>
        <w:tab/>
        <w:t>Údaje o tržbách za vlastné výkony a tovar:</w:t>
      </w:r>
    </w:p>
    <w:p w14:paraId="2AE2F287" w14:textId="52628B14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Tržba z predaja služieb – </w:t>
      </w:r>
      <w:r w:rsidR="00B97A86">
        <w:rPr>
          <w:sz w:val="24"/>
          <w:szCs w:val="24"/>
        </w:rPr>
        <w:t>48800</w:t>
      </w:r>
      <w:r>
        <w:rPr>
          <w:sz w:val="24"/>
          <w:szCs w:val="24"/>
        </w:rPr>
        <w:t>,-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H.b) až H.c) </w:t>
      </w:r>
      <w:r>
        <w:rPr>
          <w:sz w:val="24"/>
          <w:szCs w:val="24"/>
        </w:rPr>
        <w:tab/>
        <w:t>žiadne</w:t>
      </w:r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H.d) </w:t>
      </w:r>
      <w:r>
        <w:rPr>
          <w:sz w:val="24"/>
          <w:szCs w:val="24"/>
        </w:rPr>
        <w:tab/>
        <w:t>Významné položky ostatných výnosov z hospodárskej činnosti: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H.e) až H.f)</w:t>
      </w:r>
      <w:r>
        <w:rPr>
          <w:sz w:val="24"/>
          <w:szCs w:val="24"/>
        </w:rPr>
        <w:tab/>
        <w:t>žiadne</w:t>
      </w:r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Informácie k údajom vykázaným v nákladoch</w:t>
      </w:r>
    </w:p>
    <w:p w14:paraId="65D121DA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I.a) </w:t>
      </w:r>
      <w:r>
        <w:rPr>
          <w:sz w:val="24"/>
          <w:szCs w:val="24"/>
        </w:rPr>
        <w:tab/>
        <w:t>Významné položky nákladov:</w:t>
      </w:r>
    </w:p>
    <w:p w14:paraId="230C918C" w14:textId="05334F1D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Spotreba material – </w:t>
      </w:r>
      <w:r w:rsidR="00B97A86">
        <w:rPr>
          <w:sz w:val="24"/>
          <w:szCs w:val="24"/>
        </w:rPr>
        <w:t>5936</w:t>
      </w:r>
      <w:r>
        <w:rPr>
          <w:sz w:val="24"/>
          <w:szCs w:val="24"/>
        </w:rPr>
        <w:t>,- €</w:t>
      </w:r>
    </w:p>
    <w:p w14:paraId="34386A2C" w14:textId="32ACAE22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Ostatné služby – </w:t>
      </w:r>
      <w:r w:rsidR="00B97A86">
        <w:rPr>
          <w:sz w:val="24"/>
          <w:szCs w:val="24"/>
        </w:rPr>
        <w:t>5905</w:t>
      </w:r>
      <w:r w:rsidR="00F7589D">
        <w:rPr>
          <w:sz w:val="24"/>
          <w:szCs w:val="24"/>
        </w:rPr>
        <w:t>,-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I.b) až I.e) </w:t>
      </w:r>
      <w:r>
        <w:rPr>
          <w:sz w:val="24"/>
          <w:szCs w:val="24"/>
        </w:rPr>
        <w:tab/>
        <w:t>žiadne</w:t>
      </w:r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J. Informácie k údajom o daniach z príjmov</w:t>
      </w:r>
    </w:p>
    <w:p w14:paraId="706DD4FC" w14:textId="4434F122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J.a) až J.f) </w:t>
      </w:r>
      <w:r>
        <w:rPr>
          <w:sz w:val="24"/>
          <w:szCs w:val="24"/>
        </w:rPr>
        <w:tab/>
        <w:t>Daň z príjmov právnickej osoby za rok 20</w:t>
      </w:r>
      <w:r w:rsidR="00B97A86">
        <w:rPr>
          <w:sz w:val="24"/>
          <w:szCs w:val="24"/>
        </w:rPr>
        <w:t>20</w:t>
      </w:r>
      <w:r>
        <w:rPr>
          <w:sz w:val="24"/>
          <w:szCs w:val="24"/>
        </w:rPr>
        <w:t xml:space="preserve"> – uhradená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K. Informácie k údajom o iných aktívach a iných pasívach</w:t>
      </w:r>
    </w:p>
    <w:p w14:paraId="1DB2C46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L.a) až L.b)</w:t>
      </w:r>
      <w:r>
        <w:rPr>
          <w:sz w:val="24"/>
          <w:szCs w:val="24"/>
        </w:rPr>
        <w:tab/>
        <w:t>žiadne</w:t>
      </w:r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M. Informácie k údajom o príjmoch členov orgánov spoločnosti</w:t>
      </w:r>
    </w:p>
    <w:p w14:paraId="66395365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N. Informácie k údajom o ekonomických vzťahoch so spriaznenými osobami</w:t>
      </w:r>
    </w:p>
    <w:p w14:paraId="219EA88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O. Informácie o skutočnostiach, ktoré nastali po dni, ku ktorému sa zostavuje účtovná závierka do dňa zostavenia účtovnej závierky</w:t>
      </w:r>
    </w:p>
    <w:p w14:paraId="28CBA49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>L. Informácie k údajom o zmenách vlastného imania</w:t>
      </w:r>
    </w:p>
    <w:p w14:paraId="0C724CC3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6BD0DF30" w:rsidR="00F7589D" w:rsidRDefault="00933817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Dátum:   </w:t>
      </w:r>
      <w:r w:rsidR="00F07D1B">
        <w:rPr>
          <w:sz w:val="24"/>
          <w:szCs w:val="24"/>
        </w:rPr>
        <w:t>1</w:t>
      </w:r>
      <w:r w:rsidR="00B97A86">
        <w:rPr>
          <w:sz w:val="24"/>
          <w:szCs w:val="24"/>
        </w:rPr>
        <w:t>0</w:t>
      </w:r>
      <w:r w:rsidR="001739EE">
        <w:rPr>
          <w:sz w:val="24"/>
          <w:szCs w:val="24"/>
        </w:rPr>
        <w:t xml:space="preserve">. </w:t>
      </w:r>
      <w:r w:rsidR="00063ADC">
        <w:rPr>
          <w:sz w:val="24"/>
          <w:szCs w:val="24"/>
        </w:rPr>
        <w:t>m</w:t>
      </w:r>
      <w:r w:rsidR="00F07D1B">
        <w:rPr>
          <w:sz w:val="24"/>
          <w:szCs w:val="24"/>
        </w:rPr>
        <w:t>arca</w:t>
      </w:r>
      <w:r w:rsidR="00063ADC">
        <w:rPr>
          <w:sz w:val="24"/>
          <w:szCs w:val="24"/>
        </w:rPr>
        <w:t xml:space="preserve"> 202</w:t>
      </w:r>
      <w:r w:rsidR="00B97A86">
        <w:rPr>
          <w:sz w:val="24"/>
          <w:szCs w:val="24"/>
        </w:rPr>
        <w:t>2</w:t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.......................................................</w:t>
      </w:r>
    </w:p>
    <w:p w14:paraId="168BA898" w14:textId="77777777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Podpis štatutárneho orgánu</w:t>
      </w:r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9D"/>
    <w:rsid w:val="00063ADC"/>
    <w:rsid w:val="001739EE"/>
    <w:rsid w:val="004C3CD3"/>
    <w:rsid w:val="00933817"/>
    <w:rsid w:val="00B97A86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cp:lastPrinted>2017-03-15T07:18:00Z</cp:lastPrinted>
  <dcterms:created xsi:type="dcterms:W3CDTF">2021-03-17T17:13:00Z</dcterms:created>
  <dcterms:modified xsi:type="dcterms:W3CDTF">2022-03-12T16:36:00Z</dcterms:modified>
</cp:coreProperties>
</file>