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6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441"/>
        <w:gridCol w:w="146"/>
        <w:gridCol w:w="960"/>
        <w:gridCol w:w="960"/>
        <w:gridCol w:w="1100"/>
        <w:gridCol w:w="960"/>
        <w:gridCol w:w="1340"/>
      </w:tblGrid>
      <w:tr w:rsidR="00AB650E" w:rsidRPr="00AB650E" w:rsidTr="00AB650E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7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Poznámky Úč. MÚJ 3 -01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36394416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2021540851</w:t>
            </w: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Všeobecné údaje.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Názov: 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DONATI s.r.o.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Turie 78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013 12 Turie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Priem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prepočítaný počet zamestnancov: 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Účtovná závier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 je zostavená za splnenia predpokladu , že účtovná jednotka</w:t>
            </w: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4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bude nepretržite pokračovať vo svojej</w:t>
            </w:r>
            <w:r w:rsidR="0092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činnosti.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inn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nos</w:t>
            </w:r>
            <w:r w:rsidR="00607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left="118" w:hanging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74F7E" w:rsidRPr="007A7AED" w:rsidRDefault="00A74F7E">
      <w:pPr>
        <w:rPr>
          <w:rFonts w:ascii="Times New Roman" w:hAnsi="Times New Roman" w:cs="Times New Roman"/>
          <w:sz w:val="24"/>
          <w:szCs w:val="24"/>
        </w:rPr>
      </w:pPr>
    </w:p>
    <w:p w:rsidR="007A7AED" w:rsidRP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A7AED">
        <w:rPr>
          <w:rFonts w:ascii="Times New Roman" w:hAnsi="Times New Roman" w:cs="Times New Roman"/>
          <w:sz w:val="24"/>
          <w:szCs w:val="24"/>
        </w:rPr>
        <w:t>Jednotlivé položky majetku a záväzkov oceňuje podľa</w:t>
      </w:r>
      <w:r>
        <w:rPr>
          <w:rFonts w:ascii="Times New Roman" w:hAnsi="Times New Roman" w:cs="Times New Roman"/>
          <w:sz w:val="24"/>
          <w:szCs w:val="24"/>
        </w:rPr>
        <w:t>.:</w:t>
      </w:r>
    </w:p>
    <w:p w:rsidR="007A7AED" w:rsidRPr="003B34A7" w:rsidRDefault="007A7AED" w:rsidP="007A7AED">
      <w:pPr>
        <w:rPr>
          <w:rFonts w:ascii="Times New Roman" w:hAnsi="Times New Roman" w:cs="Times New Roman"/>
          <w:sz w:val="24"/>
          <w:szCs w:val="24"/>
        </w:rPr>
      </w:pPr>
      <w:r w:rsidRPr="003B34A7">
        <w:rPr>
          <w:rFonts w:ascii="Times New Roman" w:hAnsi="Times New Roman" w:cs="Times New Roman"/>
          <w:sz w:val="24"/>
          <w:szCs w:val="24"/>
        </w:rPr>
        <w:t>Zákon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3B34A7">
        <w:rPr>
          <w:rFonts w:ascii="Times New Roman" w:hAnsi="Times New Roman" w:cs="Times New Roman"/>
          <w:sz w:val="24"/>
          <w:szCs w:val="24"/>
        </w:rPr>
        <w:t xml:space="preserve"> o účtovníctve č. 431/2002 Z.z.</w:t>
      </w:r>
    </w:p>
    <w:p w:rsidR="007A7AED" w:rsidRPr="008059A1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059A1">
        <w:rPr>
          <w:rFonts w:ascii="Times New Roman" w:hAnsi="Times New Roman" w:cs="Times New Roman"/>
          <w:sz w:val="24"/>
          <w:szCs w:val="24"/>
        </w:rPr>
        <w:t>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č. 431/2002 Z. z. o účtovníctve v znení neskorších predpisov, Opatrenie MF SR č. 23 054/2002-92, ktorým sa ustanovujú podrobnosti o postupoch účtovania a rámcovej účtovej osnove pre podnikateľov účtujúcich v sústave podvojného účtovníctva v 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AED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Pr="008059A1">
        <w:rPr>
          <w:rFonts w:ascii="Times New Roman" w:hAnsi="Times New Roman" w:cs="Times New Roman"/>
          <w:sz w:val="24"/>
          <w:szCs w:val="24"/>
        </w:rPr>
        <w:t>atreni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MF SR č. 23 054/2002-92, ktorým sa ustanovujú podrobnosti o postupoch účtovania a rámcovej účtovej osnove pre podnikateľov účtujúcich v sústave podvojného účtovníctva v znení neskorších predpisov</w:t>
      </w:r>
    </w:p>
    <w:p w:rsidR="007A7AED" w:rsidRDefault="007A7AED" w:rsidP="007A7AED">
      <w:pPr>
        <w:pStyle w:val="Zkladntextodsazen3"/>
        <w:ind w:left="0" w:firstLine="0"/>
        <w:jc w:val="both"/>
      </w:pPr>
      <w:r>
        <w:t>Zákon</w:t>
      </w:r>
      <w:r w:rsidR="009262A8">
        <w:t>a</w:t>
      </w:r>
      <w:r>
        <w:t xml:space="preserve"> č. 595/2003 Z. z. o daniach z príjmov v znení neskorších predpisov.</w:t>
      </w:r>
    </w:p>
    <w:p w:rsidR="007A7AED" w:rsidRDefault="007A7AED"/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 xml:space="preserve">                                          ČL.III.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Náklady 20</w:t>
      </w:r>
      <w:r w:rsidR="00047C1A">
        <w:rPr>
          <w:rFonts w:ascii="Times New Roman" w:hAnsi="Times New Roman" w:cs="Times New Roman"/>
          <w:sz w:val="24"/>
          <w:szCs w:val="24"/>
        </w:rPr>
        <w:t>2</w:t>
      </w:r>
      <w:r w:rsidR="00046841">
        <w:rPr>
          <w:rFonts w:ascii="Times New Roman" w:hAnsi="Times New Roman" w:cs="Times New Roman"/>
          <w:sz w:val="24"/>
          <w:szCs w:val="24"/>
        </w:rPr>
        <w:t>1</w:t>
      </w:r>
      <w:r w:rsidRPr="007F77B4">
        <w:rPr>
          <w:rFonts w:ascii="Times New Roman" w:hAnsi="Times New Roman" w:cs="Times New Roman"/>
          <w:sz w:val="24"/>
          <w:szCs w:val="24"/>
        </w:rPr>
        <w:t xml:space="preserve"> - celková suma   </w:t>
      </w:r>
      <w:r w:rsidR="00046841">
        <w:rPr>
          <w:rFonts w:ascii="Times New Roman" w:hAnsi="Times New Roman" w:cs="Times New Roman"/>
          <w:sz w:val="24"/>
          <w:szCs w:val="24"/>
        </w:rPr>
        <w:t>114,73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Výnosy 20</w:t>
      </w:r>
      <w:r w:rsidR="00047C1A">
        <w:rPr>
          <w:rFonts w:ascii="Times New Roman" w:hAnsi="Times New Roman" w:cs="Times New Roman"/>
          <w:sz w:val="24"/>
          <w:szCs w:val="24"/>
        </w:rPr>
        <w:t>2</w:t>
      </w:r>
      <w:r w:rsidR="00046841">
        <w:rPr>
          <w:rFonts w:ascii="Times New Roman" w:hAnsi="Times New Roman" w:cs="Times New Roman"/>
          <w:sz w:val="24"/>
          <w:szCs w:val="24"/>
        </w:rPr>
        <w:t>1</w:t>
      </w:r>
      <w:r w:rsidR="00047C1A">
        <w:rPr>
          <w:rFonts w:ascii="Times New Roman" w:hAnsi="Times New Roman" w:cs="Times New Roman"/>
          <w:sz w:val="24"/>
          <w:szCs w:val="24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 xml:space="preserve">– celková suma   </w:t>
      </w:r>
      <w:r w:rsidR="00AA5A7A">
        <w:rPr>
          <w:rFonts w:ascii="Times New Roman" w:hAnsi="Times New Roman" w:cs="Times New Roman"/>
          <w:sz w:val="24"/>
          <w:szCs w:val="24"/>
        </w:rPr>
        <w:t xml:space="preserve"> </w:t>
      </w:r>
      <w:r w:rsidR="00046841">
        <w:rPr>
          <w:rFonts w:ascii="Times New Roman" w:hAnsi="Times New Roman" w:cs="Times New Roman"/>
          <w:sz w:val="24"/>
          <w:szCs w:val="24"/>
        </w:rPr>
        <w:t xml:space="preserve">  </w:t>
      </w:r>
      <w:r w:rsidR="00047C1A">
        <w:rPr>
          <w:rFonts w:ascii="Times New Roman" w:hAnsi="Times New Roman" w:cs="Times New Roman"/>
          <w:sz w:val="24"/>
          <w:szCs w:val="24"/>
        </w:rPr>
        <w:t>0,00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167ED" w:rsidRPr="007F77B4" w:rsidRDefault="002167ED">
      <w:pPr>
        <w:rPr>
          <w:rFonts w:ascii="Times New Roman" w:hAnsi="Times New Roman" w:cs="Times New Roman"/>
          <w:sz w:val="24"/>
          <w:szCs w:val="24"/>
        </w:rPr>
      </w:pP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Záväzky k 31.12.20</w:t>
      </w:r>
      <w:r w:rsidR="002C5730">
        <w:rPr>
          <w:rFonts w:ascii="Times New Roman" w:hAnsi="Times New Roman" w:cs="Times New Roman"/>
          <w:sz w:val="24"/>
          <w:szCs w:val="24"/>
        </w:rPr>
        <w:t>2</w:t>
      </w:r>
      <w:r w:rsidR="00046841">
        <w:rPr>
          <w:rFonts w:ascii="Times New Roman" w:hAnsi="Times New Roman" w:cs="Times New Roman"/>
          <w:sz w:val="24"/>
          <w:szCs w:val="24"/>
        </w:rPr>
        <w:t>1</w:t>
      </w:r>
      <w:r w:rsidRPr="007F77B4">
        <w:rPr>
          <w:rFonts w:ascii="Times New Roman" w:hAnsi="Times New Roman" w:cs="Times New Roman"/>
          <w:sz w:val="24"/>
          <w:szCs w:val="24"/>
        </w:rPr>
        <w:t xml:space="preserve">  - celková suma  </w:t>
      </w:r>
      <w:r w:rsidR="00024A1A">
        <w:rPr>
          <w:rFonts w:ascii="Times New Roman" w:hAnsi="Times New Roman" w:cs="Times New Roman"/>
          <w:sz w:val="24"/>
          <w:szCs w:val="24"/>
        </w:rPr>
        <w:t xml:space="preserve">3 </w:t>
      </w:r>
      <w:r w:rsidR="00046841">
        <w:rPr>
          <w:rFonts w:ascii="Times New Roman" w:hAnsi="Times New Roman" w:cs="Times New Roman"/>
          <w:sz w:val="24"/>
          <w:szCs w:val="24"/>
        </w:rPr>
        <w:t>562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046841">
        <w:rPr>
          <w:rFonts w:ascii="Times New Roman" w:hAnsi="Times New Roman" w:cs="Times New Roman"/>
          <w:sz w:val="24"/>
          <w:szCs w:val="24"/>
        </w:rPr>
        <w:t>74</w:t>
      </w:r>
      <w:r w:rsidR="005F5148">
        <w:rPr>
          <w:rFonts w:ascii="Calibri" w:eastAsia="Times New Roman" w:hAnsi="Calibri" w:cs="Times New Roman"/>
          <w:color w:val="FF0000"/>
          <w:lang w:eastAsia="sk-SK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>€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Pohľadávky k 31.12.20</w:t>
      </w:r>
      <w:r w:rsidR="00046841">
        <w:rPr>
          <w:rFonts w:ascii="Times New Roman" w:hAnsi="Times New Roman" w:cs="Times New Roman"/>
          <w:sz w:val="24"/>
          <w:szCs w:val="24"/>
        </w:rPr>
        <w:t>21</w:t>
      </w:r>
      <w:r w:rsidR="00051BED">
        <w:rPr>
          <w:rFonts w:ascii="Times New Roman" w:hAnsi="Times New Roman" w:cs="Times New Roman"/>
          <w:sz w:val="24"/>
          <w:szCs w:val="24"/>
        </w:rPr>
        <w:t xml:space="preserve">– celková suma </w:t>
      </w:r>
      <w:r w:rsidR="00072B3F">
        <w:rPr>
          <w:rFonts w:ascii="Times New Roman" w:hAnsi="Times New Roman" w:cs="Times New Roman"/>
          <w:sz w:val="24"/>
          <w:szCs w:val="24"/>
        </w:rPr>
        <w:t>2</w:t>
      </w:r>
      <w:r w:rsidR="002C5730">
        <w:rPr>
          <w:rFonts w:ascii="Times New Roman" w:hAnsi="Times New Roman" w:cs="Times New Roman"/>
          <w:sz w:val="24"/>
          <w:szCs w:val="24"/>
        </w:rPr>
        <w:t>6</w:t>
      </w:r>
      <w:r w:rsidR="00024A1A">
        <w:rPr>
          <w:rFonts w:ascii="Times New Roman" w:hAnsi="Times New Roman" w:cs="Times New Roman"/>
          <w:sz w:val="24"/>
          <w:szCs w:val="24"/>
        </w:rPr>
        <w:t>6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024A1A">
        <w:rPr>
          <w:rFonts w:ascii="Times New Roman" w:hAnsi="Times New Roman" w:cs="Times New Roman"/>
          <w:sz w:val="24"/>
          <w:szCs w:val="24"/>
        </w:rPr>
        <w:t>10</w:t>
      </w:r>
      <w:r w:rsidR="005F5148">
        <w:rPr>
          <w:rFonts w:ascii="Times New Roman" w:hAnsi="Times New Roman" w:cs="Times New Roman"/>
          <w:sz w:val="24"/>
          <w:szCs w:val="24"/>
        </w:rPr>
        <w:t xml:space="preserve"> </w:t>
      </w:r>
      <w:r w:rsidR="007F77B4" w:rsidRPr="007F77B4">
        <w:rPr>
          <w:rFonts w:ascii="Times New Roman" w:hAnsi="Times New Roman" w:cs="Times New Roman"/>
          <w:sz w:val="24"/>
          <w:szCs w:val="24"/>
        </w:rPr>
        <w:t>€.</w:t>
      </w:r>
      <w:r w:rsidRPr="007F7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AED" w:rsidRDefault="007A7AED"/>
    <w:p w:rsidR="00FB58AE" w:rsidRDefault="00FB58AE">
      <w:pPr>
        <w:rPr>
          <w:rFonts w:ascii="Times New Roman" w:hAnsi="Times New Roman" w:cs="Times New Roman"/>
          <w:sz w:val="24"/>
          <w:szCs w:val="24"/>
        </w:rPr>
      </w:pPr>
      <w:r w:rsidRPr="00FB58AE">
        <w:rPr>
          <w:rFonts w:ascii="Times New Roman" w:hAnsi="Times New Roman" w:cs="Times New Roman"/>
          <w:sz w:val="24"/>
          <w:szCs w:val="24"/>
        </w:rPr>
        <w:t xml:space="preserve">Žilina  </w:t>
      </w:r>
      <w:r w:rsidR="00046841">
        <w:rPr>
          <w:rFonts w:ascii="Times New Roman" w:hAnsi="Times New Roman" w:cs="Times New Roman"/>
          <w:sz w:val="24"/>
          <w:szCs w:val="24"/>
        </w:rPr>
        <w:t>25</w:t>
      </w:r>
      <w:r w:rsidRPr="00FB58AE">
        <w:rPr>
          <w:rFonts w:ascii="Times New Roman" w:hAnsi="Times New Roman" w:cs="Times New Roman"/>
          <w:sz w:val="24"/>
          <w:szCs w:val="24"/>
        </w:rPr>
        <w:t>.</w:t>
      </w:r>
      <w:r w:rsidR="00024A1A">
        <w:rPr>
          <w:rFonts w:ascii="Times New Roman" w:hAnsi="Times New Roman" w:cs="Times New Roman"/>
          <w:sz w:val="24"/>
          <w:szCs w:val="24"/>
        </w:rPr>
        <w:t>0</w:t>
      </w:r>
      <w:r w:rsidR="00046841">
        <w:rPr>
          <w:rFonts w:ascii="Times New Roman" w:hAnsi="Times New Roman" w:cs="Times New Roman"/>
          <w:sz w:val="24"/>
          <w:szCs w:val="24"/>
        </w:rPr>
        <w:t>2</w:t>
      </w:r>
      <w:r w:rsidRPr="00FB58AE">
        <w:rPr>
          <w:rFonts w:ascii="Times New Roman" w:hAnsi="Times New Roman" w:cs="Times New Roman"/>
          <w:sz w:val="24"/>
          <w:szCs w:val="24"/>
        </w:rPr>
        <w:t>.20</w:t>
      </w:r>
      <w:r w:rsidR="00024A1A">
        <w:rPr>
          <w:rFonts w:ascii="Times New Roman" w:hAnsi="Times New Roman" w:cs="Times New Roman"/>
          <w:sz w:val="24"/>
          <w:szCs w:val="24"/>
        </w:rPr>
        <w:t>2</w:t>
      </w:r>
      <w:r w:rsidR="00046841">
        <w:rPr>
          <w:rFonts w:ascii="Times New Roman" w:hAnsi="Times New Roman" w:cs="Times New Roman"/>
          <w:sz w:val="24"/>
          <w:szCs w:val="24"/>
        </w:rPr>
        <w:t>2</w:t>
      </w:r>
    </w:p>
    <w:p w:rsidR="00024A1A" w:rsidRDefault="00024A1A">
      <w:pPr>
        <w:rPr>
          <w:rFonts w:ascii="Times New Roman" w:hAnsi="Times New Roman" w:cs="Times New Roman"/>
          <w:sz w:val="24"/>
          <w:szCs w:val="24"/>
        </w:rPr>
      </w:pPr>
    </w:p>
    <w:p w:rsidR="00DB73DE" w:rsidRPr="00FB58AE" w:rsidRDefault="00DB73DE">
      <w:pPr>
        <w:rPr>
          <w:rFonts w:ascii="Times New Roman" w:hAnsi="Times New Roman" w:cs="Times New Roman"/>
          <w:sz w:val="24"/>
          <w:szCs w:val="24"/>
        </w:rPr>
      </w:pPr>
    </w:p>
    <w:p w:rsidR="001021BC" w:rsidRDefault="001021BC"/>
    <w:p w:rsidR="001021BC" w:rsidRDefault="001021BC"/>
    <w:p w:rsidR="001021BC" w:rsidRDefault="001021BC"/>
    <w:p w:rsidR="001021BC" w:rsidRDefault="001021BC"/>
    <w:sectPr w:rsidR="001021BC" w:rsidSect="00A74F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7B3" w:rsidRDefault="000727B3" w:rsidP="002C5730">
      <w:pPr>
        <w:spacing w:after="0" w:line="240" w:lineRule="auto"/>
      </w:pPr>
      <w:r>
        <w:separator/>
      </w:r>
    </w:p>
  </w:endnote>
  <w:endnote w:type="continuationSeparator" w:id="1">
    <w:p w:rsidR="000727B3" w:rsidRDefault="000727B3" w:rsidP="002C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30" w:rsidRDefault="002C573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30" w:rsidRDefault="002C5730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30" w:rsidRDefault="002C573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7B3" w:rsidRDefault="000727B3" w:rsidP="002C5730">
      <w:pPr>
        <w:spacing w:after="0" w:line="240" w:lineRule="auto"/>
      </w:pPr>
      <w:r>
        <w:separator/>
      </w:r>
    </w:p>
  </w:footnote>
  <w:footnote w:type="continuationSeparator" w:id="1">
    <w:p w:rsidR="000727B3" w:rsidRDefault="000727B3" w:rsidP="002C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30" w:rsidRDefault="002C573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30" w:rsidRDefault="002C573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30" w:rsidRDefault="002C573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650E"/>
    <w:rsid w:val="00024A1A"/>
    <w:rsid w:val="00046841"/>
    <w:rsid w:val="00047C1A"/>
    <w:rsid w:val="00051BED"/>
    <w:rsid w:val="000727B3"/>
    <w:rsid w:val="00072B3F"/>
    <w:rsid w:val="001021BC"/>
    <w:rsid w:val="002167ED"/>
    <w:rsid w:val="002C5730"/>
    <w:rsid w:val="0031006E"/>
    <w:rsid w:val="00394863"/>
    <w:rsid w:val="003F166A"/>
    <w:rsid w:val="004E34F0"/>
    <w:rsid w:val="0052760C"/>
    <w:rsid w:val="005501BF"/>
    <w:rsid w:val="00581990"/>
    <w:rsid w:val="005F5148"/>
    <w:rsid w:val="005F5882"/>
    <w:rsid w:val="00607F61"/>
    <w:rsid w:val="00762224"/>
    <w:rsid w:val="007A7AED"/>
    <w:rsid w:val="007E4963"/>
    <w:rsid w:val="007F77B4"/>
    <w:rsid w:val="009262A8"/>
    <w:rsid w:val="0099171C"/>
    <w:rsid w:val="009A34B5"/>
    <w:rsid w:val="00A11FD3"/>
    <w:rsid w:val="00A74F7E"/>
    <w:rsid w:val="00AA5A7A"/>
    <w:rsid w:val="00AB650E"/>
    <w:rsid w:val="00C23F4B"/>
    <w:rsid w:val="00CA6600"/>
    <w:rsid w:val="00DB620F"/>
    <w:rsid w:val="00DB73DE"/>
    <w:rsid w:val="00DE4EE5"/>
    <w:rsid w:val="00DF4034"/>
    <w:rsid w:val="00ED7B6A"/>
    <w:rsid w:val="00EE24D6"/>
    <w:rsid w:val="00F03312"/>
    <w:rsid w:val="00F93373"/>
    <w:rsid w:val="00FB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4F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7A7AED"/>
    <w:pPr>
      <w:spacing w:after="0" w:line="240" w:lineRule="auto"/>
      <w:ind w:left="360" w:hanging="1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odsazen3Char">
    <w:name w:val="Základní text odsazený 3 Char"/>
    <w:basedOn w:val="Standardnpsmoodstavce"/>
    <w:link w:val="Zkladntextodsazen3"/>
    <w:rsid w:val="007A7A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semiHidden/>
    <w:unhideWhenUsed/>
    <w:rsid w:val="002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C5730"/>
  </w:style>
  <w:style w:type="paragraph" w:styleId="Zpat">
    <w:name w:val="footer"/>
    <w:basedOn w:val="Normln"/>
    <w:link w:val="ZpatChar"/>
    <w:uiPriority w:val="99"/>
    <w:semiHidden/>
    <w:unhideWhenUsed/>
    <w:rsid w:val="002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C5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Milka</cp:lastModifiedBy>
  <cp:revision>3</cp:revision>
  <dcterms:created xsi:type="dcterms:W3CDTF">2022-02-25T17:52:00Z</dcterms:created>
  <dcterms:modified xsi:type="dcterms:W3CDTF">2022-02-25T17:54:00Z</dcterms:modified>
</cp:coreProperties>
</file>