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B009D2" w:rsidRDefault="00B009D2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</w:t>
      </w:r>
    </w:p>
    <w:p w:rsidR="00691E04" w:rsidRDefault="00691E04">
      <w:pPr>
        <w:spacing w:after="0" w:line="591" w:lineRule="auto"/>
        <w:ind w:right="3016" w:firstLine="4023"/>
        <w:rPr>
          <w:rFonts w:ascii="Arial" w:eastAsia="Arial" w:hAnsi="Arial" w:cs="Arial"/>
          <w:b/>
          <w:i/>
          <w:color w:val="00B050"/>
        </w:rPr>
      </w:pPr>
      <w:r>
        <w:rPr>
          <w:rFonts w:ascii="Arial" w:eastAsia="Arial" w:hAnsi="Arial" w:cs="Arial"/>
          <w:b/>
          <w:i/>
          <w:color w:val="00B050"/>
        </w:rPr>
        <w:t xml:space="preserve">Všeobecné údaje </w:t>
      </w:r>
    </w:p>
    <w:p w:rsidR="00691E04" w:rsidRDefault="00691E04" w:rsidP="00691E04">
      <w:pPr>
        <w:spacing w:after="0" w:line="591" w:lineRule="auto"/>
        <w:ind w:right="3016"/>
      </w:pPr>
      <w:r>
        <w:rPr>
          <w:rFonts w:ascii="Arial" w:eastAsia="Arial" w:hAnsi="Arial" w:cs="Arial"/>
          <w:b/>
        </w:rPr>
        <w:t xml:space="preserve">1.   Názov právnickej osoby: </w:t>
      </w:r>
      <w:r w:rsidR="00D72E0A">
        <w:rPr>
          <w:rFonts w:ascii="Arial" w:eastAsia="Arial" w:hAnsi="Arial" w:cs="Arial"/>
          <w:b/>
        </w:rPr>
        <w:t>VIA SERVIS, s.r.o.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  <w:b/>
        </w:rPr>
        <w:t xml:space="preserve">Sídlo: </w:t>
      </w:r>
      <w:r w:rsidR="00D72E0A">
        <w:rPr>
          <w:rFonts w:ascii="Arial" w:eastAsia="Arial" w:hAnsi="Arial" w:cs="Arial"/>
          <w:b/>
        </w:rPr>
        <w:t>Voznica 1</w:t>
      </w:r>
      <w:r>
        <w:rPr>
          <w:rFonts w:ascii="Arial" w:eastAsia="Arial" w:hAnsi="Arial" w:cs="Arial"/>
          <w:b/>
        </w:rPr>
        <w:tab/>
      </w:r>
    </w:p>
    <w:p w:rsidR="00691E04" w:rsidRDefault="00691E04" w:rsidP="00691E04">
      <w:pPr>
        <w:tabs>
          <w:tab w:val="center" w:pos="5367"/>
        </w:tabs>
        <w:spacing w:after="355"/>
      </w:pPr>
      <w:r>
        <w:rPr>
          <w:rFonts w:ascii="Arial" w:eastAsia="Arial" w:hAnsi="Arial" w:cs="Arial"/>
          <w:b/>
        </w:rPr>
        <w:t>Informácie o konsolidovanom celku, ak je účtovná jednotka jeho súčasťou:</w:t>
      </w:r>
    </w:p>
    <w:p w:rsidR="00691E04" w:rsidRDefault="00691E04">
      <w:pPr>
        <w:numPr>
          <w:ilvl w:val="1"/>
          <w:numId w:val="1"/>
        </w:numPr>
        <w:spacing w:after="159" w:line="270" w:lineRule="auto"/>
        <w:ind w:hanging="547"/>
        <w:jc w:val="both"/>
      </w:pPr>
      <w:r>
        <w:rPr>
          <w:rFonts w:ascii="Arial" w:eastAsia="Arial" w:hAnsi="Arial" w:cs="Arial"/>
        </w:rP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                                                                      </w:t>
      </w:r>
    </w:p>
    <w:p w:rsidR="00691E04" w:rsidRDefault="0020111F">
      <w:pPr>
        <w:spacing w:after="305"/>
        <w:ind w:left="506" w:right="-35"/>
      </w:pPr>
      <w:r>
        <w:rPr>
          <w:noProof/>
        </w:rPr>
      </w:r>
      <w:r>
        <w:rPr>
          <w:noProof/>
        </w:rPr>
        <w:pict>
          <v:group id="Group 14798" o:spid="_x0000_s1026" style="width:470.3pt;height:.95pt;mso-position-horizontal-relative:char;mso-position-vertical-relative:line" coordsize="59725,12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7359" o:spid="_x0000_s1027" type="#_x0000_t75" style="position:absolute;left:-55;top:-72;width:59800;height:1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">
              <v:imagedata r:id="rId7" o:title=""/>
            </v:shape>
            <w10:wrap type="none"/>
            <w10:anchorlock/>
          </v:group>
        </w:pict>
      </w:r>
    </w:p>
    <w:p w:rsidR="00691E04" w:rsidRDefault="00691E04">
      <w:pPr>
        <w:numPr>
          <w:ilvl w:val="1"/>
          <w:numId w:val="1"/>
        </w:numPr>
        <w:spacing w:after="262" w:line="270" w:lineRule="auto"/>
        <w:ind w:hanging="547"/>
        <w:jc w:val="both"/>
      </w:pPr>
      <w:r>
        <w:rPr>
          <w:rFonts w:ascii="Arial" w:eastAsia="Arial" w:hAnsi="Arial" w:cs="Arial"/>
        </w:rPr>
        <w:t>Oslobodenie materskej účtovnej jednotky od povinnosti zostavenia konsolidovanej účtovnej závierky a konsolidovanej výročnej správy</w:t>
      </w:r>
    </w:p>
    <w:p w:rsidR="00691E04" w:rsidRDefault="0020111F">
      <w:pPr>
        <w:spacing w:after="274" w:line="270" w:lineRule="auto"/>
        <w:ind w:left="147" w:hanging="10"/>
        <w:jc w:val="both"/>
      </w:pPr>
      <w:r>
        <w:rPr>
          <w:noProof/>
        </w:rPr>
      </w:r>
      <w:r>
        <w:rPr>
          <w:noProof/>
        </w:rPr>
        <w:pict>
          <v:group id="Group 14801" o:spid="_x0000_s1041" style="width:16.7pt;height:14.5pt;mso-position-horizontal-relative:char;mso-position-vertical-relative:line" coordsize="212281,184404">
            <v:shape id="Shape 196" o:spid="_x0000_s1042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 V zmysle § 22 ods. 8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od konsolidácie na medzistupni):</w:t>
      </w:r>
    </w:p>
    <w:p w:rsidR="00691E04" w:rsidRDefault="00691E04">
      <w:pPr>
        <w:spacing w:after="696" w:line="270" w:lineRule="auto"/>
        <w:ind w:left="542" w:hanging="10"/>
        <w:jc w:val="both"/>
      </w:pPr>
      <w:r>
        <w:rPr>
          <w:rFonts w:ascii="Arial" w:eastAsia="Arial" w:hAnsi="Arial" w:cs="Arial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691E04" w:rsidRDefault="0020111F">
      <w:pPr>
        <w:spacing w:after="50" w:line="270" w:lineRule="auto"/>
        <w:ind w:left="542" w:hanging="10"/>
        <w:jc w:val="both"/>
      </w:pPr>
      <w:r>
        <w:rPr>
          <w:noProof/>
        </w:rPr>
        <w:pict>
          <v:group id="Group 14799" o:spid="_x0000_s1039" style="position:absolute;left:0;text-align:left;margin-left:8pt;margin-top:-17.75pt;width:487.6pt;height:28.95pt;z-index:-251662336" coordsize="61928,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">
            <v:shape id="Picture 17360" o:spid="_x0000_s1040" type="#_x0000_t75" style="position:absolute;left:2146;top:-54;width:59802;height:15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">
              <v:imagedata r:id="rId8" o:title=""/>
            </v:shape>
            <v:shape id="Shape 198" o:spid="_x0000_s1028" style="position:absolute;top:1835;width:2148;height:1844;visibility:visible" coordsize="21488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" adj="0,,0" path="m,184404r214884,l214884,,,,,184404xe" filled="f" strokeweight="1.5pt">
              <v:stroke joinstyle="round"/>
              <v:formulas/>
              <v:path arrowok="t" o:connecttype="custom" o:connectlocs="0,184404;214884,184404;214884,0;0,0;0,184404" o:connectangles="0,0,0,0,0" textboxrect="0,0,214884,184404"/>
            </v:shape>
          </v:group>
        </w:pict>
      </w:r>
      <w:r w:rsidR="00691E04">
        <w:rPr>
          <w:rFonts w:ascii="Arial" w:eastAsia="Arial" w:hAnsi="Arial" w:cs="Arial"/>
        </w:rPr>
        <w:t xml:space="preserve"> V zmysle § 22 ods. 12  </w:t>
      </w:r>
      <w:proofErr w:type="spellStart"/>
      <w:r w:rsidR="00691E04">
        <w:rPr>
          <w:rFonts w:ascii="Arial" w:eastAsia="Arial" w:hAnsi="Arial" w:cs="Arial"/>
        </w:rPr>
        <w:t>ZoÚ</w:t>
      </w:r>
      <w:proofErr w:type="spellEnd"/>
      <w:r w:rsidR="00691E04">
        <w:rPr>
          <w:rFonts w:ascii="Arial" w:eastAsia="Arial" w:hAnsi="Arial" w:cs="Arial"/>
        </w:rPr>
        <w:t xml:space="preserve"> (oslobodenie pri </w:t>
      </w:r>
      <w:proofErr w:type="spellStart"/>
      <w:r w:rsidR="00691E04">
        <w:rPr>
          <w:rFonts w:ascii="Arial" w:eastAsia="Arial" w:hAnsi="Arial" w:cs="Arial"/>
        </w:rPr>
        <w:t>nevýznamnosti</w:t>
      </w:r>
      <w:proofErr w:type="spellEnd"/>
      <w:r w:rsidR="00691E04">
        <w:rPr>
          <w:rFonts w:ascii="Arial" w:eastAsia="Arial" w:hAnsi="Arial" w:cs="Arial"/>
        </w:rPr>
        <w:t xml:space="preserve"> dcérskych spoločností):</w:t>
      </w:r>
    </w:p>
    <w:tbl>
      <w:tblPr>
        <w:tblW w:w="9403" w:type="dxa"/>
        <w:tblInd w:w="506" w:type="dxa"/>
        <w:tblCellMar>
          <w:left w:w="115" w:type="dxa"/>
          <w:right w:w="115" w:type="dxa"/>
        </w:tblCellMar>
        <w:tblLook w:val="04A0"/>
      </w:tblPr>
      <w:tblGrid>
        <w:gridCol w:w="5161"/>
        <w:gridCol w:w="4242"/>
      </w:tblGrid>
      <w:tr w:rsidR="00691E04" w:rsidRPr="00752EB6" w:rsidTr="00752EB6">
        <w:trPr>
          <w:trHeight w:val="581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Obchodné meno dcérskej spoločnosti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Sídlo dcérskej spoločnosti</w:t>
            </w: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4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691E04" w:rsidRPr="00752EB6" w:rsidTr="00752EB6">
        <w:trPr>
          <w:trHeight w:val="435"/>
        </w:trPr>
        <w:tc>
          <w:tcPr>
            <w:tcW w:w="516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1"/>
        </w:numPr>
        <w:spacing w:after="50" w:line="270" w:lineRule="auto"/>
        <w:ind w:hanging="547"/>
        <w:jc w:val="both"/>
      </w:pPr>
      <w:r>
        <w:rPr>
          <w:rFonts w:ascii="Arial" w:eastAsia="Arial" w:hAnsi="Arial" w:cs="Arial"/>
        </w:rPr>
        <w:t>Informácie o počte zamestnancov:</w:t>
      </w:r>
    </w:p>
    <w:tbl>
      <w:tblPr>
        <w:tblW w:w="9403" w:type="dxa"/>
        <w:tblInd w:w="506" w:type="dxa"/>
        <w:tblCellMar>
          <w:top w:w="55" w:type="dxa"/>
          <w:left w:w="115" w:type="dxa"/>
          <w:right w:w="80" w:type="dxa"/>
        </w:tblCellMar>
        <w:tblLook w:val="04A0"/>
      </w:tblPr>
      <w:tblGrid>
        <w:gridCol w:w="3097"/>
        <w:gridCol w:w="3096"/>
        <w:gridCol w:w="3210"/>
      </w:tblGrid>
      <w:tr w:rsidR="002A06F9" w:rsidRPr="00752EB6" w:rsidTr="00752EB6">
        <w:trPr>
          <w:trHeight w:val="1001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right="3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566"/>
        </w:trPr>
        <w:tc>
          <w:tcPr>
            <w:tcW w:w="309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7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D97349" w:rsidP="00752EB6">
            <w:pPr>
              <w:spacing w:after="0" w:line="240" w:lineRule="auto"/>
              <w:ind w:right="15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8</w:t>
            </w: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</w:t>
      </w:r>
    </w:p>
    <w:p w:rsidR="00691E04" w:rsidRDefault="00691E04">
      <w:pPr>
        <w:spacing w:after="639" w:line="265" w:lineRule="auto"/>
        <w:ind w:left="10" w:right="33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 o prijatých postupoch</w:t>
      </w:r>
    </w:p>
    <w:p w:rsidR="00691E04" w:rsidRDefault="00691E04">
      <w:pPr>
        <w:numPr>
          <w:ilvl w:val="0"/>
          <w:numId w:val="2"/>
        </w:numPr>
        <w:spacing w:after="275" w:line="267" w:lineRule="auto"/>
        <w:ind w:hanging="547"/>
        <w:jc w:val="both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:rsidR="00691E04" w:rsidRDefault="00691E04">
      <w:pPr>
        <w:tabs>
          <w:tab w:val="center" w:pos="1043"/>
          <w:tab w:val="center" w:pos="2650"/>
        </w:tabs>
        <w:spacing w:after="610" w:line="270" w:lineRule="auto"/>
      </w:pPr>
      <w:r>
        <w:tab/>
      </w:r>
      <w:r>
        <w:rPr>
          <w:rFonts w:ascii="Arial" w:eastAsia="Arial" w:hAnsi="Arial" w:cs="Arial"/>
        </w:rPr>
        <w:t xml:space="preserve">   </w:t>
      </w:r>
      <w:r>
        <w:rPr>
          <w:rFonts w:ascii="Arial" w:eastAsia="Arial" w:hAnsi="Arial" w:cs="Arial"/>
          <w:bdr w:val="single" w:sz="24" w:space="0" w:color="000000"/>
        </w:rPr>
        <w:t xml:space="preserve">     </w:t>
      </w:r>
      <w:r>
        <w:rPr>
          <w:rFonts w:cs="Calibri"/>
          <w:b/>
          <w:color w:val="4472C4"/>
          <w:bdr w:val="single" w:sz="24" w:space="0" w:color="000000"/>
        </w:rPr>
        <w:t>X</w:t>
      </w:r>
      <w:r>
        <w:rPr>
          <w:rFonts w:ascii="Arial" w:eastAsia="Arial" w:hAnsi="Arial" w:cs="Arial"/>
        </w:rPr>
        <w:t xml:space="preserve">  áno</w:t>
      </w:r>
      <w:r>
        <w:rPr>
          <w:rFonts w:ascii="Arial" w:eastAsia="Arial" w:hAnsi="Arial" w:cs="Arial"/>
        </w:rPr>
        <w:tab/>
      </w:r>
      <w:r w:rsidR="0020111F">
        <w:rPr>
          <w:noProof/>
        </w:rPr>
      </w:r>
      <w:r w:rsidR="0020111F" w:rsidRPr="0020111F">
        <w:rPr>
          <w:noProof/>
        </w:rPr>
        <w:pict>
          <v:group id="Group 16990" o:spid="_x0000_s1037" style="width:16.9pt;height:14.5pt;mso-position-horizontal-relative:char;mso-position-vertical-relative:line" coordsize="214884,184404">
            <v:shape id="Shape 538" o:spid="_x0000_s1038" style="position:absolute;width:214884;height:184404;visibility:visible" coordsize="21488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" adj="0,,0" path="m,184404r214884,l214884,,,,,184404xe" filled="f" strokeweight="1.5pt">
              <v:stroke joinstyle="round"/>
              <v:formulas/>
              <v:path arrowok="t" o:connecttype="custom" o:connectlocs="0,184404;214884,184404;214884,0;0,0;0,184404" o:connectangles="0,0,0,0,0" textboxrect="0,0,214884,184404"/>
            </v:shape>
            <w10:wrap type="none"/>
            <w10:anchorlock/>
          </v:group>
        </w:pict>
      </w:r>
      <w:r>
        <w:rPr>
          <w:rFonts w:ascii="Arial" w:eastAsia="Arial" w:hAnsi="Arial" w:cs="Arial"/>
        </w:rPr>
        <w:t xml:space="preserve">  nie</w:t>
      </w:r>
    </w:p>
    <w:p w:rsidR="00691E04" w:rsidRDefault="00691E04">
      <w:pPr>
        <w:numPr>
          <w:ilvl w:val="0"/>
          <w:numId w:val="2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W w:w="9950" w:type="dxa"/>
        <w:tblInd w:w="-41" w:type="dxa"/>
        <w:tblCellMar>
          <w:top w:w="5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682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Spôsob ocenenia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38" w:right="49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Náklady spojené s obstaraním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nehmotný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Obstarávacia cena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67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9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Menovitá hodnota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2"/>
        </w:numPr>
        <w:spacing w:after="326" w:line="267" w:lineRule="auto"/>
        <w:ind w:hanging="547"/>
        <w:jc w:val="both"/>
      </w:pPr>
      <w:r>
        <w:rPr>
          <w:rFonts w:ascii="Arial" w:eastAsia="Arial" w:hAnsi="Arial" w:cs="Arial"/>
          <w:b/>
        </w:rPr>
        <w:t>Spôsob zostavenia odpisového plánu dlhodobého majetku:</w:t>
      </w:r>
    </w:p>
    <w:p w:rsidR="00691E04" w:rsidRDefault="00691E04">
      <w:pPr>
        <w:spacing w:after="83" w:line="270" w:lineRule="auto"/>
        <w:ind w:left="542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W w:w="9950" w:type="dxa"/>
        <w:tblInd w:w="-41" w:type="dxa"/>
        <w:tblCellMar>
          <w:top w:w="19" w:type="dxa"/>
          <w:left w:w="38" w:type="dxa"/>
          <w:right w:w="82" w:type="dxa"/>
        </w:tblCellMar>
        <w:tblLook w:val="04A0"/>
      </w:tblPr>
      <w:tblGrid>
        <w:gridCol w:w="2611"/>
        <w:gridCol w:w="2065"/>
        <w:gridCol w:w="2064"/>
        <w:gridCol w:w="3210"/>
      </w:tblGrid>
      <w:tr w:rsidR="002A06F9" w:rsidRPr="00752EB6" w:rsidTr="00752EB6">
        <w:trPr>
          <w:trHeight w:val="596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majetku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8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Sadzba odpisov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4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Odpisová metóda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Osobné  automobily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Nákladné automobily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D72E0A">
            <w:pPr>
              <w:spacing w:after="0" w:line="240" w:lineRule="auto"/>
              <w:ind w:left="6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4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48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41046E">
            <w:pPr>
              <w:spacing w:after="0" w:line="240" w:lineRule="auto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Pracovné stroje a zari</w:t>
            </w:r>
            <w:r w:rsidR="0041046E">
              <w:rPr>
                <w:rFonts w:eastAsia="Times New Roman"/>
                <w:lang w:eastAsia="sk-SK"/>
              </w:rPr>
              <w:t>a</w:t>
            </w:r>
            <w:r>
              <w:rPr>
                <w:rFonts w:eastAsia="Times New Roman"/>
                <w:lang w:eastAsia="sk-SK"/>
              </w:rPr>
              <w:t>denia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D72E0A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 xml:space="preserve"> 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6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1/</w:t>
            </w:r>
            <w:r w:rsidR="00D72E0A">
              <w:rPr>
                <w:rFonts w:ascii="Arial" w:eastAsia="Arial" w:hAnsi="Arial" w:cs="Arial"/>
                <w:color w:val="2F75B5"/>
                <w:lang w:eastAsia="sk-SK"/>
              </w:rPr>
              <w:t>72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color w:val="2F75B5"/>
                <w:lang w:eastAsia="sk-SK"/>
              </w:rPr>
              <w:t>Rovnomerné - časové odpisy</w:t>
            </w:r>
          </w:p>
        </w:tc>
      </w:tr>
      <w:tr w:rsidR="002A06F9" w:rsidRPr="00752EB6" w:rsidTr="00752EB6">
        <w:trPr>
          <w:trHeight w:val="290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4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49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2611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20111F">
      <w:pPr>
        <w:spacing w:after="294" w:line="270" w:lineRule="auto"/>
        <w:ind w:left="547" w:hanging="354"/>
        <w:jc w:val="both"/>
      </w:pPr>
      <w:r>
        <w:rPr>
          <w:noProof/>
        </w:rPr>
      </w:r>
      <w:r>
        <w:rPr>
          <w:noProof/>
        </w:rPr>
        <w:pict>
          <v:group id="Group 8" o:spid="_x0000_s1035" style="width:16.7pt;height:14.5pt;mso-position-horizontal-relative:char;mso-position-vertical-relative:line" coordsize="212281,184404">
            <v:shape id="Shape 196" o:spid="_x0000_s1036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nehmotného majetku </w:t>
      </w:r>
      <w:r w:rsidR="00691E04">
        <w:rPr>
          <w:rFonts w:ascii="Arial" w:eastAsia="Arial" w:hAnsi="Arial" w:cs="Arial"/>
        </w:rPr>
        <w:t>vychádzal z odpisového plánu zostaveného účtovnou jednotkou, ktorý vychádzal z predpokladanej doby použiteľnosti dlhodobého nehmotného majetku alebo iných objektívnych predpokladov.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 w:rsidR="0020111F" w:rsidRPr="0020111F">
        <w:rPr>
          <w:noProof/>
        </w:rPr>
      </w:r>
      <w:r w:rsidR="0020111F" w:rsidRPr="0020111F">
        <w:rPr>
          <w:noProof/>
        </w:rPr>
        <w:pict>
          <v:group id="Group 16991" o:spid="_x0000_s1033" style="width:16.8pt;height:14.5pt;mso-position-horizontal-relative:char;mso-position-vertical-relative:line" coordsize="213424,184404">
            <v:shape id="Shape 543" o:spid="_x0000_s1034" style="position:absolute;width:213424;height:184404;visibility:visible" coordsize="213424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" adj="0,,0" path="m,184404r213424,l213424,,,,,184404xe" filled="f" strokeweight="1.5pt">
              <v:stroke joinstyle="round"/>
              <v:formulas/>
              <v:path arrowok="t" o:connecttype="custom" o:connectlocs="0,184404;213424,184404;213424,0;0,0;0,184404" o:connectangles="0,0,0,0,0" textboxrect="0,0,213424,184404"/>
            </v:shape>
            <w10:wrap type="none"/>
            <w10:anchorlock/>
          </v:group>
        </w:pict>
      </w:r>
      <w:r>
        <w:rPr>
          <w:rFonts w:ascii="Arial" w:eastAsia="Arial" w:hAnsi="Arial" w:cs="Arial"/>
        </w:rPr>
        <w:t xml:space="preserve"> Odpisový plán bol ovplyvnený týmito rozhodnutiami:</w:t>
      </w:r>
    </w:p>
    <w:p w:rsidR="00691E04" w:rsidRDefault="00691E04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4F1E19" w:rsidRDefault="004F1E19">
      <w:pPr>
        <w:spacing w:after="50" w:line="270" w:lineRule="auto"/>
        <w:ind w:left="69" w:hanging="10"/>
        <w:jc w:val="both"/>
        <w:rPr>
          <w:rFonts w:ascii="Arial" w:eastAsia="Arial" w:hAnsi="Arial" w:cs="Arial"/>
        </w:rPr>
      </w:pPr>
    </w:p>
    <w:p w:rsidR="00691E04" w:rsidRDefault="0020111F">
      <w:pPr>
        <w:spacing w:after="183" w:line="270" w:lineRule="auto"/>
        <w:ind w:left="547" w:hanging="384"/>
        <w:jc w:val="both"/>
      </w:pPr>
      <w:r>
        <w:rPr>
          <w:noProof/>
        </w:rPr>
      </w:r>
      <w:r>
        <w:rPr>
          <w:noProof/>
        </w:rPr>
        <w:pict>
          <v:group id="Group 4" o:spid="_x0000_s1031" style="width:16.7pt;height:14.5pt;mso-position-horizontal-relative:char;mso-position-vertical-relative:line" coordsize="212281,184404">
            <v:shape id="Shape 196" o:spid="_x0000_s1032" style="position:absolute;width:212281;height:184404;visibility:visible" coordsize="212281,1844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" adj="0,,0" path="m,184404r212281,l212281,,,,,184404xe" filled="f" strokeweight="1.5pt">
              <v:stroke joinstyle="round"/>
              <v:formulas/>
              <v:path arrowok="t" o:connecttype="custom" o:connectlocs="0,184404;212281,184404;212281,0;0,0;0,184404" o:connectangles="0,0,0,0,0" textboxrect="0,0,212281,184404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 xml:space="preserve">podnikateľ zostavil interným predpisom, v ktorom vychádzal z predpokladaného opotrebenia zaraďovaného majetku zodpovedajúceho bežným podmienkam jeho používania. Odpisové sadzby pre účtovné a daňové odpisy podnikateľa sa </w:t>
      </w:r>
      <w:r w:rsidR="00691E04">
        <w:rPr>
          <w:rFonts w:ascii="Arial" w:eastAsia="Arial" w:hAnsi="Arial" w:cs="Arial"/>
          <w:b/>
        </w:rPr>
        <w:t>nerovnajú</w:t>
      </w:r>
      <w:r w:rsidR="00691E04">
        <w:rPr>
          <w:rFonts w:ascii="Arial" w:eastAsia="Arial" w:hAnsi="Arial" w:cs="Arial"/>
        </w:rPr>
        <w:t>.</w:t>
      </w:r>
    </w:p>
    <w:p w:rsidR="00691E04" w:rsidRDefault="0020111F">
      <w:pPr>
        <w:spacing w:after="50" w:line="270" w:lineRule="auto"/>
        <w:ind w:left="548" w:hanging="513"/>
        <w:jc w:val="both"/>
      </w:pPr>
      <w:r>
        <w:rPr>
          <w:noProof/>
        </w:rPr>
      </w:r>
      <w:r>
        <w:rPr>
          <w:noProof/>
        </w:rPr>
        <w:pict>
          <v:group id="Group 16434" o:spid="_x0000_s1029" style="width:16.8pt;height:14.7pt;mso-position-horizontal-relative:char;mso-position-vertical-relative:line" coordsize="213424,186601">
            <v:shape id="Shape 853" o:spid="_x0000_s1030" style="position:absolute;width:213424;height:186601;visibility:visible" coordsize="213424,18660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" adj="0,,0" path="m,186601r213424,l213424,,,,,186601xe" filled="f" strokeweight="1.5pt">
              <v:stroke joinstyle="round"/>
              <v:formulas/>
              <v:path arrowok="t" o:connecttype="custom" o:connectlocs="0,186601;213424,186601;213424,0;0,0;0,186601" o:connectangles="0,0,0,0,0" textboxrect="0,0,213424,186601"/>
            </v:shape>
            <w10:wrap type="none"/>
            <w10:anchorlock/>
          </v:group>
        </w:pict>
      </w:r>
      <w:r w:rsidR="00691E04">
        <w:rPr>
          <w:rFonts w:ascii="Arial" w:eastAsia="Arial" w:hAnsi="Arial" w:cs="Arial"/>
        </w:rPr>
        <w:t xml:space="preserve"> Odpisový plán účtovných odpisov </w:t>
      </w:r>
      <w:r w:rsidR="00691E04">
        <w:rPr>
          <w:rFonts w:ascii="Arial" w:eastAsia="Arial" w:hAnsi="Arial" w:cs="Arial"/>
          <w:b/>
        </w:rPr>
        <w:t xml:space="preserve">dlhodobého hmotného majetku </w:t>
      </w:r>
      <w:r w:rsidR="00691E04">
        <w:rPr>
          <w:rFonts w:ascii="Arial" w:eastAsia="Arial" w:hAnsi="Arial" w:cs="Arial"/>
        </w:rPr>
        <w:t>podnikateľ zostavil interným predpisom tak, že za základ vzal metódy používané pri vyčísľovaní daňových odpisov.</w:t>
      </w:r>
    </w:p>
    <w:p w:rsidR="00691E04" w:rsidRDefault="00691E04">
      <w:pPr>
        <w:spacing w:after="665" w:line="270" w:lineRule="auto"/>
        <w:ind w:left="542" w:hanging="10"/>
        <w:jc w:val="both"/>
      </w:pPr>
      <w:r>
        <w:rPr>
          <w:rFonts w:ascii="Arial" w:eastAsia="Arial" w:hAnsi="Arial" w:cs="Arial"/>
        </w:rPr>
        <w:t xml:space="preserve">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:rsidR="00691E04" w:rsidRDefault="00691E04">
      <w:pPr>
        <w:numPr>
          <w:ilvl w:val="0"/>
          <w:numId w:val="3"/>
        </w:numPr>
        <w:spacing w:after="335" w:line="267" w:lineRule="auto"/>
        <w:ind w:hanging="547"/>
        <w:jc w:val="both"/>
      </w:pPr>
      <w:r>
        <w:rPr>
          <w:rFonts w:ascii="Arial" w:eastAsia="Arial" w:hAnsi="Arial" w:cs="Arial"/>
          <w:b/>
        </w:rPr>
        <w:t>Zmeny účtovných zásad a účtovných metód:</w:t>
      </w:r>
    </w:p>
    <w:p w:rsidR="00691E04" w:rsidRDefault="00691E04">
      <w:pPr>
        <w:spacing w:after="50" w:line="270" w:lineRule="auto"/>
        <w:ind w:left="542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</w:t>
      </w:r>
    </w:p>
    <w:tbl>
      <w:tblPr>
        <w:tblW w:w="9950" w:type="dxa"/>
        <w:tblInd w:w="-41" w:type="dxa"/>
        <w:tblCellMar>
          <w:top w:w="38" w:type="dxa"/>
          <w:left w:w="0" w:type="dxa"/>
          <w:bottom w:w="38" w:type="dxa"/>
          <w:right w:w="3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47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  <w:vAlign w:val="bottom"/>
          </w:tcPr>
          <w:p w:rsidR="00691E04" w:rsidRPr="00752EB6" w:rsidRDefault="00691E04" w:rsidP="00752EB6">
            <w:pPr>
              <w:spacing w:after="0" w:line="240" w:lineRule="auto"/>
              <w:ind w:left="96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vplyvu na príslušnú </w:t>
            </w:r>
          </w:p>
        </w:tc>
      </w:tr>
      <w:tr w:rsidR="002A06F9" w:rsidRPr="00752EB6" w:rsidTr="00752EB6">
        <w:trPr>
          <w:trHeight w:val="1295"/>
        </w:trPr>
        <w:tc>
          <w:tcPr>
            <w:tcW w:w="3644" w:type="dxa"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2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zmeny účtovnej zásady     alebo účtovnej metódy</w:t>
            </w:r>
          </w:p>
        </w:tc>
        <w:tc>
          <w:tcPr>
            <w:tcW w:w="3096" w:type="dxa"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-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 zmeny</w:t>
            </w:r>
          </w:p>
        </w:tc>
        <w:tc>
          <w:tcPr>
            <w:tcW w:w="3210" w:type="dxa"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10" w:line="240" w:lineRule="auto"/>
              <w:ind w:left="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zložku majetku, záväzkov, 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vlastného imania a výsledku hospodárenia účtovnej </w:t>
            </w:r>
          </w:p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jednotky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Dotácie poskytnuté na obstaranie majetku:</w:t>
      </w:r>
    </w:p>
    <w:tbl>
      <w:tblPr>
        <w:tblW w:w="9950" w:type="dxa"/>
        <w:tblInd w:w="-41" w:type="dxa"/>
        <w:tblCellMar>
          <w:top w:w="19" w:type="dxa"/>
          <w:left w:w="192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Ocenenie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Výška dotácie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4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60"/>
              <w:jc w:val="center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3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Oprava významných a nevýznamných chýb minulých účtovných období vykonaných v bežnom účtovnom období:</w:t>
      </w:r>
    </w:p>
    <w:tbl>
      <w:tblPr>
        <w:tblW w:w="9950" w:type="dxa"/>
        <w:tblInd w:w="-41" w:type="dxa"/>
        <w:tblCellMar>
          <w:top w:w="23" w:type="dxa"/>
          <w:left w:w="41" w:type="dxa"/>
          <w:right w:w="0" w:type="dxa"/>
        </w:tblCellMar>
        <w:tblLook w:val="04A0"/>
      </w:tblPr>
      <w:tblGrid>
        <w:gridCol w:w="3644"/>
        <w:gridCol w:w="2064"/>
        <w:gridCol w:w="4242"/>
      </w:tblGrid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Suma</w:t>
            </w: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3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Popis chyby a vplyvu opravy</w:t>
            </w:r>
          </w:p>
        </w:tc>
      </w:tr>
      <w:tr w:rsidR="002A06F9" w:rsidRPr="00752EB6" w:rsidTr="00752EB6">
        <w:trPr>
          <w:trHeight w:val="59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Oprava </w:t>
            </w:r>
            <w:r w:rsidRPr="00752EB6">
              <w:rPr>
                <w:rFonts w:ascii="Arial" w:eastAsia="Arial" w:hAnsi="Arial" w:cs="Arial"/>
                <w:b/>
                <w:lang w:eastAsia="sk-SK"/>
              </w:rPr>
              <w:t>významných</w:t>
            </w:r>
            <w:r w:rsidRPr="00752EB6">
              <w:rPr>
                <w:rFonts w:ascii="Arial" w:eastAsia="Arial" w:hAnsi="Arial" w:cs="Arial"/>
                <w:lang w:eastAsia="sk-SK"/>
              </w:rPr>
              <w:t xml:space="preserve"> chýb minulých účtovných období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24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  <w:rPr>
          <w:rFonts w:ascii="Arial" w:eastAsia="Arial" w:hAnsi="Arial" w:cs="Arial"/>
          <w:b/>
          <w:i/>
          <w:color w:val="00B050"/>
        </w:rPr>
      </w:pPr>
    </w:p>
    <w:p w:rsidR="00691E04" w:rsidRDefault="00691E04">
      <w:pPr>
        <w:spacing w:after="11" w:line="265" w:lineRule="auto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B050"/>
        </w:rPr>
        <w:t>Čl. III</w:t>
      </w:r>
    </w:p>
    <w:p w:rsidR="00691E04" w:rsidRDefault="00691E04">
      <w:pPr>
        <w:spacing w:after="335" w:line="265" w:lineRule="auto"/>
        <w:ind w:left="10" w:right="37" w:hanging="10"/>
        <w:jc w:val="center"/>
      </w:pPr>
      <w:r>
        <w:rPr>
          <w:rFonts w:ascii="Arial" w:eastAsia="Arial" w:hAnsi="Arial" w:cs="Arial"/>
          <w:b/>
          <w:i/>
          <w:color w:val="00B050"/>
        </w:rPr>
        <w:t>Informácie, ktoré vysvetľujú a dopĺňajú súvahu a výkaz ziskov a strát</w:t>
      </w:r>
    </w:p>
    <w:p w:rsidR="00691E04" w:rsidRDefault="00691E04">
      <w:pPr>
        <w:spacing w:after="80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1. Informácie o sume a dôvodoch vzniku jednotlivých položiek nákladov alebo výnosov, ktoré majú výnimočný rozsah alebo výskyt:</w:t>
      </w:r>
    </w:p>
    <w:tbl>
      <w:tblPr>
        <w:tblW w:w="9950" w:type="dxa"/>
        <w:tblInd w:w="-41" w:type="dxa"/>
        <w:tblCellMar>
          <w:left w:w="115" w:type="dxa"/>
          <w:right w:w="115" w:type="dxa"/>
        </w:tblCellMar>
        <w:tblLook w:val="04A0"/>
      </w:tblPr>
      <w:tblGrid>
        <w:gridCol w:w="4676"/>
        <w:gridCol w:w="3097"/>
        <w:gridCol w:w="2177"/>
      </w:tblGrid>
      <w:tr w:rsidR="002A06F9" w:rsidRPr="00752EB6" w:rsidTr="00752EB6">
        <w:trPr>
          <w:trHeight w:val="797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Udalosť</w:t>
            </w: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Dôvod</w:t>
            </w: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</w:t>
            </w: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467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tabs>
          <w:tab w:val="center" w:pos="1822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W w:w="9950" w:type="dxa"/>
        <w:tblInd w:w="-41" w:type="dxa"/>
        <w:tblCellMar>
          <w:top w:w="23" w:type="dxa"/>
          <w:left w:w="41" w:type="dxa"/>
          <w:right w:w="115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90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8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Bezprostredne predchádzajúce účtovné </w:t>
            </w:r>
          </w:p>
          <w:p w:rsidR="00691E04" w:rsidRPr="00752EB6" w:rsidRDefault="00691E04" w:rsidP="00752EB6">
            <w:pPr>
              <w:spacing w:after="0" w:line="240" w:lineRule="auto"/>
              <w:ind w:left="79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obdobie</w:t>
            </w: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B227D4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2339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70929" w:rsidP="001F46EF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1917</w:t>
            </w: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8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B227D4" w:rsidP="00752EB6">
            <w:pPr>
              <w:spacing w:after="0" w:line="240" w:lineRule="auto"/>
              <w:ind w:left="1513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2339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Default="00670929" w:rsidP="00D97349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1917</w:t>
            </w:r>
          </w:p>
          <w:p w:rsidR="00B227D4" w:rsidRPr="00752EB6" w:rsidRDefault="00B227D4" w:rsidP="00D97349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B227D4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16343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B227D4" w:rsidP="00752EB6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b/>
                <w:color w:val="2F75B5"/>
                <w:lang w:eastAsia="sk-SK"/>
              </w:rPr>
              <w:t>10400</w:t>
            </w:r>
          </w:p>
        </w:tc>
      </w:tr>
      <w:tr w:rsidR="002A06F9" w:rsidRPr="00752EB6" w:rsidTr="00752EB6">
        <w:trPr>
          <w:trHeight w:val="857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B227D4" w:rsidP="00752EB6">
            <w:pPr>
              <w:spacing w:after="0" w:line="240" w:lineRule="auto"/>
              <w:ind w:left="1206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16343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B227D4" w:rsidP="00752EB6">
            <w:pPr>
              <w:spacing w:after="0" w:line="240" w:lineRule="auto"/>
              <w:ind w:left="131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10400</w:t>
            </w:r>
          </w:p>
        </w:tc>
      </w:tr>
      <w:tr w:rsidR="002A06F9" w:rsidRPr="00752EB6" w:rsidTr="00752EB6">
        <w:trPr>
          <w:trHeight w:val="406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328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D72E0A" w:rsidP="00752EB6">
            <w:pPr>
              <w:spacing w:after="0" w:line="240" w:lineRule="auto"/>
              <w:ind w:left="1625"/>
              <w:jc w:val="center"/>
              <w:rPr>
                <w:rFonts w:eastAsia="Times New Roman"/>
                <w:lang w:eastAsia="sk-SK"/>
              </w:rPr>
            </w:pPr>
            <w:r>
              <w:rPr>
                <w:rFonts w:ascii="Arial" w:eastAsia="Arial" w:hAnsi="Arial" w:cs="Arial"/>
                <w:color w:val="2F75B5"/>
                <w:lang w:eastAsia="sk-SK"/>
              </w:rPr>
              <w:t>0</w:t>
            </w:r>
          </w:p>
        </w:tc>
      </w:tr>
    </w:tbl>
    <w:p w:rsidR="00691E04" w:rsidRDefault="00691E04">
      <w:pPr>
        <w:tabs>
          <w:tab w:val="center" w:pos="3207"/>
        </w:tabs>
        <w:spacing w:after="48" w:line="267" w:lineRule="auto"/>
        <w:ind w:left="-15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tbl>
      <w:tblPr>
        <w:tblW w:w="9950" w:type="dxa"/>
        <w:tblInd w:w="-41" w:type="dxa"/>
        <w:tblCellMar>
          <w:top w:w="19" w:type="dxa"/>
          <w:left w:w="98" w:type="dxa"/>
          <w:right w:w="97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478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formy zabezpečenia záväzku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záväzku zabezpečená</w:t>
            </w: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Inou formou zabezpečenia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4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Default="004F1E19" w:rsidP="00691E04">
      <w:pPr>
        <w:spacing w:after="48" w:line="267" w:lineRule="auto"/>
        <w:ind w:left="547"/>
        <w:jc w:val="both"/>
      </w:pPr>
    </w:p>
    <w:p w:rsidR="004F1E19" w:rsidRPr="00691E04" w:rsidRDefault="004F1E19" w:rsidP="00691E04">
      <w:pPr>
        <w:spacing w:after="48" w:line="267" w:lineRule="auto"/>
        <w:ind w:left="547"/>
        <w:jc w:val="both"/>
      </w:pPr>
    </w:p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vlastných akciách:</w:t>
      </w:r>
    </w:p>
    <w:tbl>
      <w:tblPr>
        <w:tblW w:w="9950" w:type="dxa"/>
        <w:tblInd w:w="-41" w:type="dxa"/>
        <w:tblCellMar>
          <w:top w:w="14" w:type="dxa"/>
          <w:left w:w="65" w:type="dxa"/>
          <w:right w:w="62" w:type="dxa"/>
        </w:tblCellMar>
        <w:tblLook w:val="04A0"/>
      </w:tblPr>
      <w:tblGrid>
        <w:gridCol w:w="1579"/>
        <w:gridCol w:w="2065"/>
        <w:gridCol w:w="2064"/>
        <w:gridCol w:w="2065"/>
        <w:gridCol w:w="2177"/>
      </w:tblGrid>
      <w:tr w:rsidR="002A06F9" w:rsidRPr="00752EB6" w:rsidTr="00752EB6">
        <w:trPr>
          <w:trHeight w:val="305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Dôvod </w:t>
            </w: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nadobudnu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>-</w:t>
            </w:r>
          </w:p>
          <w:p w:rsidR="00691E04" w:rsidRPr="00752EB6" w:rsidRDefault="00691E04" w:rsidP="00752EB6">
            <w:pPr>
              <w:spacing w:after="0" w:line="268" w:lineRule="auto"/>
              <w:jc w:val="center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b/>
                <w:lang w:eastAsia="sk-SK"/>
              </w:rPr>
              <w:t>tia</w:t>
            </w:r>
            <w:proofErr w:type="spellEnd"/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 vlastných akcií počas </w:t>
            </w:r>
          </w:p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účtovného obdobia</w:t>
            </w: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4129" w:type="dxa"/>
            <w:gridSpan w:val="2"/>
            <w:tcBorders>
              <w:top w:val="single" w:sz="15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  <w:tc>
          <w:tcPr>
            <w:tcW w:w="2177" w:type="dxa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59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3" w:hanging="2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Prírastky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2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Stav na konci účtovného obdobia</w:t>
            </w: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7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65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 Menovitá hodnota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96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Hodnota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nadobudn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38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1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1580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9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vytvorení kapitálového fondu z príspevkov podľa § 123 ods. 2 a 217a</w:t>
      </w:r>
    </w:p>
    <w:p w:rsidR="00691E04" w:rsidRDefault="00691E04">
      <w:pPr>
        <w:spacing w:after="48" w:line="267" w:lineRule="auto"/>
        <w:ind w:left="557" w:hanging="10"/>
        <w:jc w:val="both"/>
      </w:pPr>
      <w:r>
        <w:rPr>
          <w:rFonts w:ascii="Arial" w:eastAsia="Arial" w:hAnsi="Arial" w:cs="Arial"/>
          <w:b/>
        </w:rPr>
        <w:t>Obchodného zákonníka v znení neskorších predpisov</w:t>
      </w:r>
    </w:p>
    <w:tbl>
      <w:tblPr>
        <w:tblW w:w="9950" w:type="dxa"/>
        <w:tblInd w:w="-41" w:type="dxa"/>
        <w:tblCellMar>
          <w:top w:w="19" w:type="dxa"/>
          <w:left w:w="199" w:type="dxa"/>
          <w:right w:w="115" w:type="dxa"/>
        </w:tblCellMar>
        <w:tblLook w:val="04A0"/>
      </w:tblPr>
      <w:tblGrid>
        <w:gridCol w:w="5708"/>
        <w:gridCol w:w="2065"/>
        <w:gridCol w:w="2177"/>
      </w:tblGrid>
      <w:tr w:rsidR="00691E04" w:rsidRPr="00752EB6" w:rsidTr="00752EB6">
        <w:trPr>
          <w:trHeight w:val="291"/>
        </w:trPr>
        <w:tc>
          <w:tcPr>
            <w:tcW w:w="5709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7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Forma a hodnota príspevkov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8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Nepeňažný vklad</w:t>
            </w: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65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37"/>
              <w:jc w:val="center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5709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numPr>
          <w:ilvl w:val="0"/>
          <w:numId w:val="4"/>
        </w:numPr>
        <w:spacing w:after="48" w:line="267" w:lineRule="auto"/>
        <w:ind w:hanging="547"/>
        <w:jc w:val="both"/>
      </w:pPr>
      <w:r>
        <w:rPr>
          <w:rFonts w:ascii="Arial" w:eastAsia="Arial" w:hAnsi="Arial" w:cs="Arial"/>
          <w:b/>
        </w:rPr>
        <w:t>Informácie o orgánoch účtovnej jednotky:</w:t>
      </w:r>
    </w:p>
    <w:tbl>
      <w:tblPr>
        <w:tblW w:w="9950" w:type="dxa"/>
        <w:tblInd w:w="-41" w:type="dxa"/>
        <w:tblCellMar>
          <w:top w:w="53" w:type="dxa"/>
          <w:left w:w="41" w:type="dxa"/>
          <w:right w:w="32" w:type="dxa"/>
        </w:tblCellMar>
        <w:tblLook w:val="04A0"/>
      </w:tblPr>
      <w:tblGrid>
        <w:gridCol w:w="3632"/>
        <w:gridCol w:w="1041"/>
        <w:gridCol w:w="1032"/>
        <w:gridCol w:w="1030"/>
        <w:gridCol w:w="1041"/>
        <w:gridCol w:w="1032"/>
        <w:gridCol w:w="1142"/>
      </w:tblGrid>
      <w:tr w:rsidR="002A06F9" w:rsidRPr="00752EB6" w:rsidTr="00752EB6">
        <w:trPr>
          <w:trHeight w:val="581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súčasných členov orgánov</w:t>
            </w:r>
          </w:p>
        </w:tc>
        <w:tc>
          <w:tcPr>
            <w:tcW w:w="3210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20"/>
                <w:lang w:eastAsia="sk-SK"/>
              </w:rPr>
              <w:t>Hodnota príjmu, výhody bývalých členov orgánov</w:t>
            </w:r>
          </w:p>
        </w:tc>
      </w:tr>
      <w:tr w:rsidR="002A06F9" w:rsidRPr="00752EB6" w:rsidTr="00752EB6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1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7"/>
              <w:jc w:val="both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2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left="8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sz w:val="16"/>
                <w:lang w:eastAsia="sk-SK"/>
              </w:rPr>
              <w:t>iných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záruky alebo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zabezp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Poskytnuté pôžičky 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Splatené pôžičky</w:t>
            </w:r>
            <w:r w:rsidRPr="00752EB6">
              <w:rPr>
                <w:rFonts w:ascii="Arial" w:eastAsia="Arial" w:hAnsi="Arial" w:cs="Arial"/>
                <w:sz w:val="16"/>
                <w:lang w:eastAsia="sk-SK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Odpustné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871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3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5.d Hlavné podmienky, na základe ktorých boli záruky alebo iné zabezpečenia poskytnuté (pri pôžičkách sa uvádzajú úrokové sadzby):</w:t>
      </w: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  <w:rPr>
          <w:rFonts w:ascii="Arial" w:eastAsia="Arial" w:hAnsi="Arial" w:cs="Arial"/>
          <w:b/>
        </w:rPr>
      </w:pPr>
    </w:p>
    <w:p w:rsidR="00691E04" w:rsidRDefault="00691E04">
      <w:pPr>
        <w:spacing w:after="48" w:line="267" w:lineRule="auto"/>
        <w:ind w:left="532" w:hanging="547"/>
        <w:jc w:val="both"/>
      </w:pP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2A06F9" w:rsidRPr="00752EB6" w:rsidTr="00752EB6">
        <w:trPr>
          <w:trHeight w:val="886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0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nájomcu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operat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uzatv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Povinnosti z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koncesionársk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80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finančných povinností:</w:t>
      </w:r>
    </w:p>
    <w:p w:rsidR="00691E04" w:rsidRDefault="00691E04">
      <w:pPr>
        <w:numPr>
          <w:ilvl w:val="1"/>
          <w:numId w:val="5"/>
        </w:numPr>
        <w:spacing w:after="48" w:line="267" w:lineRule="auto"/>
        <w:ind w:hanging="609"/>
        <w:jc w:val="both"/>
      </w:pPr>
      <w:r>
        <w:rPr>
          <w:rFonts w:ascii="Arial" w:eastAsia="Arial" w:hAnsi="Arial" w:cs="Arial"/>
          <w:b/>
        </w:rPr>
        <w:t>Informácie o významných podmienených záväzkoch</w:t>
      </w:r>
    </w:p>
    <w:tbl>
      <w:tblPr>
        <w:tblW w:w="9950" w:type="dxa"/>
        <w:tblInd w:w="-41" w:type="dxa"/>
        <w:tblCellMar>
          <w:top w:w="53" w:type="dxa"/>
          <w:left w:w="41" w:type="dxa"/>
          <w:right w:w="0" w:type="dxa"/>
        </w:tblCellMar>
        <w:tblLook w:val="04A0"/>
      </w:tblPr>
      <w:tblGrid>
        <w:gridCol w:w="3644"/>
        <w:gridCol w:w="3096"/>
        <w:gridCol w:w="3210"/>
      </w:tblGrid>
      <w:tr w:rsidR="00691E04" w:rsidRPr="00752EB6" w:rsidTr="00752EB6">
        <w:trPr>
          <w:trHeight w:val="406"/>
        </w:trPr>
        <w:tc>
          <w:tcPr>
            <w:tcW w:w="364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2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Druh podmieneného záväzku</w:t>
            </w:r>
          </w:p>
        </w:tc>
        <w:tc>
          <w:tcPr>
            <w:tcW w:w="6306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ind w:right="25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Bežné účtovné obdobie</w:t>
            </w:r>
          </w:p>
        </w:tc>
      </w:tr>
      <w:tr w:rsidR="002A06F9" w:rsidRPr="00752EB6" w:rsidTr="00752EB6">
        <w:trPr>
          <w:trHeight w:val="87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right="26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celkom</w:t>
            </w: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  <w:vAlign w:val="center"/>
          </w:tcPr>
          <w:p w:rsidR="00691E04" w:rsidRPr="00752EB6" w:rsidRDefault="00691E04" w:rsidP="00752EB6">
            <w:pPr>
              <w:spacing w:after="0" w:line="240" w:lineRule="auto"/>
              <w:ind w:left="113"/>
              <w:jc w:val="center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b/>
                <w:lang w:eastAsia="sk-SK"/>
              </w:rPr>
              <w:t>Hodnota voči dcérskej ÚJ     a ÚJ s podstatným vplyvom</w:t>
            </w: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 xml:space="preserve">Zo všeob.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záväzn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právn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 xml:space="preserve">. </w:t>
            </w:r>
            <w:proofErr w:type="spellStart"/>
            <w:r w:rsidRPr="00752EB6">
              <w:rPr>
                <w:rFonts w:ascii="Arial" w:eastAsia="Arial" w:hAnsi="Arial" w:cs="Arial"/>
                <w:lang w:eastAsia="sk-SK"/>
              </w:rPr>
              <w:t>predp</w:t>
            </w:r>
            <w:proofErr w:type="spellEnd"/>
            <w:r w:rsidRPr="00752EB6">
              <w:rPr>
                <w:rFonts w:ascii="Arial" w:eastAsia="Arial" w:hAnsi="Arial" w:cs="Arial"/>
                <w:lang w:eastAsia="sk-SK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290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2A06F9" w:rsidRPr="00752EB6" w:rsidTr="00752EB6">
        <w:trPr>
          <w:trHeight w:val="305"/>
        </w:trPr>
        <w:tc>
          <w:tcPr>
            <w:tcW w:w="364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752EB6">
              <w:rPr>
                <w:rFonts w:ascii="Arial" w:eastAsia="Arial" w:hAnsi="Arial" w:cs="Arial"/>
                <w:lang w:eastAsia="sk-SK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321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shd w:val="clear" w:color="auto" w:fill="auto"/>
          </w:tcPr>
          <w:p w:rsidR="00691E04" w:rsidRPr="00752EB6" w:rsidRDefault="00691E04" w:rsidP="00752EB6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691E04" w:rsidRDefault="00691E04">
      <w:pPr>
        <w:spacing w:after="1202" w:line="267" w:lineRule="auto"/>
        <w:ind w:left="-5" w:hanging="10"/>
        <w:jc w:val="both"/>
      </w:pPr>
      <w:r>
        <w:rPr>
          <w:rFonts w:ascii="Arial" w:eastAsia="Arial" w:hAnsi="Arial" w:cs="Arial"/>
          <w:b/>
        </w:rPr>
        <w:t>Opis významných podmienených záväzkov:</w:t>
      </w:r>
    </w:p>
    <w:p w:rsidR="00691E04" w:rsidRDefault="00691E04">
      <w:pPr>
        <w:spacing w:after="916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6.e</w:t>
      </w:r>
      <w:r>
        <w:rPr>
          <w:rFonts w:ascii="Arial" w:eastAsia="Arial" w:hAnsi="Arial" w:cs="Arial"/>
          <w:b/>
        </w:rPr>
        <w:tab/>
        <w:t>Opis</w:t>
      </w:r>
      <w:r>
        <w:rPr>
          <w:rFonts w:ascii="Arial" w:eastAsia="Arial" w:hAnsi="Arial" w:cs="Arial"/>
          <w:b/>
        </w:rPr>
        <w:tab/>
        <w:t>významných</w:t>
      </w:r>
      <w:r>
        <w:rPr>
          <w:rFonts w:ascii="Arial" w:eastAsia="Arial" w:hAnsi="Arial" w:cs="Arial"/>
          <w:b/>
        </w:rPr>
        <w:tab/>
        <w:t>povinností</w:t>
      </w:r>
      <w:r>
        <w:rPr>
          <w:rFonts w:ascii="Arial" w:eastAsia="Arial" w:hAnsi="Arial" w:cs="Arial"/>
          <w:b/>
        </w:rPr>
        <w:tab/>
        <w:t>účtovnej</w:t>
      </w:r>
      <w:r>
        <w:rPr>
          <w:rFonts w:ascii="Arial" w:eastAsia="Arial" w:hAnsi="Arial" w:cs="Arial"/>
          <w:b/>
        </w:rPr>
        <w:tab/>
        <w:t>jednotky</w:t>
      </w:r>
      <w:r>
        <w:rPr>
          <w:rFonts w:ascii="Arial" w:eastAsia="Arial" w:hAnsi="Arial" w:cs="Arial"/>
          <w:b/>
        </w:rPr>
        <w:tab/>
        <w:t>vyplývajúcich</w:t>
      </w:r>
      <w:r>
        <w:rPr>
          <w:rFonts w:ascii="Arial" w:eastAsia="Arial" w:hAnsi="Arial" w:cs="Arial"/>
          <w:b/>
        </w:rPr>
        <w:tab/>
        <w:t>z</w:t>
      </w:r>
      <w:r>
        <w:rPr>
          <w:rFonts w:ascii="Arial" w:eastAsia="Arial" w:hAnsi="Arial" w:cs="Arial"/>
          <w:b/>
        </w:rPr>
        <w:tab/>
        <w:t>dôchodkových programov pre zamestnancov:</w:t>
      </w:r>
    </w:p>
    <w:p w:rsidR="00691E04" w:rsidRDefault="00691E04">
      <w:pPr>
        <w:spacing w:after="48" w:line="267" w:lineRule="auto"/>
        <w:ind w:left="532" w:hanging="547"/>
        <w:jc w:val="both"/>
      </w:pPr>
      <w:r>
        <w:rPr>
          <w:rFonts w:ascii="Arial" w:eastAsia="Arial" w:hAnsi="Arial" w:cs="Arial"/>
          <w:b/>
        </w:rPr>
        <w:t>7. Informácie o udelení výlučného práva alebo osobitného práva, ktorým sa udelilo právo poskytovať služby vo verejnom záujme (uvádza sa aj náhrada za túto činnosť v akejkoľvek forme):</w:t>
      </w:r>
    </w:p>
    <w:p w:rsidR="00E0392E" w:rsidRDefault="00E0392E"/>
    <w:sectPr w:rsidR="00E0392E" w:rsidSect="00691E04">
      <w:headerReference w:type="even" r:id="rId9"/>
      <w:headerReference w:type="default" r:id="rId10"/>
      <w:head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1A00" w:rsidRDefault="00F71A00" w:rsidP="00691E04">
      <w:pPr>
        <w:spacing w:after="0" w:line="240" w:lineRule="auto"/>
      </w:pPr>
      <w:r>
        <w:separator/>
      </w:r>
    </w:p>
  </w:endnote>
  <w:endnote w:type="continuationSeparator" w:id="0">
    <w:p w:rsidR="00F71A00" w:rsidRDefault="00F71A00" w:rsidP="00691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1A00" w:rsidRDefault="00F71A00" w:rsidP="00691E04">
      <w:pPr>
        <w:spacing w:after="0" w:line="240" w:lineRule="auto"/>
      </w:pPr>
      <w:r>
        <w:separator/>
      </w:r>
    </w:p>
  </w:footnote>
  <w:footnote w:type="continuationSeparator" w:id="0">
    <w:p w:rsidR="00F71A00" w:rsidRDefault="00F71A00" w:rsidP="00691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p w:rsidR="00752EB6" w:rsidRPr="00752EB6" w:rsidRDefault="00752EB6" w:rsidP="00752EB6">
    <w:pPr>
      <w:spacing w:after="0"/>
      <w:rPr>
        <w:vanish/>
      </w:rPr>
    </w:pPr>
  </w:p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08"/>
      <w:gridCol w:w="308"/>
      <w:gridCol w:w="290"/>
      <w:gridCol w:w="298"/>
      <w:gridCol w:w="290"/>
      <w:gridCol w:w="298"/>
      <w:gridCol w:w="290"/>
      <w:gridCol w:w="307"/>
      <w:gridCol w:w="694"/>
      <w:gridCol w:w="306"/>
      <w:gridCol w:w="306"/>
      <w:gridCol w:w="298"/>
      <w:gridCol w:w="290"/>
      <w:gridCol w:w="298"/>
      <w:gridCol w:w="298"/>
      <w:gridCol w:w="290"/>
      <w:gridCol w:w="298"/>
      <w:gridCol w:w="306"/>
      <w:gridCol w:w="306"/>
    </w:tblGrid>
    <w:tr w:rsidR="0041046E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5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41046E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9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1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 xml:space="preserve">2 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2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4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7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8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6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0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3D1004" w:rsidRPr="00752EB6" w:rsidRDefault="0041046E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>
            <w:rPr>
              <w:rFonts w:eastAsia="Times New Roman"/>
              <w:lang w:eastAsia="sk-SK"/>
            </w:rPr>
            <w:t>3</w:t>
          </w:r>
        </w:p>
      </w:tc>
    </w:tr>
  </w:tbl>
  <w:p w:rsidR="00691E04" w:rsidRDefault="00691E04">
    <w:pPr>
      <w:spacing w:after="0"/>
      <w:ind w:left="3215" w:right="109"/>
      <w:rPr>
        <w:rFonts w:cs="Calibri"/>
      </w:rPr>
    </w:pPr>
  </w:p>
  <w:p w:rsidR="00691E04" w:rsidRDefault="00691E04">
    <w:pPr>
      <w:spacing w:after="0"/>
      <w:ind w:left="3215" w:right="109"/>
      <w:rPr>
        <w:rFonts w:cs="Calibri"/>
      </w:rPr>
    </w:pPr>
  </w:p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page" w:tblpX="1030" w:tblpY="1085"/>
      <w:tblOverlap w:val="never"/>
      <w:tblW w:w="2612" w:type="dxa"/>
      <w:tblCellMar>
        <w:top w:w="100" w:type="dxa"/>
        <w:left w:w="146" w:type="dxa"/>
        <w:right w:w="115" w:type="dxa"/>
      </w:tblCellMar>
      <w:tblLook w:val="04A0"/>
    </w:tblPr>
    <w:tblGrid>
      <w:gridCol w:w="2612"/>
    </w:tblGrid>
    <w:tr w:rsidR="003D1004" w:rsidRPr="00752EB6" w:rsidTr="00752EB6">
      <w:trPr>
        <w:trHeight w:val="362"/>
      </w:trPr>
      <w:tc>
        <w:tcPr>
          <w:tcW w:w="2612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Poznámky </w:t>
          </w:r>
          <w:proofErr w:type="spellStart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>Úč</w:t>
          </w:r>
          <w:proofErr w:type="spellEnd"/>
          <w:r w:rsidRPr="00752EB6">
            <w:rPr>
              <w:rFonts w:ascii="Arial" w:eastAsia="Arial" w:hAnsi="Arial" w:cs="Arial"/>
              <w:b/>
              <w:sz w:val="20"/>
              <w:lang w:eastAsia="sk-SK"/>
            </w:rPr>
            <w:t xml:space="preserve"> MÚJ 3 - 01</w:t>
          </w:r>
        </w:p>
      </w:tc>
    </w:tr>
  </w:tbl>
  <w:tbl>
    <w:tblPr>
      <w:tblpPr w:vertAnchor="page" w:horzAnchor="page" w:tblpX="4759" w:tblpY="1104"/>
      <w:tblOverlap w:val="never"/>
      <w:tblW w:w="6079" w:type="dxa"/>
      <w:tblCellMar>
        <w:top w:w="61" w:type="dxa"/>
        <w:left w:w="90" w:type="dxa"/>
        <w:right w:w="87" w:type="dxa"/>
      </w:tblCellMar>
      <w:tblLook w:val="04A0"/>
    </w:tblPr>
    <w:tblGrid>
      <w:gridCol w:w="353"/>
      <w:gridCol w:w="353"/>
      <w:gridCol w:w="345"/>
      <w:gridCol w:w="353"/>
      <w:gridCol w:w="345"/>
      <w:gridCol w:w="345"/>
      <w:gridCol w:w="346"/>
      <w:gridCol w:w="354"/>
      <w:gridCol w:w="567"/>
      <w:gridCol w:w="353"/>
      <w:gridCol w:w="354"/>
      <w:gridCol w:w="354"/>
      <w:gridCol w:w="346"/>
      <w:gridCol w:w="345"/>
      <w:gridCol w:w="354"/>
      <w:gridCol w:w="346"/>
      <w:gridCol w:w="346"/>
      <w:gridCol w:w="354"/>
      <w:gridCol w:w="354"/>
    </w:tblGrid>
    <w:tr w:rsidR="002A06F9" w:rsidRPr="00752EB6" w:rsidTr="00752EB6">
      <w:trPr>
        <w:trHeight w:val="305"/>
      </w:trPr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69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1"/>
            <w:jc w:val="center"/>
            <w:rPr>
              <w:rFonts w:eastAsia="Times New Roman"/>
              <w:lang w:eastAsia="sk-SK"/>
            </w:rPr>
          </w:pPr>
          <w:r w:rsidRPr="00752EB6">
            <w:rPr>
              <w:rFonts w:cs="Calibri"/>
              <w:lang w:eastAsia="sk-SK"/>
            </w:rPr>
            <w:t>DIČ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8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1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2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3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4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5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6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0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12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7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298" w:type="dxa"/>
          <w:tcBorders>
            <w:top w:val="single" w:sz="6" w:space="0" w:color="000000"/>
            <w:left w:val="single" w:sz="12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1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8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9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  <w:tc>
        <w:tcPr>
          <w:tcW w:w="30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3D1004" w:rsidRPr="00752EB6" w:rsidRDefault="00915CE1" w:rsidP="00752EB6">
          <w:pPr>
            <w:spacing w:after="0" w:line="240" w:lineRule="auto"/>
            <w:ind w:left="9"/>
            <w:rPr>
              <w:rFonts w:eastAsia="Times New Roman"/>
              <w:lang w:eastAsia="sk-SK"/>
            </w:rPr>
          </w:pPr>
          <w:r w:rsidRPr="00752EB6">
            <w:rPr>
              <w:rFonts w:cs="Calibri"/>
              <w:b/>
              <w:color w:val="2E75B6"/>
              <w:lang w:eastAsia="sk-SK"/>
            </w:rPr>
            <w:t>0</w:t>
          </w:r>
          <w:r w:rsidRPr="00752EB6">
            <w:rPr>
              <w:rFonts w:cs="Calibri"/>
              <w:color w:val="4472C4"/>
              <w:lang w:eastAsia="sk-SK"/>
            </w:rPr>
            <w:t>.</w:t>
          </w:r>
        </w:p>
      </w:tc>
    </w:tr>
  </w:tbl>
  <w:p w:rsidR="003D1004" w:rsidRDefault="00915CE1">
    <w:pPr>
      <w:spacing w:after="0"/>
      <w:ind w:left="3215" w:right="109"/>
    </w:pPr>
    <w:r>
      <w:rPr>
        <w:rFonts w:cs="Calibri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F2EEA"/>
    <w:multiLevelType w:val="hybridMultilevel"/>
    <w:tmpl w:val="FF7CCF0E"/>
    <w:lvl w:ilvl="0" w:tplc="DFBCB318">
      <w:start w:val="3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26E8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4A2B3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FA722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2C11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4CBCD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28413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A9C5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1F2B6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6DD622C"/>
    <w:multiLevelType w:val="hybridMultilevel"/>
    <w:tmpl w:val="05AAA1AC"/>
    <w:lvl w:ilvl="0" w:tplc="F3B8A464">
      <w:start w:val="4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03E97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B8DFC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C2AA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763C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6E9AA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5872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8B81C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A2AB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BD05A67"/>
    <w:multiLevelType w:val="multilevel"/>
    <w:tmpl w:val="B4909F62"/>
    <w:lvl w:ilvl="0">
      <w:start w:val="2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1.%2)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DE97B64"/>
    <w:multiLevelType w:val="multilevel"/>
    <w:tmpl w:val="F79CB156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32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BAD69C5"/>
    <w:multiLevelType w:val="hybridMultilevel"/>
    <w:tmpl w:val="E98887B2"/>
    <w:lvl w:ilvl="0" w:tplc="4698CC12">
      <w:start w:val="1"/>
      <w:numFmt w:val="decimal"/>
      <w:lvlText w:val="%1."/>
      <w:lvlJc w:val="left"/>
      <w:pPr>
        <w:ind w:left="5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DB646F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E5F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84F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BF603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12781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5102CF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B0E5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6FE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691E04"/>
    <w:rsid w:val="000A4379"/>
    <w:rsid w:val="000F1A7F"/>
    <w:rsid w:val="001149CF"/>
    <w:rsid w:val="001334C6"/>
    <w:rsid w:val="00171EA2"/>
    <w:rsid w:val="001F46EF"/>
    <w:rsid w:val="0020111F"/>
    <w:rsid w:val="002A06F9"/>
    <w:rsid w:val="002A7747"/>
    <w:rsid w:val="003D1004"/>
    <w:rsid w:val="0041046E"/>
    <w:rsid w:val="00424F9E"/>
    <w:rsid w:val="00426581"/>
    <w:rsid w:val="004468EF"/>
    <w:rsid w:val="0046317D"/>
    <w:rsid w:val="004819F7"/>
    <w:rsid w:val="004972A4"/>
    <w:rsid w:val="004F1E19"/>
    <w:rsid w:val="00626504"/>
    <w:rsid w:val="00670929"/>
    <w:rsid w:val="00691E04"/>
    <w:rsid w:val="006D7B22"/>
    <w:rsid w:val="00752EB6"/>
    <w:rsid w:val="009023F8"/>
    <w:rsid w:val="00915CE1"/>
    <w:rsid w:val="0097213F"/>
    <w:rsid w:val="009C0E2F"/>
    <w:rsid w:val="009E5125"/>
    <w:rsid w:val="00A02AF7"/>
    <w:rsid w:val="00A22CC5"/>
    <w:rsid w:val="00A32545"/>
    <w:rsid w:val="00B009D2"/>
    <w:rsid w:val="00B14280"/>
    <w:rsid w:val="00B227D4"/>
    <w:rsid w:val="00B36C4F"/>
    <w:rsid w:val="00B4047A"/>
    <w:rsid w:val="00B6692B"/>
    <w:rsid w:val="00CF4F2E"/>
    <w:rsid w:val="00CF648B"/>
    <w:rsid w:val="00D230E4"/>
    <w:rsid w:val="00D23DCC"/>
    <w:rsid w:val="00D72E0A"/>
    <w:rsid w:val="00D76DF5"/>
    <w:rsid w:val="00D97349"/>
    <w:rsid w:val="00E0392E"/>
    <w:rsid w:val="00F71A00"/>
    <w:rsid w:val="00FA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4280"/>
    <w:pPr>
      <w:spacing w:after="160" w:line="259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691E04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691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91E04"/>
  </w:style>
  <w:style w:type="character" w:styleId="Odkaznakomentr">
    <w:name w:val="annotation reference"/>
    <w:basedOn w:val="Predvolenpsmoodseku"/>
    <w:uiPriority w:val="99"/>
    <w:semiHidden/>
    <w:unhideWhenUsed/>
    <w:rsid w:val="00D23D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23DC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23D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23D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23DC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3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3D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PC</cp:lastModifiedBy>
  <cp:revision>6</cp:revision>
  <dcterms:created xsi:type="dcterms:W3CDTF">2022-02-21T06:20:00Z</dcterms:created>
  <dcterms:modified xsi:type="dcterms:W3CDTF">2022-03-14T06:40:00Z</dcterms:modified>
</cp:coreProperties>
</file>