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24B" w:rsidRPr="00002D25" w:rsidRDefault="00002D25" w:rsidP="00002D25">
      <w:pPr>
        <w:pStyle w:val="Nadpis1"/>
        <w:rPr>
          <w:sz w:val="20"/>
        </w:rPr>
      </w:pPr>
      <w:bookmarkStart w:id="0" w:name="_GoBack"/>
      <w:bookmarkEnd w:id="0"/>
      <w:r>
        <w:rPr>
          <w:sz w:val="20"/>
        </w:rPr>
        <w:t>Informácie o účtovnej jednotke</w:t>
      </w:r>
    </w:p>
    <w:p w:rsidR="0088324B" w:rsidRPr="00002D25" w:rsidRDefault="0088324B" w:rsidP="00751852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Obchodné meno a sídlo spoločnosti:</w:t>
      </w:r>
    </w:p>
    <w:p w:rsidR="0088324B" w:rsidRPr="00002D25" w:rsidRDefault="009922F5">
      <w:pPr>
        <w:pStyle w:val="Zkladntext"/>
        <w:rPr>
          <w:sz w:val="20"/>
        </w:rPr>
      </w:pPr>
      <w:r>
        <w:rPr>
          <w:sz w:val="20"/>
        </w:rPr>
        <w:t>OmniBene</w:t>
      </w:r>
      <w:r w:rsidR="007B671C">
        <w:rPr>
          <w:sz w:val="20"/>
        </w:rPr>
        <w:t>, s.r.o.</w:t>
      </w:r>
    </w:p>
    <w:p w:rsidR="0088324B" w:rsidRPr="00002D25" w:rsidRDefault="009922F5">
      <w:pPr>
        <w:pStyle w:val="Zkladntext"/>
        <w:rPr>
          <w:sz w:val="20"/>
        </w:rPr>
      </w:pPr>
      <w:r>
        <w:rPr>
          <w:sz w:val="20"/>
        </w:rPr>
        <w:t>B</w:t>
      </w:r>
      <w:r w:rsidR="00EB0531">
        <w:rPr>
          <w:sz w:val="20"/>
        </w:rPr>
        <w:t>roskyňová 46</w:t>
      </w:r>
    </w:p>
    <w:p w:rsidR="0088324B" w:rsidRPr="00002D25" w:rsidRDefault="00EB0531">
      <w:pPr>
        <w:pStyle w:val="Zkladntext"/>
        <w:rPr>
          <w:sz w:val="20"/>
        </w:rPr>
      </w:pPr>
      <w:r>
        <w:rPr>
          <w:sz w:val="20"/>
        </w:rPr>
        <w:t>900 45Malinovo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Spoločnosť </w:t>
      </w:r>
      <w:r w:rsidR="009922F5">
        <w:rPr>
          <w:sz w:val="20"/>
        </w:rPr>
        <w:t>OmniBene,</w:t>
      </w:r>
      <w:r w:rsidR="007B671C">
        <w:rPr>
          <w:sz w:val="20"/>
        </w:rPr>
        <w:t xml:space="preserve"> s.r.o.</w:t>
      </w:r>
      <w:r w:rsidRPr="00002D25">
        <w:rPr>
          <w:sz w:val="20"/>
        </w:rPr>
        <w:t xml:space="preserve"> (ďalej len Spoločnosť), bola do obchodného registra zapísaná </w:t>
      </w:r>
      <w:r w:rsidR="009922F5">
        <w:rPr>
          <w:sz w:val="20"/>
        </w:rPr>
        <w:t>17</w:t>
      </w:r>
      <w:r w:rsidRPr="00002D25">
        <w:rPr>
          <w:sz w:val="20"/>
        </w:rPr>
        <w:t xml:space="preserve">. </w:t>
      </w:r>
      <w:r w:rsidR="009922F5">
        <w:rPr>
          <w:sz w:val="20"/>
        </w:rPr>
        <w:t>februára</w:t>
      </w:r>
      <w:r w:rsidR="00375427">
        <w:rPr>
          <w:sz w:val="20"/>
        </w:rPr>
        <w:t xml:space="preserve"> </w:t>
      </w:r>
      <w:r w:rsidRPr="00002D25">
        <w:rPr>
          <w:sz w:val="20"/>
        </w:rPr>
        <w:t>20</w:t>
      </w:r>
      <w:r w:rsidR="007B671C">
        <w:rPr>
          <w:sz w:val="20"/>
        </w:rPr>
        <w:t>12</w:t>
      </w:r>
      <w:r w:rsidRPr="00002D25">
        <w:rPr>
          <w:sz w:val="20"/>
        </w:rPr>
        <w:t xml:space="preserve"> (Obchodný register Okresného súdu Bratislava I v Bratislave, oddiel s.r.o., vložka </w:t>
      </w:r>
      <w:r w:rsidR="009922F5">
        <w:rPr>
          <w:sz w:val="20"/>
        </w:rPr>
        <w:t>79338</w:t>
      </w:r>
      <w:r w:rsidRPr="00002D25">
        <w:rPr>
          <w:sz w:val="20"/>
        </w:rPr>
        <w:t xml:space="preserve">/B). </w:t>
      </w:r>
    </w:p>
    <w:p w:rsidR="0088324B" w:rsidRPr="00002D25" w:rsidRDefault="0088324B"/>
    <w:p w:rsidR="00375427" w:rsidRPr="00375427" w:rsidRDefault="0088324B" w:rsidP="00375427">
      <w:pPr>
        <w:pStyle w:val="Nadpis2"/>
        <w:numPr>
          <w:ilvl w:val="1"/>
          <w:numId w:val="2"/>
        </w:numPr>
        <w:rPr>
          <w:b w:val="0"/>
          <w:sz w:val="20"/>
        </w:rPr>
      </w:pPr>
      <w:r w:rsidRPr="00002D25">
        <w:rPr>
          <w:sz w:val="20"/>
        </w:rPr>
        <w:t>Hla</w:t>
      </w:r>
      <w:r w:rsidR="00002D25">
        <w:rPr>
          <w:sz w:val="20"/>
        </w:rPr>
        <w:t>vnými činnosťami Spoločnosti sú</w:t>
      </w:r>
      <w:r w:rsidR="00002D25" w:rsidRPr="00002D25">
        <w:rPr>
          <w:b w:val="0"/>
          <w:sz w:val="20"/>
        </w:rPr>
        <w:t>-</w:t>
      </w:r>
      <w:r w:rsidR="009922F5">
        <w:rPr>
          <w:b w:val="0"/>
          <w:sz w:val="20"/>
        </w:rPr>
        <w:t xml:space="preserve"> počítačové služby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 xml:space="preserve">Priemerný počet zamestnancov </w:t>
      </w:r>
    </w:p>
    <w:p w:rsidR="0088324B" w:rsidRPr="00002D25" w:rsidRDefault="0088324B">
      <w:pPr>
        <w:ind w:left="757" w:hanging="414"/>
      </w:pPr>
      <w:r w:rsidRPr="00002D25">
        <w:tab/>
        <w:t xml:space="preserve">Spoločnosť </w:t>
      </w:r>
      <w:r w:rsidR="00375427">
        <w:t>mala v roku 20</w:t>
      </w:r>
      <w:r w:rsidR="00F4472D">
        <w:t>2</w:t>
      </w:r>
      <w:r w:rsidR="001D2158">
        <w:t>1</w:t>
      </w:r>
      <w:r w:rsidR="00375427">
        <w:t xml:space="preserve"> </w:t>
      </w:r>
      <w:r w:rsidR="009922F5">
        <w:t xml:space="preserve"> počet zame</w:t>
      </w:r>
      <w:r w:rsidR="0006350F">
        <w:t>st</w:t>
      </w:r>
      <w:r w:rsidR="009922F5">
        <w:t xml:space="preserve">nancov </w:t>
      </w:r>
      <w:r w:rsidR="005F66FE">
        <w:t>1</w:t>
      </w:r>
      <w:r w:rsidR="009922F5">
        <w:t>.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Právny dôvod na zostavenie účtovnej závierky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Spoločnosti k 31. decembru 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Pr="00002D25">
        <w:rPr>
          <w:sz w:val="20"/>
        </w:rPr>
        <w:t xml:space="preserve"> je zostavená ako riadna účtovná závierka podľa § 17 ods. 6 zákona NR SR č. 431/2002 Z. z. o účtovníctve, za účtovné obdobie od 1. januára  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Pr="00002D25">
        <w:rPr>
          <w:sz w:val="20"/>
        </w:rPr>
        <w:t xml:space="preserve"> do 31. decembra </w:t>
      </w:r>
      <w:r w:rsidR="008C61F1">
        <w:rPr>
          <w:sz w:val="20"/>
        </w:rPr>
        <w:t>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Pr="00002D25">
        <w:rPr>
          <w:sz w:val="20"/>
        </w:rPr>
        <w:t>.</w:t>
      </w:r>
    </w:p>
    <w:p w:rsidR="0088324B" w:rsidRPr="00002D25" w:rsidRDefault="0088324B">
      <w:pPr>
        <w:pStyle w:val="Zkladntext"/>
        <w:ind w:hanging="426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Dátum schválenia účtovnej závierky za predchádzajúce účtovné obdobie</w:t>
      </w:r>
    </w:p>
    <w:p w:rsidR="00491E3C" w:rsidRDefault="0088324B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</w:t>
      </w:r>
      <w:r w:rsidR="00BA146F">
        <w:rPr>
          <w:sz w:val="20"/>
        </w:rPr>
        <w:t>á</w:t>
      </w:r>
      <w:r w:rsidRPr="00002D25">
        <w:rPr>
          <w:sz w:val="20"/>
        </w:rPr>
        <w:t xml:space="preserve"> závierk</w:t>
      </w:r>
      <w:r w:rsidR="00BA146F">
        <w:rPr>
          <w:sz w:val="20"/>
        </w:rPr>
        <w:t>a</w:t>
      </w:r>
      <w:r w:rsidRPr="00002D25">
        <w:rPr>
          <w:sz w:val="20"/>
        </w:rPr>
        <w:t xml:space="preserve"> za rok 20</w:t>
      </w:r>
      <w:r w:rsidR="001D2158">
        <w:rPr>
          <w:sz w:val="20"/>
        </w:rPr>
        <w:t>20</w:t>
      </w:r>
      <w:r w:rsidR="00F40266">
        <w:rPr>
          <w:sz w:val="20"/>
        </w:rPr>
        <w:t xml:space="preserve"> </w:t>
      </w:r>
      <w:r w:rsidR="00F36B8D">
        <w:rPr>
          <w:sz w:val="20"/>
        </w:rPr>
        <w:t>bol</w:t>
      </w:r>
      <w:r w:rsidR="00491E3C">
        <w:rPr>
          <w:sz w:val="20"/>
        </w:rPr>
        <w:t xml:space="preserve">a schválená </w:t>
      </w:r>
      <w:r w:rsidR="006E0D6E">
        <w:rPr>
          <w:sz w:val="20"/>
        </w:rPr>
        <w:t>1</w:t>
      </w:r>
      <w:r w:rsidR="001D2158">
        <w:rPr>
          <w:sz w:val="20"/>
        </w:rPr>
        <w:t>1</w:t>
      </w:r>
      <w:r w:rsidR="00EB0531">
        <w:rPr>
          <w:sz w:val="20"/>
        </w:rPr>
        <w:t>.</w:t>
      </w:r>
      <w:r w:rsidR="00491E3C">
        <w:rPr>
          <w:sz w:val="20"/>
        </w:rPr>
        <w:t xml:space="preserve"> </w:t>
      </w:r>
      <w:r w:rsidR="00BA146F">
        <w:rPr>
          <w:sz w:val="20"/>
        </w:rPr>
        <w:t>februára</w:t>
      </w:r>
      <w:r w:rsidR="00491E3C">
        <w:rPr>
          <w:sz w:val="20"/>
        </w:rPr>
        <w:t xml:space="preserve"> </w:t>
      </w:r>
      <w:r w:rsidR="008C61F1">
        <w:rPr>
          <w:sz w:val="20"/>
        </w:rPr>
        <w:t>20</w:t>
      </w:r>
      <w:r w:rsidR="001D2158">
        <w:rPr>
          <w:sz w:val="20"/>
        </w:rPr>
        <w:t>21</w:t>
      </w:r>
      <w:r w:rsidR="00491E3C">
        <w:rPr>
          <w:sz w:val="20"/>
        </w:rPr>
        <w:t>.</w:t>
      </w:r>
    </w:p>
    <w:p w:rsidR="0088324B" w:rsidRPr="00002D25" w:rsidRDefault="00F36B8D">
      <w:pPr>
        <w:pStyle w:val="Zkladntext"/>
        <w:ind w:hanging="426"/>
        <w:rPr>
          <w:sz w:val="20"/>
        </w:rPr>
      </w:pPr>
      <w:r>
        <w:rPr>
          <w:sz w:val="20"/>
        </w:rPr>
        <w:t>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Informácie o orgánoch účtovnej jednot</w:t>
      </w:r>
      <w:r w:rsidR="00751852" w:rsidRPr="00002D25">
        <w:rPr>
          <w:sz w:val="20"/>
        </w:rPr>
        <w:t>ky</w:t>
      </w:r>
    </w:p>
    <w:p w:rsidR="0088324B" w:rsidRDefault="0088324B" w:rsidP="009922F5">
      <w:pPr>
        <w:pStyle w:val="Zkladntext"/>
        <w:rPr>
          <w:sz w:val="20"/>
        </w:rPr>
      </w:pPr>
      <w:r w:rsidRPr="00002D25">
        <w:rPr>
          <w:sz w:val="20"/>
        </w:rPr>
        <w:t>Konatelia</w:t>
      </w:r>
      <w:r w:rsidRPr="00002D25">
        <w:rPr>
          <w:sz w:val="20"/>
        </w:rPr>
        <w:tab/>
      </w:r>
      <w:r w:rsidRPr="00002D25">
        <w:rPr>
          <w:sz w:val="20"/>
        </w:rPr>
        <w:tab/>
      </w:r>
      <w:r w:rsidR="009922F5">
        <w:rPr>
          <w:sz w:val="20"/>
        </w:rPr>
        <w:t>Mátyás Bene</w:t>
      </w:r>
      <w:r w:rsidR="00F36B8D">
        <w:rPr>
          <w:sz w:val="20"/>
        </w:rPr>
        <w:t xml:space="preserve"> </w:t>
      </w:r>
    </w:p>
    <w:p w:rsidR="00BA146F" w:rsidRPr="00002D25" w:rsidRDefault="00BA146F" w:rsidP="009922F5">
      <w:pPr>
        <w:pStyle w:val="Zkladntext"/>
        <w:rPr>
          <w:sz w:val="20"/>
        </w:rPr>
      </w:pPr>
      <w:r>
        <w:rPr>
          <w:sz w:val="20"/>
        </w:rPr>
        <w:t xml:space="preserve">                                   Monika Bene</w:t>
      </w:r>
    </w:p>
    <w:p w:rsidR="0088324B" w:rsidRPr="00002D25" w:rsidRDefault="0088324B">
      <w:pPr>
        <w:ind w:left="426"/>
      </w:pPr>
      <w:r w:rsidRPr="00002D25">
        <w:tab/>
      </w:r>
      <w:r w:rsidRPr="00002D25">
        <w:tab/>
      </w:r>
      <w:r w:rsidRPr="00002D25">
        <w:tab/>
      </w:r>
    </w:p>
    <w:p w:rsidR="0088324B" w:rsidRPr="00002D25" w:rsidRDefault="00751852" w:rsidP="00751852">
      <w:pPr>
        <w:pStyle w:val="Nadpis1"/>
        <w:rPr>
          <w:sz w:val="20"/>
        </w:rPr>
      </w:pPr>
      <w:r w:rsidRPr="00002D25">
        <w:rPr>
          <w:sz w:val="20"/>
        </w:rPr>
        <w:t>infO</w:t>
      </w:r>
      <w:r w:rsidR="0088324B" w:rsidRPr="00002D25">
        <w:rPr>
          <w:sz w:val="20"/>
        </w:rPr>
        <w:t>rmácie o</w:t>
      </w:r>
      <w:r w:rsidRPr="00002D25">
        <w:rPr>
          <w:sz w:val="20"/>
        </w:rPr>
        <w:t xml:space="preserve"> spoločníkoch účtovnej jednotky</w:t>
      </w:r>
    </w:p>
    <w:p w:rsidR="0088324B" w:rsidRPr="00002D25" w:rsidRDefault="0088324B" w:rsidP="00375427">
      <w:pPr>
        <w:pStyle w:val="Zkladntext"/>
        <w:rPr>
          <w:sz w:val="20"/>
        </w:rPr>
      </w:pPr>
      <w:r w:rsidRPr="00002D25">
        <w:rPr>
          <w:sz w:val="20"/>
        </w:rPr>
        <w:t>Štruktúra spoločníkov Spoločnosti k 31.decembru 20</w:t>
      </w:r>
      <w:r w:rsidR="00751852" w:rsidRPr="00002D25">
        <w:rPr>
          <w:sz w:val="20"/>
        </w:rPr>
        <w:t>1</w:t>
      </w:r>
      <w:r w:rsidR="008C61F1">
        <w:rPr>
          <w:sz w:val="20"/>
        </w:rPr>
        <w:t>8</w:t>
      </w:r>
      <w:r w:rsidR="00751852" w:rsidRPr="00002D25">
        <w:rPr>
          <w:sz w:val="20"/>
        </w:rPr>
        <w:t xml:space="preserve"> </w:t>
      </w:r>
      <w:r w:rsidRPr="00002D25">
        <w:rPr>
          <w:sz w:val="20"/>
        </w:rPr>
        <w:t>bola takáto:</w:t>
      </w:r>
    </w:p>
    <w:bookmarkStart w:id="1" w:name="_1066586357"/>
    <w:bookmarkStart w:id="2" w:name="_1066586507"/>
    <w:bookmarkStart w:id="3" w:name="_1066586513"/>
    <w:bookmarkStart w:id="4" w:name="_1066586565"/>
    <w:bookmarkStart w:id="5" w:name="_1066586673"/>
    <w:bookmarkStart w:id="6" w:name="_1066586798"/>
    <w:bookmarkStart w:id="7" w:name="_1066586805"/>
    <w:bookmarkStart w:id="8" w:name="_1066586832"/>
    <w:bookmarkStart w:id="9" w:name="_1066586941"/>
    <w:bookmarkStart w:id="10" w:name="_1066586958"/>
    <w:bookmarkStart w:id="11" w:name="_1066586970"/>
    <w:bookmarkStart w:id="12" w:name="_1066587004"/>
    <w:bookmarkStart w:id="13" w:name="_1066805804"/>
    <w:bookmarkStart w:id="14" w:name="_1127122215"/>
    <w:bookmarkStart w:id="15" w:name="_1160248971"/>
    <w:bookmarkStart w:id="16" w:name="_1160249020"/>
    <w:bookmarkStart w:id="17" w:name="_1160252118"/>
    <w:bookmarkStart w:id="18" w:name="_1160915137"/>
    <w:bookmarkStart w:id="19" w:name="_1160915363"/>
    <w:bookmarkStart w:id="20" w:name="_1296649452"/>
    <w:bookmarkStart w:id="21" w:name="_1296649963"/>
    <w:bookmarkStart w:id="22" w:name="_1296650019"/>
    <w:bookmarkStart w:id="23" w:name="_1296650032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Start w:id="24" w:name="_MON_1391451953"/>
    <w:bookmarkEnd w:id="24"/>
    <w:p w:rsidR="0088324B" w:rsidRPr="00002D25" w:rsidRDefault="00BA146F" w:rsidP="00751852">
      <w:pPr>
        <w:pStyle w:val="Zkladntext"/>
        <w:rPr>
          <w:sz w:val="20"/>
        </w:rPr>
      </w:pPr>
      <w:r w:rsidRPr="00002D25">
        <w:rPr>
          <w:sz w:val="20"/>
        </w:rPr>
        <w:object w:dxaOrig="9214" w:dyaOrig="11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pt;height:56.25pt" o:ole="" filled="t">
            <v:fill color2="black"/>
            <v:imagedata r:id="rId8" o:title=""/>
          </v:shape>
          <o:OLEObject Type="Embed" ProgID="Excel.Sheet.8" ShapeID="_x0000_i1025" DrawAspect="Content" ObjectID="_1705389356" r:id="rId9"/>
        </w:object>
      </w: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</w:t>
      </w:r>
      <w:r w:rsidR="00751852" w:rsidRPr="00002D25">
        <w:rPr>
          <w:sz w:val="20"/>
        </w:rPr>
        <w:t>formácie o konsolidovanom celku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b/>
          <w:sz w:val="20"/>
        </w:rPr>
        <w:tab/>
      </w:r>
      <w:r w:rsidRPr="00002D25">
        <w:rPr>
          <w:sz w:val="20"/>
        </w:rPr>
        <w:t xml:space="preserve">Spoločnosť sa nezahŕňa do konsolidovanej účtovnej závierky inej spoločnosti. 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 xml:space="preserve">Informácie o účtovných </w:t>
      </w:r>
      <w:r w:rsidR="00002D25">
        <w:rPr>
          <w:sz w:val="20"/>
        </w:rPr>
        <w:t xml:space="preserve">zásadách a účtovných metódach  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(a)</w:t>
      </w:r>
      <w:r w:rsidRPr="00002D25">
        <w:rPr>
          <w:sz w:val="20"/>
        </w:rPr>
        <w:tab/>
        <w:t>Východiská pre zostavenie účtovnej závierky</w:t>
      </w:r>
    </w:p>
    <w:p w:rsidR="0088324B" w:rsidRPr="00002D25" w:rsidRDefault="0088324B" w:rsidP="00002D25">
      <w:pPr>
        <w:pStyle w:val="Zkladntext"/>
        <w:ind w:left="450"/>
        <w:rPr>
          <w:sz w:val="20"/>
        </w:rPr>
      </w:pPr>
      <w:r w:rsidRPr="00002D25">
        <w:rPr>
          <w:sz w:val="20"/>
        </w:rPr>
        <w:t>Účtovná závierka bola zostavená za predpokladu nepretržitého trvania Spoločnosti a účtovné metódy a účtovné zásady boli účtovnou jed</w:t>
      </w:r>
      <w:r w:rsidR="00751852" w:rsidRPr="00002D25">
        <w:rPr>
          <w:sz w:val="20"/>
        </w:rPr>
        <w:t>notkou konzistentne aplikované.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(b)</w:t>
      </w:r>
      <w:r w:rsidRPr="00002D25">
        <w:rPr>
          <w:sz w:val="20"/>
        </w:rPr>
        <w:tab/>
        <w:t>Dlhodobý nehmotný a dlhodobý hmotný majetok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Odpisy dlhodobého hmotného majetku sú stanovené vychádzajúc z predpokladanej doby jeho používania a predpokladaného priebehu jeho opotrebenia. Odpisovať sa začína dňom zavedenia majetku do používania. Drobný dlhodobý hmotný majetok, ktorého obstarávacia cena (resp. vlastné náklady) je 1 700 EUR a nižšia, sa odpisuje jednorazovo pri uvedení do pou</w:t>
      </w:r>
      <w:r w:rsidR="00002D25">
        <w:rPr>
          <w:sz w:val="20"/>
        </w:rPr>
        <w:t>žívania. Pozemky sa neodpisujú.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(c)</w:t>
      </w:r>
      <w:r w:rsidRPr="00002D25">
        <w:rPr>
          <w:sz w:val="20"/>
        </w:rPr>
        <w:tab/>
        <w:t xml:space="preserve">Zásoby 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Zníženie hodnoty zásob sa upravu</w:t>
      </w:r>
      <w:r w:rsidR="00002D25">
        <w:rPr>
          <w:sz w:val="20"/>
        </w:rPr>
        <w:t>je vytvorením opravnej položky.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(d)</w:t>
      </w:r>
      <w:r w:rsidRPr="00002D25">
        <w:rPr>
          <w:sz w:val="20"/>
        </w:rPr>
        <w:tab/>
        <w:t>Pohľadávky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Pohľadávky pri ich vzniku sa oceňujú ich menovitou hodnotou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(e)</w:t>
      </w:r>
      <w:r w:rsidRPr="00002D25">
        <w:rPr>
          <w:sz w:val="20"/>
        </w:rPr>
        <w:tab/>
        <w:t>Peňažné prostriedky a ceniny</w:t>
      </w:r>
    </w:p>
    <w:p w:rsidR="0088324B" w:rsidRPr="00002D25" w:rsidRDefault="0088324B" w:rsidP="00EB0531">
      <w:pPr>
        <w:pStyle w:val="Zkladntext"/>
        <w:rPr>
          <w:sz w:val="20"/>
        </w:rPr>
      </w:pPr>
      <w:r w:rsidRPr="00002D25">
        <w:rPr>
          <w:sz w:val="20"/>
        </w:rPr>
        <w:t xml:space="preserve">Peňažné prostriedky a ceniny sa </w:t>
      </w:r>
      <w:r w:rsidR="00002D25">
        <w:rPr>
          <w:sz w:val="20"/>
        </w:rPr>
        <w:t>oceňujú ich menovitou hodnotou.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</w:t>
      </w:r>
      <w:r w:rsidR="00EB0531">
        <w:rPr>
          <w:sz w:val="20"/>
        </w:rPr>
        <w:t>f)</w:t>
      </w:r>
      <w:r w:rsidRPr="00002D25">
        <w:rPr>
          <w:sz w:val="20"/>
        </w:rPr>
        <w:tab/>
        <w:t>Rezervy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lastRenderedPageBreak/>
        <w:t>Rezervy sú záväzky s neurčitým časovým vymedzením alebo výškou; tvoria sa na krytie známych rizík alebo strát z podnikania. Oceňujú</w:t>
      </w:r>
      <w:r w:rsidR="00002D25">
        <w:rPr>
          <w:sz w:val="20"/>
        </w:rPr>
        <w:t xml:space="preserve"> sa v očakávanej výške záväzku.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</w:t>
      </w:r>
      <w:r w:rsidR="00EB0531">
        <w:rPr>
          <w:sz w:val="20"/>
        </w:rPr>
        <w:t>g</w:t>
      </w:r>
      <w:r w:rsidRPr="00002D25">
        <w:rPr>
          <w:sz w:val="20"/>
        </w:rPr>
        <w:t>)</w:t>
      </w:r>
      <w:r w:rsidRPr="00002D25">
        <w:rPr>
          <w:sz w:val="20"/>
        </w:rPr>
        <w:tab/>
        <w:t>Záväzky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</w:t>
      </w:r>
      <w:r w:rsidR="00002D25">
        <w:rPr>
          <w:sz w:val="20"/>
        </w:rPr>
        <w:t xml:space="preserve">erke v tomto zistenom ocenení. 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(i)</w:t>
      </w:r>
      <w:r w:rsidRPr="00002D25">
        <w:rPr>
          <w:sz w:val="20"/>
        </w:rPr>
        <w:tab/>
        <w:t>Odložené dane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Spoločnosť nemá povi</w:t>
      </w:r>
      <w:r w:rsidR="00EB0531">
        <w:rPr>
          <w:sz w:val="20"/>
        </w:rPr>
        <w:t>nnosť účtovať o doloženej dani.</w:t>
      </w:r>
    </w:p>
    <w:p w:rsidR="0088324B" w:rsidRPr="00002D25" w:rsidRDefault="00EB0531">
      <w:pPr>
        <w:pStyle w:val="Pismenka"/>
        <w:rPr>
          <w:sz w:val="20"/>
        </w:rPr>
      </w:pPr>
      <w:r w:rsidRPr="00002D25">
        <w:rPr>
          <w:sz w:val="20"/>
        </w:rPr>
        <w:t xml:space="preserve"> </w:t>
      </w:r>
      <w:r w:rsidR="0088324B" w:rsidRPr="00002D25">
        <w:rPr>
          <w:sz w:val="20"/>
        </w:rPr>
        <w:t>(</w:t>
      </w:r>
      <w:r>
        <w:rPr>
          <w:sz w:val="20"/>
        </w:rPr>
        <w:t>j</w:t>
      </w:r>
      <w:r w:rsidR="0088324B" w:rsidRPr="00002D25">
        <w:rPr>
          <w:sz w:val="20"/>
        </w:rPr>
        <w:t>)</w:t>
      </w:r>
      <w:r w:rsidR="0088324B" w:rsidRPr="00002D25">
        <w:rPr>
          <w:sz w:val="20"/>
        </w:rPr>
        <w:tab/>
        <w:t>Prenájom (lízing)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Operatívny prenájom. Majetok prenajatý na základe operatívneho prenájmu vykazuje ako svoj majetok jeho vlastník, nie nájomca.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Finančný prenájom (s kúpnou opciou; bez kúpnej opcie je považovaný za operatívny prenájom). Majetok prenajatý na základe zmluvy uzatvorenej 1.januára 2004 a neskôr vykazuje ako svoj majetok nájomca</w:t>
      </w:r>
      <w:r w:rsidR="00002D25">
        <w:rPr>
          <w:sz w:val="20"/>
        </w:rPr>
        <w:t>, nie vlastník.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(l)</w:t>
      </w:r>
      <w:r w:rsidRPr="00002D25">
        <w:rPr>
          <w:sz w:val="20"/>
        </w:rPr>
        <w:tab/>
        <w:t>Cudzia mena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Majetok a záväzky vyjadrené v cudzej mene sa prepočítavajú na slovenskú menu kurzom určeným v kurzovom lístku Národnej banky Slovenska v s</w:t>
      </w:r>
      <w:r w:rsidR="00002D25">
        <w:rPr>
          <w:sz w:val="20"/>
        </w:rPr>
        <w:t>úlade so zákonom o účtovníctve.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(m)</w:t>
      </w:r>
      <w:r w:rsidRPr="00002D25">
        <w:rPr>
          <w:sz w:val="20"/>
        </w:rPr>
        <w:tab/>
        <w:t>Výnosy</w:t>
      </w:r>
    </w:p>
    <w:p w:rsidR="00751852" w:rsidRDefault="0088324B">
      <w:pPr>
        <w:pStyle w:val="Zkladntext"/>
        <w:rPr>
          <w:sz w:val="20"/>
        </w:rPr>
      </w:pPr>
      <w:r w:rsidRPr="00002D25">
        <w:rPr>
          <w:sz w:val="20"/>
        </w:rPr>
        <w:t>Tržby za vlastné výkony a tovar neobsahujú daň z pridanej hodnoty</w:t>
      </w:r>
    </w:p>
    <w:p w:rsidR="00002D25" w:rsidRPr="00002D25" w:rsidRDefault="00002D25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>informácie o</w:t>
      </w:r>
      <w:r w:rsidR="00002D25">
        <w:rPr>
          <w:sz w:val="20"/>
        </w:rPr>
        <w:t> údajoch na strane aktív súvahy</w:t>
      </w:r>
    </w:p>
    <w:p w:rsidR="0088324B" w:rsidRPr="00002D25" w:rsidRDefault="0088324B">
      <w:pPr>
        <w:pStyle w:val="Nadpis2"/>
        <w:numPr>
          <w:ilvl w:val="0"/>
          <w:numId w:val="0"/>
        </w:numPr>
        <w:tabs>
          <w:tab w:val="left" w:pos="426"/>
        </w:tabs>
        <w:rPr>
          <w:sz w:val="20"/>
        </w:rPr>
      </w:pPr>
      <w:r w:rsidRPr="00002D25">
        <w:rPr>
          <w:sz w:val="20"/>
        </w:rPr>
        <w:t xml:space="preserve"> 1.  Dlhodobý nehmotný majetok a dlhodobý hmotný majetok</w:t>
      </w:r>
    </w:p>
    <w:p w:rsidR="0088324B" w:rsidRPr="00002D25" w:rsidRDefault="00375427" w:rsidP="00002D25">
      <w:pPr>
        <w:pStyle w:val="Zkladntext"/>
        <w:ind w:left="0"/>
        <w:rPr>
          <w:sz w:val="20"/>
        </w:rPr>
      </w:pPr>
      <w:r>
        <w:rPr>
          <w:sz w:val="20"/>
        </w:rPr>
        <w:tab/>
        <w:t xml:space="preserve">Spoločnosť </w:t>
      </w:r>
      <w:r w:rsidR="0088324B" w:rsidRPr="00002D25">
        <w:rPr>
          <w:sz w:val="20"/>
        </w:rPr>
        <w:t xml:space="preserve">eviduje k 31. decembru </w:t>
      </w:r>
      <w:r w:rsidR="008C61F1">
        <w:rPr>
          <w:sz w:val="20"/>
        </w:rPr>
        <w:t>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="00B5562E">
        <w:rPr>
          <w:sz w:val="20"/>
        </w:rPr>
        <w:t xml:space="preserve"> </w:t>
      </w:r>
      <w:r w:rsidR="00F36B8D">
        <w:rPr>
          <w:sz w:val="20"/>
        </w:rPr>
        <w:t>dlhodobý hmotný majetok</w:t>
      </w:r>
      <w:r w:rsidR="00EB0531">
        <w:rPr>
          <w:sz w:val="20"/>
        </w:rPr>
        <w:t xml:space="preserve"> v</w:t>
      </w:r>
      <w:r w:rsidR="008C61F1">
        <w:rPr>
          <w:sz w:val="20"/>
        </w:rPr>
        <w:t> </w:t>
      </w:r>
      <w:r w:rsidR="00EB0531">
        <w:rPr>
          <w:sz w:val="20"/>
        </w:rPr>
        <w:t>hodnote</w:t>
      </w:r>
      <w:r w:rsidR="008C61F1">
        <w:rPr>
          <w:sz w:val="20"/>
        </w:rPr>
        <w:t xml:space="preserve"> </w:t>
      </w:r>
      <w:r w:rsidR="00F4472D">
        <w:rPr>
          <w:sz w:val="20"/>
        </w:rPr>
        <w:t>0</w:t>
      </w:r>
      <w:r w:rsidR="00EB0531">
        <w:rPr>
          <w:sz w:val="20"/>
        </w:rPr>
        <w:t xml:space="preserve"> EUR</w:t>
      </w:r>
      <w:r w:rsidR="00002D25">
        <w:rPr>
          <w:sz w:val="20"/>
        </w:rPr>
        <w:t>.</w:t>
      </w:r>
    </w:p>
    <w:p w:rsidR="00002D25" w:rsidRDefault="00002D25" w:rsidP="00002D25">
      <w:pPr>
        <w:pStyle w:val="Nadpis2"/>
        <w:numPr>
          <w:ilvl w:val="0"/>
          <w:numId w:val="2"/>
        </w:numPr>
        <w:rPr>
          <w:sz w:val="20"/>
        </w:rPr>
      </w:pPr>
      <w:r>
        <w:rPr>
          <w:sz w:val="20"/>
        </w:rPr>
        <w:t>Dlhodobý finančný majetok</w:t>
      </w:r>
    </w:p>
    <w:p w:rsidR="0088324B" w:rsidRPr="00002D25" w:rsidRDefault="00002D25" w:rsidP="00002D25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sz w:val="20"/>
        </w:rPr>
        <w:t xml:space="preserve"> </w:t>
      </w:r>
      <w:r w:rsidR="0088324B" w:rsidRPr="00002D25">
        <w:rPr>
          <w:b w:val="0"/>
          <w:sz w:val="20"/>
        </w:rPr>
        <w:t xml:space="preserve">Spoločnosť neeviduje k 31. decembru </w:t>
      </w:r>
      <w:r w:rsidR="008C61F1">
        <w:rPr>
          <w:b w:val="0"/>
          <w:sz w:val="20"/>
        </w:rPr>
        <w:t>20</w:t>
      </w:r>
      <w:r w:rsidR="00F4472D">
        <w:rPr>
          <w:b w:val="0"/>
          <w:sz w:val="20"/>
        </w:rPr>
        <w:t>2</w:t>
      </w:r>
      <w:r w:rsidR="001D2158">
        <w:rPr>
          <w:b w:val="0"/>
          <w:sz w:val="20"/>
        </w:rPr>
        <w:t>1</w:t>
      </w:r>
      <w:r w:rsidR="0088324B" w:rsidRPr="00002D25">
        <w:rPr>
          <w:b w:val="0"/>
          <w:sz w:val="20"/>
        </w:rPr>
        <w:t xml:space="preserve"> žiad</w:t>
      </w:r>
      <w:r w:rsidRPr="00002D25">
        <w:rPr>
          <w:b w:val="0"/>
          <w:sz w:val="20"/>
        </w:rPr>
        <w:t>ny dlhodobý  finančný  majetok</w:t>
      </w:r>
      <w:r w:rsidR="000E37CA">
        <w:rPr>
          <w:b w:val="0"/>
          <w:sz w:val="20"/>
        </w:rPr>
        <w:t>.</w:t>
      </w:r>
    </w:p>
    <w:p w:rsidR="00375427" w:rsidRDefault="00375427" w:rsidP="00375427">
      <w:pPr>
        <w:pStyle w:val="Nadpis2"/>
        <w:numPr>
          <w:ilvl w:val="0"/>
          <w:numId w:val="2"/>
        </w:numPr>
        <w:rPr>
          <w:sz w:val="20"/>
        </w:rPr>
      </w:pPr>
      <w:r>
        <w:rPr>
          <w:sz w:val="20"/>
        </w:rPr>
        <w:t xml:space="preserve">Zásoby </w:t>
      </w:r>
    </w:p>
    <w:p w:rsidR="00002D25" w:rsidRPr="00375427" w:rsidRDefault="00002D25" w:rsidP="00375427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sz w:val="20"/>
        </w:rPr>
        <w:t xml:space="preserve"> </w:t>
      </w:r>
      <w:r w:rsidR="0088324B" w:rsidRPr="00002D25">
        <w:rPr>
          <w:b w:val="0"/>
          <w:sz w:val="20"/>
        </w:rPr>
        <w:t xml:space="preserve">Spoločnosť neeviduje k 31. decembru </w:t>
      </w:r>
      <w:r w:rsidR="008C61F1">
        <w:rPr>
          <w:b w:val="0"/>
          <w:sz w:val="20"/>
        </w:rPr>
        <w:t>20</w:t>
      </w:r>
      <w:r w:rsidR="00F4472D">
        <w:rPr>
          <w:b w:val="0"/>
          <w:sz w:val="20"/>
        </w:rPr>
        <w:t>2</w:t>
      </w:r>
      <w:r w:rsidR="001D2158">
        <w:rPr>
          <w:b w:val="0"/>
          <w:sz w:val="20"/>
        </w:rPr>
        <w:t>1</w:t>
      </w:r>
      <w:r w:rsidR="0088324B" w:rsidRPr="00002D25">
        <w:rPr>
          <w:b w:val="0"/>
          <w:sz w:val="20"/>
        </w:rPr>
        <w:t xml:space="preserve"> žiadne zásoby.</w:t>
      </w:r>
    </w:p>
    <w:p w:rsidR="0088324B" w:rsidRDefault="0088324B" w:rsidP="00375427">
      <w:pPr>
        <w:pStyle w:val="Nadpis2"/>
        <w:numPr>
          <w:ilvl w:val="0"/>
          <w:numId w:val="2"/>
        </w:numPr>
        <w:rPr>
          <w:sz w:val="20"/>
        </w:rPr>
      </w:pPr>
      <w:r w:rsidRPr="00002D25">
        <w:rPr>
          <w:sz w:val="20"/>
        </w:rPr>
        <w:t>Pohľadávky</w:t>
      </w:r>
    </w:p>
    <w:p w:rsidR="00491E3C" w:rsidRPr="00002D25" w:rsidRDefault="00491E3C" w:rsidP="00491E3C">
      <w:pPr>
        <w:pStyle w:val="Zkladntext"/>
        <w:ind w:left="0"/>
        <w:rPr>
          <w:sz w:val="20"/>
        </w:rPr>
      </w:pPr>
      <w:r>
        <w:rPr>
          <w:sz w:val="20"/>
        </w:rPr>
        <w:t xml:space="preserve">        </w:t>
      </w:r>
      <w:r w:rsidRPr="00002D25">
        <w:rPr>
          <w:sz w:val="20"/>
        </w:rPr>
        <w:t xml:space="preserve">Štruktúra </w:t>
      </w:r>
      <w:r>
        <w:rPr>
          <w:sz w:val="20"/>
        </w:rPr>
        <w:t>pohľadácok</w:t>
      </w:r>
      <w:r w:rsidRPr="00002D25">
        <w:rPr>
          <w:sz w:val="20"/>
        </w:rPr>
        <w:t xml:space="preserve"> podľa zostatkovej doby splatnosti je uvedená v nasledujúcom prehľade:</w:t>
      </w:r>
    </w:p>
    <w:bookmarkStart w:id="25" w:name="_MON_1456502883"/>
    <w:bookmarkEnd w:id="25"/>
    <w:p w:rsidR="00491E3C" w:rsidRPr="00491E3C" w:rsidRDefault="001D2158" w:rsidP="00491E3C">
      <w:pPr>
        <w:pStyle w:val="Zkladntext"/>
        <w:ind w:left="360"/>
      </w:pPr>
      <w:r w:rsidRPr="00002D25">
        <w:rPr>
          <w:sz w:val="20"/>
        </w:rPr>
        <w:object w:dxaOrig="8729" w:dyaOrig="1197">
          <v:shape id="_x0000_i1026" type="#_x0000_t75" style="width:462.75pt;height:59.25pt" o:ole="" filled="t">
            <v:fill color2="black"/>
            <v:imagedata r:id="rId10" o:title=""/>
          </v:shape>
          <o:OLEObject Type="Embed" ProgID="Excel.Sheet.8" ShapeID="_x0000_i1026" DrawAspect="Content" ObjectID="_1705389357" r:id="rId11"/>
        </w:object>
      </w:r>
    </w:p>
    <w:p w:rsidR="0088324B" w:rsidRPr="00002D25" w:rsidRDefault="0088324B">
      <w:pPr>
        <w:pStyle w:val="Nadpis2"/>
        <w:numPr>
          <w:ilvl w:val="0"/>
          <w:numId w:val="0"/>
        </w:numPr>
        <w:ind w:left="414" w:hanging="371"/>
        <w:rPr>
          <w:sz w:val="20"/>
        </w:rPr>
      </w:pPr>
      <w:r w:rsidRPr="00002D25">
        <w:rPr>
          <w:sz w:val="20"/>
        </w:rPr>
        <w:t>5.  Finančné účty</w:t>
      </w:r>
    </w:p>
    <w:p w:rsidR="0088324B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Ako finančné účty sú vykázané účty v bankách. Účtami v bankách mô</w:t>
      </w:r>
      <w:r w:rsidR="00002D25">
        <w:rPr>
          <w:sz w:val="20"/>
        </w:rPr>
        <w:t>že Spoločnosť voľne disponovať.</w:t>
      </w:r>
    </w:p>
    <w:p w:rsidR="00491E3C" w:rsidRPr="00002D25" w:rsidRDefault="00491E3C" w:rsidP="00EB0531">
      <w:pPr>
        <w:pStyle w:val="Zkladntext"/>
        <w:ind w:left="0"/>
        <w:rPr>
          <w:sz w:val="20"/>
        </w:rPr>
      </w:pPr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</w:t>
      </w:r>
      <w:r w:rsidR="0088324B" w:rsidRPr="00002D25">
        <w:rPr>
          <w:sz w:val="20"/>
        </w:rPr>
        <w:t>formácie o údajoch na strane pasív súva</w:t>
      </w:r>
      <w:r w:rsidRPr="00002D25">
        <w:rPr>
          <w:sz w:val="20"/>
        </w:rPr>
        <w:t>hy</w:t>
      </w:r>
    </w:p>
    <w:p w:rsidR="0088324B" w:rsidRPr="00002D25" w:rsidRDefault="0088324B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Vlastné imanie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 xml:space="preserve">Informácie o vlastnom </w:t>
      </w:r>
      <w:r w:rsidR="00002D25">
        <w:rPr>
          <w:sz w:val="20"/>
        </w:rPr>
        <w:t>imaní sú uvedené v časti C a P.</w:t>
      </w:r>
    </w:p>
    <w:p w:rsidR="00751852" w:rsidRPr="00002D25" w:rsidRDefault="0088324B" w:rsidP="00751852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Rezervy</w:t>
      </w:r>
    </w:p>
    <w:p w:rsidR="00491E3C" w:rsidRPr="00EB0531" w:rsidRDefault="00751852" w:rsidP="00EB0531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 w:rsidRPr="00002D25">
        <w:rPr>
          <w:b w:val="0"/>
          <w:sz w:val="20"/>
        </w:rPr>
        <w:t xml:space="preserve">Spoločnosť neeviduje k 31. decembru </w:t>
      </w:r>
      <w:r w:rsidR="008C61F1">
        <w:rPr>
          <w:b w:val="0"/>
          <w:sz w:val="20"/>
        </w:rPr>
        <w:t>20</w:t>
      </w:r>
      <w:r w:rsidR="001D2158">
        <w:rPr>
          <w:b w:val="0"/>
          <w:sz w:val="20"/>
        </w:rPr>
        <w:t>21</w:t>
      </w:r>
      <w:r w:rsidRPr="00002D25">
        <w:rPr>
          <w:b w:val="0"/>
          <w:sz w:val="20"/>
        </w:rPr>
        <w:t xml:space="preserve"> žiadne rezervy.</w:t>
      </w:r>
    </w:p>
    <w:p w:rsidR="00491E3C" w:rsidRPr="00491E3C" w:rsidRDefault="00491E3C" w:rsidP="00491E3C"/>
    <w:p w:rsidR="0088324B" w:rsidRPr="00002D25" w:rsidRDefault="0088324B">
      <w:pPr>
        <w:pStyle w:val="Nadpis2"/>
        <w:numPr>
          <w:ilvl w:val="0"/>
          <w:numId w:val="0"/>
        </w:numPr>
        <w:ind w:left="57"/>
        <w:rPr>
          <w:sz w:val="20"/>
        </w:rPr>
      </w:pPr>
      <w:r w:rsidRPr="00002D25">
        <w:rPr>
          <w:sz w:val="20"/>
        </w:rPr>
        <w:t>3.  Záväzky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Štruktúra záväzkov podľa zostatkovej doby splatnosti je uvedená v nasledujúcom prehľade:</w:t>
      </w:r>
    </w:p>
    <w:bookmarkStart w:id="26" w:name="_MON_1361106161"/>
    <w:bookmarkStart w:id="27" w:name="_MON_1391452169"/>
    <w:bookmarkStart w:id="28" w:name="_MON_1392404981"/>
    <w:bookmarkEnd w:id="26"/>
    <w:bookmarkEnd w:id="27"/>
    <w:bookmarkEnd w:id="28"/>
    <w:p w:rsidR="00751852" w:rsidRPr="00002D25" w:rsidRDefault="001D2158" w:rsidP="00002D25">
      <w:pPr>
        <w:pStyle w:val="Zkladntext"/>
        <w:rPr>
          <w:sz w:val="20"/>
        </w:rPr>
      </w:pPr>
      <w:r w:rsidRPr="00002D25">
        <w:rPr>
          <w:sz w:val="20"/>
        </w:rPr>
        <w:object w:dxaOrig="8729" w:dyaOrig="1197">
          <v:shape id="_x0000_i1027" type="#_x0000_t75" style="width:462.75pt;height:59.25pt" o:ole="" filled="t">
            <v:fill color2="black"/>
            <v:imagedata r:id="rId12" o:title=""/>
          </v:shape>
          <o:OLEObject Type="Embed" ProgID="Excel.Sheet.8" ShapeID="_x0000_i1027" DrawAspect="Content" ObjectID="_1705389358" r:id="rId13"/>
        </w:object>
      </w:r>
    </w:p>
    <w:p w:rsidR="00751852" w:rsidRPr="00002D25" w:rsidRDefault="0088324B" w:rsidP="00002D25">
      <w:pPr>
        <w:pStyle w:val="Nadpis1"/>
        <w:numPr>
          <w:ilvl w:val="0"/>
          <w:numId w:val="0"/>
        </w:numPr>
        <w:rPr>
          <w:sz w:val="20"/>
        </w:rPr>
      </w:pPr>
      <w:bookmarkStart w:id="29" w:name="_1154930760"/>
      <w:bookmarkStart w:id="30" w:name="_1154931057"/>
      <w:bookmarkStart w:id="31" w:name="_1154931069"/>
      <w:bookmarkStart w:id="32" w:name="_1154931093"/>
      <w:bookmarkStart w:id="33" w:name="_1154931827"/>
      <w:bookmarkStart w:id="34" w:name="_1154932930"/>
      <w:bookmarkStart w:id="35" w:name="_1154933283"/>
      <w:bookmarkStart w:id="36" w:name="_1154949582"/>
      <w:bookmarkStart w:id="37" w:name="_1154949600"/>
      <w:bookmarkStart w:id="38" w:name="_1154949652"/>
      <w:bookmarkStart w:id="39" w:name="_1154949690"/>
      <w:bookmarkStart w:id="40" w:name="_1155105929"/>
      <w:bookmarkStart w:id="41" w:name="_1160256213"/>
      <w:bookmarkStart w:id="42" w:name="_1160915642"/>
      <w:bookmarkStart w:id="43" w:name="_1221377789"/>
      <w:bookmarkStart w:id="44" w:name="_1223462078"/>
      <w:bookmarkStart w:id="45" w:name="_1249138827"/>
      <w:bookmarkStart w:id="46" w:name="_1293119687"/>
      <w:bookmarkStart w:id="47" w:name="_1066740374"/>
      <w:bookmarkStart w:id="48" w:name="_1066740566"/>
      <w:bookmarkStart w:id="49" w:name="_1066740580"/>
      <w:bookmarkStart w:id="50" w:name="_1066752673"/>
      <w:bookmarkStart w:id="51" w:name="_1066752698"/>
      <w:bookmarkStart w:id="52" w:name="_1094480283"/>
      <w:bookmarkStart w:id="53" w:name="_1122704895"/>
      <w:bookmarkStart w:id="54" w:name="_1122804198"/>
      <w:bookmarkStart w:id="55" w:name="_1122806900"/>
      <w:bookmarkStart w:id="56" w:name="_1122806971"/>
      <w:bookmarkStart w:id="57" w:name="_1122806993"/>
      <w:bookmarkStart w:id="58" w:name="_1122807033"/>
      <w:bookmarkStart w:id="59" w:name="_1122807093"/>
      <w:bookmarkStart w:id="60" w:name="_1122807166"/>
      <w:bookmarkStart w:id="61" w:name="_1122807248"/>
      <w:bookmarkStart w:id="62" w:name="_1122807352"/>
      <w:bookmarkStart w:id="63" w:name="_1122807396"/>
      <w:bookmarkStart w:id="64" w:name="_1122807476"/>
      <w:bookmarkStart w:id="65" w:name="_1122813253"/>
      <w:bookmarkStart w:id="66" w:name="_1122980316"/>
      <w:bookmarkStart w:id="67" w:name="_1123059830"/>
      <w:bookmarkStart w:id="68" w:name="_1127127032"/>
      <w:bookmarkStart w:id="69" w:name="_1154786677"/>
      <w:bookmarkStart w:id="70" w:name="_1154949650"/>
      <w:bookmarkStart w:id="71" w:name="_1154951086"/>
      <w:bookmarkStart w:id="72" w:name="_1160256047"/>
      <w:bookmarkStart w:id="73" w:name="_1160256142"/>
      <w:bookmarkStart w:id="74" w:name="_1160915632"/>
      <w:bookmarkStart w:id="75" w:name="_1189922580"/>
      <w:bookmarkStart w:id="76" w:name="_1190457176"/>
      <w:bookmarkStart w:id="77" w:name="_1190465590"/>
      <w:bookmarkStart w:id="78" w:name="_1190533819"/>
      <w:bookmarkStart w:id="79" w:name="_1190548234"/>
      <w:bookmarkStart w:id="80" w:name="_1191238075"/>
      <w:bookmarkStart w:id="81" w:name="_1221377742"/>
      <w:bookmarkStart w:id="82" w:name="_1249138263"/>
      <w:bookmarkStart w:id="83" w:name="_1293119665"/>
      <w:r w:rsidRPr="00002D25">
        <w:rPr>
          <w:sz w:val="20"/>
        </w:rPr>
        <w:t>H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r w:rsidR="00002D25" w:rsidRPr="00002D25">
        <w:rPr>
          <w:sz w:val="20"/>
        </w:rPr>
        <w:t>. Informácie o výnosoch</w:t>
      </w:r>
    </w:p>
    <w:p w:rsidR="0088324B" w:rsidRPr="00002D25" w:rsidRDefault="0088324B">
      <w:pPr>
        <w:pStyle w:val="Nadpis2"/>
        <w:numPr>
          <w:ilvl w:val="1"/>
          <w:numId w:val="4"/>
        </w:numPr>
        <w:rPr>
          <w:sz w:val="20"/>
        </w:rPr>
      </w:pPr>
      <w:r w:rsidRPr="00002D25">
        <w:rPr>
          <w:sz w:val="20"/>
        </w:rPr>
        <w:t>Tržby za vlastné výkony a tovar</w:t>
      </w:r>
    </w:p>
    <w:p w:rsidR="0088324B" w:rsidRPr="00002D25" w:rsidRDefault="00751852" w:rsidP="00F40266">
      <w:pPr>
        <w:pStyle w:val="Zkladntext"/>
        <w:rPr>
          <w:sz w:val="20"/>
        </w:rPr>
      </w:pPr>
      <w:bookmarkStart w:id="84" w:name="_1066741821"/>
      <w:bookmarkStart w:id="85" w:name="_1066741837"/>
      <w:bookmarkStart w:id="86" w:name="_1066741852"/>
      <w:bookmarkStart w:id="87" w:name="_1066741875"/>
      <w:bookmarkStart w:id="88" w:name="_1066741899"/>
      <w:bookmarkStart w:id="89" w:name="_1066741922"/>
      <w:bookmarkStart w:id="90" w:name="_1066741990"/>
      <w:bookmarkStart w:id="91" w:name="_1066742012"/>
      <w:bookmarkStart w:id="92" w:name="_1066742079"/>
      <w:bookmarkStart w:id="93" w:name="_1066742126"/>
      <w:bookmarkStart w:id="94" w:name="_1066742215"/>
      <w:bookmarkStart w:id="95" w:name="_1066742286"/>
      <w:bookmarkStart w:id="96" w:name="_1066742396"/>
      <w:bookmarkStart w:id="97" w:name="_1066752993"/>
      <w:bookmarkStart w:id="98" w:name="_1094480719"/>
      <w:bookmarkStart w:id="99" w:name="_1122707475"/>
      <w:bookmarkStart w:id="100" w:name="_1154846132"/>
      <w:bookmarkStart w:id="101" w:name="_1154949547"/>
      <w:bookmarkStart w:id="102" w:name="_1154951459"/>
      <w:bookmarkStart w:id="103" w:name="_1160256802"/>
      <w:bookmarkStart w:id="104" w:name="_1160915955"/>
      <w:bookmarkStart w:id="105" w:name="_1189923014"/>
      <w:bookmarkStart w:id="106" w:name="_1221378257"/>
      <w:bookmarkStart w:id="107" w:name="_1249138977"/>
      <w:r w:rsidRPr="00002D25">
        <w:rPr>
          <w:sz w:val="20"/>
        </w:rPr>
        <w:t xml:space="preserve">     </w:t>
      </w:r>
      <w:r w:rsidR="00F36B8D">
        <w:rPr>
          <w:sz w:val="20"/>
        </w:rPr>
        <w:t xml:space="preserve">Spoločnosť </w:t>
      </w:r>
      <w:r w:rsidR="00375427">
        <w:rPr>
          <w:sz w:val="20"/>
        </w:rPr>
        <w:t xml:space="preserve">eviduje  tržby v roku </w:t>
      </w:r>
      <w:r w:rsidR="008C61F1">
        <w:rPr>
          <w:sz w:val="20"/>
        </w:rPr>
        <w:t>20</w:t>
      </w:r>
      <w:r w:rsidR="00F4472D">
        <w:rPr>
          <w:sz w:val="20"/>
        </w:rPr>
        <w:t>20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r w:rsidR="00F36B8D">
        <w:rPr>
          <w:sz w:val="20"/>
        </w:rPr>
        <w:t xml:space="preserve"> vo výške</w:t>
      </w:r>
      <w:r w:rsidR="00F4472D">
        <w:rPr>
          <w:sz w:val="20"/>
        </w:rPr>
        <w:t xml:space="preserve"> </w:t>
      </w:r>
      <w:r w:rsidR="001D2158">
        <w:rPr>
          <w:sz w:val="20"/>
        </w:rPr>
        <w:t>62 500</w:t>
      </w:r>
      <w:r w:rsidR="00F36B8D">
        <w:rPr>
          <w:sz w:val="20"/>
        </w:rPr>
        <w:t xml:space="preserve"> EUR</w:t>
      </w:r>
      <w:r w:rsidRPr="00002D25">
        <w:rPr>
          <w:sz w:val="20"/>
        </w:rPr>
        <w:t>.</w:t>
      </w:r>
      <w:bookmarkStart w:id="108" w:name="_1190466360"/>
      <w:bookmarkStart w:id="109" w:name="_1221378405"/>
      <w:bookmarkStart w:id="110" w:name="_1249139146"/>
      <w:bookmarkStart w:id="111" w:name="_1293119855"/>
      <w:bookmarkStart w:id="112" w:name="_1066743016"/>
      <w:bookmarkStart w:id="113" w:name="_1066753065"/>
      <w:bookmarkStart w:id="114" w:name="_1094480801"/>
      <w:bookmarkStart w:id="115" w:name="_1122707761"/>
      <w:bookmarkStart w:id="116" w:name="_1122707955"/>
      <w:bookmarkStart w:id="117" w:name="_1154846262"/>
      <w:bookmarkStart w:id="118" w:name="_1154949022"/>
      <w:bookmarkStart w:id="119" w:name="_1160256992"/>
      <w:bookmarkStart w:id="120" w:name="_1160916006"/>
      <w:bookmarkStart w:id="121" w:name="_1189923174"/>
      <w:bookmarkStart w:id="122" w:name="_1190609917"/>
      <w:bookmarkStart w:id="123" w:name="_1221378386"/>
      <w:bookmarkStart w:id="124" w:name="_1251809763"/>
      <w:bookmarkStart w:id="125" w:name="_1293119842"/>
      <w:bookmarkStart w:id="126" w:name="_1066742435"/>
      <w:bookmarkStart w:id="127" w:name="_1066742519"/>
      <w:bookmarkStart w:id="128" w:name="_1066742591"/>
      <w:bookmarkStart w:id="129" w:name="_1066742600"/>
      <w:bookmarkStart w:id="130" w:name="_1066742640"/>
      <w:bookmarkStart w:id="131" w:name="_1066742799"/>
      <w:bookmarkStart w:id="132" w:name="_1066753020"/>
      <w:bookmarkStart w:id="133" w:name="_1094480757"/>
      <w:bookmarkStart w:id="134" w:name="_1122707549"/>
      <w:bookmarkStart w:id="135" w:name="_1127127270"/>
      <w:bookmarkStart w:id="136" w:name="_1154846192"/>
      <w:bookmarkStart w:id="137" w:name="_1154949542"/>
      <w:bookmarkStart w:id="138" w:name="_1154951473"/>
      <w:bookmarkStart w:id="139" w:name="_1160256884"/>
      <w:bookmarkStart w:id="140" w:name="_1160915981"/>
      <w:bookmarkStart w:id="141" w:name="_1189923107"/>
      <w:bookmarkStart w:id="142" w:name="_1190465854"/>
      <w:bookmarkStart w:id="143" w:name="_1221378332"/>
      <w:bookmarkStart w:id="144" w:name="_1249139021"/>
      <w:bookmarkStart w:id="145" w:name="_1249282302"/>
      <w:bookmarkStart w:id="146" w:name="_1249283230"/>
      <w:bookmarkStart w:id="147" w:name="_1249286862"/>
      <w:bookmarkStart w:id="148" w:name="_1251549328"/>
      <w:bookmarkStart w:id="149" w:name="_1251549839"/>
      <w:bookmarkStart w:id="150" w:name="_1251549926"/>
      <w:bookmarkStart w:id="151" w:name="_1251550084"/>
      <w:bookmarkStart w:id="152" w:name="_1251550369"/>
      <w:bookmarkStart w:id="153" w:name="_1251550961"/>
      <w:bookmarkStart w:id="154" w:name="_1251553672"/>
      <w:bookmarkStart w:id="155" w:name="_1251554449"/>
      <w:bookmarkStart w:id="156" w:name="_1251722262"/>
      <w:bookmarkStart w:id="157" w:name="_1251724056"/>
      <w:bookmarkStart w:id="158" w:name="_1252331403"/>
      <w:bookmarkStart w:id="159" w:name="_1293119805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</w:p>
    <w:p w:rsidR="0088324B" w:rsidRPr="00002D25" w:rsidRDefault="0088324B">
      <w:pPr>
        <w:pStyle w:val="Nadpis1"/>
        <w:numPr>
          <w:ilvl w:val="0"/>
          <w:numId w:val="0"/>
        </w:numPr>
        <w:rPr>
          <w:sz w:val="20"/>
        </w:rPr>
      </w:pPr>
      <w:r w:rsidRPr="00002D25">
        <w:rPr>
          <w:sz w:val="20"/>
        </w:rPr>
        <w:lastRenderedPageBreak/>
        <w:t>I. Informácie o nákladoch</w:t>
      </w:r>
    </w:p>
    <w:p w:rsidR="0088324B" w:rsidRPr="00002D25" w:rsidRDefault="0088324B">
      <w:pPr>
        <w:pStyle w:val="Nadpis2"/>
        <w:numPr>
          <w:ilvl w:val="1"/>
          <w:numId w:val="5"/>
        </w:numPr>
        <w:rPr>
          <w:sz w:val="20"/>
        </w:rPr>
      </w:pPr>
      <w:r w:rsidRPr="00002D25">
        <w:rPr>
          <w:sz w:val="20"/>
        </w:rPr>
        <w:t>Náklady na poskytnuté služby</w:t>
      </w:r>
    </w:p>
    <w:p w:rsidR="0088324B" w:rsidRPr="002977DF" w:rsidRDefault="0088324B" w:rsidP="00FA60FE">
      <w:r w:rsidRPr="00002D25">
        <w:tab/>
        <w:t>Náklady za poskytnuté služby boli za subdodá</w:t>
      </w:r>
      <w:r w:rsidR="00751852" w:rsidRPr="00002D25">
        <w:t>vateľov pri poskytovaní služieb</w:t>
      </w:r>
      <w:r w:rsidR="00F36B8D">
        <w:t>.</w:t>
      </w:r>
      <w:bookmarkStart w:id="160" w:name="_1066743605"/>
      <w:bookmarkStart w:id="161" w:name="_1066743652"/>
      <w:bookmarkStart w:id="162" w:name="_1066743675"/>
      <w:bookmarkStart w:id="163" w:name="_1066743700"/>
      <w:bookmarkStart w:id="164" w:name="_1066744407"/>
      <w:bookmarkStart w:id="165" w:name="_1066744472"/>
      <w:bookmarkStart w:id="166" w:name="_1066753346"/>
      <w:bookmarkStart w:id="167" w:name="_1094481452"/>
      <w:bookmarkStart w:id="168" w:name="_1122711043"/>
      <w:bookmarkStart w:id="169" w:name="_1122811320"/>
      <w:bookmarkStart w:id="170" w:name="_1127127343"/>
      <w:bookmarkStart w:id="171" w:name="_1127127942"/>
      <w:bookmarkStart w:id="172" w:name="_1154847436"/>
      <w:bookmarkStart w:id="173" w:name="_1154847489"/>
      <w:bookmarkStart w:id="174" w:name="_1154847505"/>
      <w:bookmarkStart w:id="175" w:name="_1154847909"/>
      <w:bookmarkStart w:id="176" w:name="_1154847911"/>
      <w:bookmarkStart w:id="177" w:name="_1154847949"/>
      <w:bookmarkStart w:id="178" w:name="_1154949523"/>
      <w:bookmarkStart w:id="179" w:name="_1155106108"/>
      <w:bookmarkStart w:id="180" w:name="_1160257327"/>
      <w:bookmarkStart w:id="181" w:name="_1160257697"/>
      <w:bookmarkStart w:id="182" w:name="_1160916086"/>
      <w:bookmarkStart w:id="183" w:name="_1160916115"/>
      <w:bookmarkStart w:id="184" w:name="_1160916866"/>
      <w:bookmarkStart w:id="185" w:name="_1160916885"/>
      <w:bookmarkStart w:id="186" w:name="_1189923566"/>
      <w:bookmarkStart w:id="187" w:name="_1190023203"/>
      <w:bookmarkStart w:id="188" w:name="_1190466593"/>
      <w:bookmarkStart w:id="189" w:name="_1190548401"/>
      <w:bookmarkStart w:id="190" w:name="_1192428842"/>
      <w:bookmarkStart w:id="191" w:name="_1221378555"/>
      <w:bookmarkStart w:id="192" w:name="_1223462234"/>
      <w:bookmarkStart w:id="193" w:name="_1249139242"/>
      <w:bookmarkStart w:id="194" w:name="_1293119931"/>
      <w:bookmarkStart w:id="195" w:name="_1293134833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</w:p>
    <w:p w:rsidR="0088324B" w:rsidRPr="00002D25" w:rsidRDefault="00FA60FE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J</w:t>
      </w:r>
      <w:r w:rsidR="0088324B" w:rsidRPr="00002D25">
        <w:rPr>
          <w:sz w:val="20"/>
        </w:rPr>
        <w:t>. Informácie o iných aktívach a iných pasívach</w:t>
      </w:r>
    </w:p>
    <w:p w:rsidR="0088324B" w:rsidRPr="00002D25" w:rsidRDefault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</w:t>
      </w:r>
      <w:r w:rsidR="0088324B" w:rsidRPr="00002D25">
        <w:rPr>
          <w:sz w:val="20"/>
        </w:rPr>
        <w:t>Spoločnosť n</w:t>
      </w:r>
      <w:r w:rsidRPr="00002D25">
        <w:rPr>
          <w:sz w:val="20"/>
        </w:rPr>
        <w:t>e</w:t>
      </w:r>
      <w:r w:rsidR="0088324B" w:rsidRPr="00002D25">
        <w:rPr>
          <w:sz w:val="20"/>
        </w:rPr>
        <w:t>má žiadne iné aktíva a pasíva, ktoré nie sú vykázané v súvahe.</w:t>
      </w:r>
    </w:p>
    <w:p w:rsidR="0088324B" w:rsidRPr="00002D25" w:rsidRDefault="0088324B">
      <w:pPr>
        <w:pStyle w:val="Zkladntext"/>
        <w:ind w:left="0"/>
        <w:rPr>
          <w:sz w:val="16"/>
          <w:szCs w:val="16"/>
        </w:rPr>
      </w:pPr>
    </w:p>
    <w:p w:rsidR="0088324B" w:rsidRPr="00002D25" w:rsidRDefault="00FA60FE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K</w:t>
      </w:r>
      <w:r w:rsidR="0088324B" w:rsidRPr="00002D25">
        <w:rPr>
          <w:sz w:val="20"/>
        </w:rPr>
        <w:t>. Informácie o príjmoch a výhodách členov štatutárnych orgánov,  dozorných orgánov a iných orgánov účtovnej jednotky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Štatutárnemu orgánu </w:t>
      </w:r>
      <w:r w:rsidR="008C61F1">
        <w:rPr>
          <w:sz w:val="20"/>
        </w:rPr>
        <w:t>ne</w:t>
      </w:r>
      <w:r w:rsidRPr="00002D25">
        <w:rPr>
          <w:sz w:val="20"/>
        </w:rPr>
        <w:t xml:space="preserve">bol v roku </w:t>
      </w:r>
      <w:r w:rsidR="008C61F1">
        <w:rPr>
          <w:sz w:val="20"/>
        </w:rPr>
        <w:t>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Pr="00002D25">
        <w:rPr>
          <w:sz w:val="20"/>
        </w:rPr>
        <w:t xml:space="preserve"> vyplatený </w:t>
      </w:r>
      <w:r w:rsidR="000E37CA">
        <w:rPr>
          <w:sz w:val="20"/>
        </w:rPr>
        <w:t>podiel na výsledku hospodárenia</w:t>
      </w:r>
      <w:r w:rsidR="008C61F1">
        <w:rPr>
          <w:sz w:val="20"/>
        </w:rPr>
        <w:t>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FA60FE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L</w:t>
      </w:r>
      <w:r w:rsidR="0088324B" w:rsidRPr="00002D25">
        <w:rPr>
          <w:sz w:val="20"/>
        </w:rPr>
        <w:t>. Informácie o ekonomických vzťahoch účtovnej jednotky a spriaznených osôb</w:t>
      </w:r>
    </w:p>
    <w:p w:rsidR="0088324B" w:rsidRPr="00002D25" w:rsidRDefault="00002D25" w:rsidP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 </w:t>
      </w:r>
      <w:r w:rsidR="0088324B" w:rsidRPr="00002D25">
        <w:rPr>
          <w:sz w:val="20"/>
        </w:rPr>
        <w:t>Spoločnosť neuskutočnila v priebehu účtovného obdobia žiadne tra</w:t>
      </w:r>
      <w:r w:rsidR="00491E3C">
        <w:rPr>
          <w:sz w:val="20"/>
        </w:rPr>
        <w:t>nsakcie so spriaznenými osobami.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FA60FE">
      <w:pPr>
        <w:pStyle w:val="Nadpis1"/>
        <w:numPr>
          <w:ilvl w:val="0"/>
          <w:numId w:val="0"/>
        </w:numPr>
        <w:rPr>
          <w:sz w:val="20"/>
        </w:rPr>
      </w:pPr>
      <w:bookmarkStart w:id="196" w:name="_1066744575"/>
      <w:bookmarkStart w:id="197" w:name="_1066744582"/>
      <w:bookmarkStart w:id="198" w:name="_1066753834"/>
      <w:bookmarkStart w:id="199" w:name="_1094482435"/>
      <w:bookmarkStart w:id="200" w:name="_1122720749"/>
      <w:bookmarkStart w:id="201" w:name="_1122811543"/>
      <w:bookmarkStart w:id="202" w:name="_1123061948"/>
      <w:bookmarkStart w:id="203" w:name="_1127128816"/>
      <w:bookmarkStart w:id="204" w:name="_1154849148"/>
      <w:bookmarkStart w:id="205" w:name="_1154949455"/>
      <w:bookmarkStart w:id="206" w:name="_1154949491"/>
      <w:bookmarkStart w:id="207" w:name="_1154949791"/>
      <w:bookmarkStart w:id="208" w:name="_1154957669"/>
      <w:bookmarkStart w:id="209" w:name="_1160258177"/>
      <w:bookmarkStart w:id="210" w:name="_1160258247"/>
      <w:bookmarkStart w:id="211" w:name="_1160916202"/>
      <w:bookmarkStart w:id="212" w:name="_1189925507"/>
      <w:bookmarkStart w:id="213" w:name="_1190466992"/>
      <w:bookmarkStart w:id="214" w:name="_1221379237"/>
      <w:bookmarkStart w:id="215" w:name="_1249139533"/>
      <w:bookmarkStart w:id="216" w:name="_1293120092"/>
      <w:r>
        <w:rPr>
          <w:sz w:val="20"/>
        </w:rPr>
        <w:t>M</w:t>
      </w:r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r w:rsidR="0088324B" w:rsidRPr="00002D25">
        <w:rPr>
          <w:sz w:val="20"/>
        </w:rPr>
        <w:t>. Informácie o skutočnostiach, ktoré nastali po dni, ku ktorému sa zostavuje účtovná závierka, do dňa zostavenia účtovnej závierky</w:t>
      </w:r>
    </w:p>
    <w:p w:rsidR="00B45848" w:rsidRDefault="0088324B" w:rsidP="00B45848">
      <w:pPr>
        <w:pStyle w:val="Zkladntext"/>
        <w:rPr>
          <w:sz w:val="20"/>
        </w:rPr>
      </w:pPr>
      <w:r w:rsidRPr="00002D25">
        <w:rPr>
          <w:sz w:val="20"/>
        </w:rPr>
        <w:t xml:space="preserve">Po 31. decembri </w:t>
      </w:r>
      <w:r w:rsidR="008C61F1">
        <w:rPr>
          <w:sz w:val="20"/>
        </w:rPr>
        <w:t>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Pr="00002D25">
        <w:rPr>
          <w:sz w:val="20"/>
        </w:rPr>
        <w:t xml:space="preserve"> do zostavenia účtovnej závierky za rok </w:t>
      </w:r>
      <w:r w:rsidR="008C61F1">
        <w:rPr>
          <w:sz w:val="20"/>
        </w:rPr>
        <w:t>20</w:t>
      </w:r>
      <w:r w:rsidR="00F4472D">
        <w:rPr>
          <w:sz w:val="20"/>
        </w:rPr>
        <w:t>2</w:t>
      </w:r>
      <w:r w:rsidR="001D2158">
        <w:rPr>
          <w:sz w:val="20"/>
        </w:rPr>
        <w:t>1</w:t>
      </w:r>
      <w:r w:rsidRPr="00002D25">
        <w:rPr>
          <w:sz w:val="20"/>
        </w:rPr>
        <w:t xml:space="preserve"> nenastali žiadne skutočnosti, ktoré by </w:t>
      </w:r>
      <w:r w:rsidR="00B45848">
        <w:rPr>
          <w:sz w:val="20"/>
        </w:rPr>
        <w:t>mali vplyv na účtovnú závierku.</w:t>
      </w:r>
    </w:p>
    <w:p w:rsidR="00B45848" w:rsidRPr="00002D25" w:rsidRDefault="00B45848">
      <w:pPr>
        <w:pStyle w:val="Zkladntext"/>
        <w:rPr>
          <w:sz w:val="20"/>
        </w:rPr>
      </w:pPr>
    </w:p>
    <w:p w:rsidR="002977DF" w:rsidRPr="002977DF" w:rsidRDefault="00BA146F" w:rsidP="002977DF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N</w:t>
      </w:r>
      <w:r w:rsidR="0088324B" w:rsidRPr="00002D25">
        <w:rPr>
          <w:sz w:val="20"/>
        </w:rPr>
        <w:t>. Prehľad p</w:t>
      </w:r>
      <w:r w:rsidR="002977DF">
        <w:rPr>
          <w:sz w:val="20"/>
        </w:rPr>
        <w:t xml:space="preserve">eňažných tokov </w:t>
      </w:r>
    </w:p>
    <w:p w:rsidR="00002D25" w:rsidRDefault="0088324B" w:rsidP="002977DF">
      <w:pPr>
        <w:pStyle w:val="Zkladntext"/>
        <w:rPr>
          <w:sz w:val="20"/>
        </w:rPr>
      </w:pPr>
      <w:bookmarkStart w:id="217" w:name="_1066744806"/>
      <w:bookmarkStart w:id="218" w:name="_1066744819"/>
      <w:bookmarkStart w:id="219" w:name="_1066744873"/>
      <w:bookmarkStart w:id="220" w:name="_1066744903"/>
      <w:bookmarkStart w:id="221" w:name="_1066745482"/>
      <w:bookmarkStart w:id="222" w:name="_1066753873"/>
      <w:bookmarkStart w:id="223" w:name="_1066753884"/>
      <w:bookmarkStart w:id="224" w:name="_1094482493"/>
      <w:bookmarkStart w:id="225" w:name="_1122721254"/>
      <w:bookmarkStart w:id="226" w:name="_1122721310"/>
      <w:bookmarkStart w:id="227" w:name="_1122819315"/>
      <w:bookmarkStart w:id="228" w:name="_1122819655"/>
      <w:bookmarkStart w:id="229" w:name="_1122897317"/>
      <w:bookmarkStart w:id="230" w:name="_1122897378"/>
      <w:bookmarkStart w:id="231" w:name="_1122897412"/>
      <w:bookmarkStart w:id="232" w:name="_1122897481"/>
      <w:bookmarkStart w:id="233" w:name="_1122898120"/>
      <w:bookmarkStart w:id="234" w:name="_1122984894"/>
      <w:bookmarkStart w:id="235" w:name="_1122985035"/>
      <w:bookmarkStart w:id="236" w:name="_1122986696"/>
      <w:bookmarkStart w:id="237" w:name="_1122988287"/>
      <w:bookmarkStart w:id="238" w:name="_1122990782"/>
      <w:bookmarkStart w:id="239" w:name="_1122991105"/>
      <w:bookmarkStart w:id="240" w:name="_1122991199"/>
      <w:bookmarkStart w:id="241" w:name="_1123064165"/>
      <w:bookmarkStart w:id="242" w:name="_1123064267"/>
      <w:bookmarkStart w:id="243" w:name="_1123308617"/>
      <w:bookmarkStart w:id="244" w:name="_1127128951"/>
      <w:bookmarkStart w:id="245" w:name="_1127128990"/>
      <w:bookmarkStart w:id="246" w:name="_1127129061"/>
      <w:bookmarkStart w:id="247" w:name="_1154858929"/>
      <w:bookmarkStart w:id="248" w:name="_1155041792"/>
      <w:bookmarkStart w:id="249" w:name="_1155041822"/>
      <w:bookmarkStart w:id="250" w:name="_1155041834"/>
      <w:bookmarkStart w:id="251" w:name="_1155044693"/>
      <w:bookmarkStart w:id="252" w:name="_1155045458"/>
      <w:bookmarkStart w:id="253" w:name="_1155045682"/>
      <w:bookmarkStart w:id="254" w:name="_1155045699"/>
      <w:bookmarkStart w:id="255" w:name="_1155111653"/>
      <w:bookmarkStart w:id="256" w:name="_1155117513"/>
      <w:bookmarkStart w:id="257" w:name="_1155117526"/>
      <w:bookmarkStart w:id="258" w:name="_1155118262"/>
      <w:bookmarkStart w:id="259" w:name="_1155118937"/>
      <w:bookmarkStart w:id="260" w:name="_1155119005"/>
      <w:bookmarkStart w:id="261" w:name="_1155119192"/>
      <w:bookmarkStart w:id="262" w:name="_1155119237"/>
      <w:bookmarkStart w:id="263" w:name="_1155119443"/>
      <w:bookmarkStart w:id="264" w:name="_1155119996"/>
      <w:bookmarkStart w:id="265" w:name="_1155120012"/>
      <w:bookmarkStart w:id="266" w:name="_1155120020"/>
      <w:bookmarkStart w:id="267" w:name="_1155120035"/>
      <w:bookmarkStart w:id="268" w:name="_1155120048"/>
      <w:bookmarkStart w:id="269" w:name="_1155120060"/>
      <w:bookmarkStart w:id="270" w:name="_1155120561"/>
      <w:bookmarkStart w:id="271" w:name="_1155120594"/>
      <w:bookmarkStart w:id="272" w:name="_1155120851"/>
      <w:bookmarkStart w:id="273" w:name="_1155121119"/>
      <w:bookmarkStart w:id="274" w:name="_1155121280"/>
      <w:bookmarkStart w:id="275" w:name="_1155121416"/>
      <w:bookmarkStart w:id="276" w:name="_1155121538"/>
      <w:bookmarkStart w:id="277" w:name="_1155121744"/>
      <w:bookmarkStart w:id="278" w:name="_1155121753"/>
      <w:bookmarkStart w:id="279" w:name="_1155121760"/>
      <w:bookmarkStart w:id="280" w:name="_1155121773"/>
      <w:bookmarkStart w:id="281" w:name="_1160258551"/>
      <w:bookmarkStart w:id="282" w:name="_1160258614"/>
      <w:bookmarkStart w:id="283" w:name="_1160916279"/>
      <w:bookmarkStart w:id="284" w:name="_1189925795"/>
      <w:bookmarkStart w:id="285" w:name="_1190614082"/>
      <w:bookmarkStart w:id="286" w:name="_1190614564"/>
      <w:bookmarkStart w:id="287" w:name="_1190614942"/>
      <w:bookmarkStart w:id="288" w:name="_1190614949"/>
      <w:bookmarkStart w:id="289" w:name="_1190783307"/>
      <w:bookmarkStart w:id="290" w:name="_1221379383"/>
      <w:bookmarkStart w:id="291" w:name="_1221639155"/>
      <w:bookmarkStart w:id="292" w:name="_1223372986"/>
      <w:bookmarkStart w:id="293" w:name="_1249139639"/>
      <w:bookmarkStart w:id="294" w:name="_1249293189"/>
      <w:bookmarkStart w:id="295" w:name="_1249293416"/>
      <w:bookmarkStart w:id="296" w:name="_1249293743"/>
      <w:bookmarkStart w:id="297" w:name="_1251724807"/>
      <w:bookmarkStart w:id="298" w:name="_1251725015"/>
      <w:bookmarkStart w:id="299" w:name="_1251806138"/>
      <w:bookmarkStart w:id="300" w:name="_1251807774"/>
      <w:bookmarkStart w:id="301" w:name="_1253344616"/>
      <w:bookmarkStart w:id="302" w:name="_1293120168"/>
      <w:r w:rsidRPr="00002D25">
        <w:rPr>
          <w:sz w:val="20"/>
        </w:rPr>
        <w:t>P</w:t>
      </w:r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r w:rsidRPr="00002D25">
        <w:rPr>
          <w:sz w:val="20"/>
        </w:rPr>
        <w:t>rehľad peňažných tokov nie je potrebné zostavovať nakoľko spoločnosť nemá povinnosť overen</w:t>
      </w:r>
      <w:r w:rsidR="002977DF">
        <w:rPr>
          <w:sz w:val="20"/>
        </w:rPr>
        <w:t>ia účtovnej závierky audítorom</w:t>
      </w:r>
      <w:r w:rsidR="009A076E">
        <w:rPr>
          <w:sz w:val="20"/>
        </w:rPr>
        <w:t>.</w:t>
      </w:r>
    </w:p>
    <w:sectPr w:rsidR="00002D25" w:rsidSect="00751852">
      <w:headerReference w:type="default" r:id="rId14"/>
      <w:footerReference w:type="default" r:id="rId15"/>
      <w:pgSz w:w="11905" w:h="16837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2D5E" w:rsidRDefault="000C2D5E">
      <w:r>
        <w:separator/>
      </w:r>
    </w:p>
  </w:endnote>
  <w:endnote w:type="continuationSeparator" w:id="0">
    <w:p w:rsidR="000C2D5E" w:rsidRDefault="000C2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charset w:val="EE"/>
    <w:family w:val="swiss"/>
    <w:pitch w:val="variable"/>
  </w:font>
  <w:font w:name="9999999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24B" w:rsidRDefault="0088324B">
    <w:pPr>
      <w:autoSpaceDE w:val="0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3E037C">
      <w:rPr>
        <w:rStyle w:val="slostrany"/>
        <w:noProof/>
      </w:rPr>
      <w:t>2</w:t>
    </w:r>
    <w:r>
      <w:rPr>
        <w:rStyle w:val="slostrany"/>
      </w:rPr>
      <w:fldChar w:fldCharType="end"/>
    </w:r>
  </w:p>
  <w:p w:rsidR="0088324B" w:rsidRDefault="0088324B">
    <w:pPr>
      <w:autoSpaceDE w:val="0"/>
    </w:pPr>
  </w:p>
  <w:p w:rsidR="0088324B" w:rsidRDefault="0088324B">
    <w:pPr>
      <w:pStyle w:val="Pta"/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2D5E" w:rsidRDefault="000C2D5E">
      <w:r>
        <w:separator/>
      </w:r>
    </w:p>
  </w:footnote>
  <w:footnote w:type="continuationSeparator" w:id="0">
    <w:p w:rsidR="000C2D5E" w:rsidRDefault="000C2D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24B" w:rsidRDefault="00EB0531">
    <w:pPr>
      <w:pStyle w:val="Hlavika"/>
    </w:pPr>
    <w:r>
      <w:rPr>
        <w:b/>
        <w:bCs/>
        <w:color w:val="555555"/>
        <w:sz w:val="19"/>
        <w:szCs w:val="19"/>
      </w:rPr>
      <w:t>Poznámky Ú</w:t>
    </w:r>
    <w:r>
      <w:rPr>
        <w:rFonts w:ascii="TimesNewRoman" w:hAnsi="TimesNewRoman"/>
        <w:b/>
        <w:bCs/>
        <w:color w:val="555555"/>
        <w:sz w:val="19"/>
        <w:szCs w:val="19"/>
      </w:rPr>
      <w:t xml:space="preserve">č </w:t>
    </w:r>
    <w:r>
      <w:rPr>
        <w:b/>
        <w:bCs/>
        <w:color w:val="555555"/>
        <w:sz w:val="19"/>
        <w:szCs w:val="19"/>
      </w:rPr>
      <w:t>POD 3-01                                                                        IČO: 46550267     DIČ: 2023447789</w:t>
    </w:r>
  </w:p>
  <w:p w:rsidR="00375427" w:rsidRDefault="00375427">
    <w:pPr>
      <w:pStyle w:val="Hlavika"/>
    </w:pPr>
  </w:p>
  <w:p w:rsidR="00375427" w:rsidRDefault="003754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991"/>
    <w:rsid w:val="00002D25"/>
    <w:rsid w:val="00026C9B"/>
    <w:rsid w:val="0006350F"/>
    <w:rsid w:val="00091C6F"/>
    <w:rsid w:val="000C2D5E"/>
    <w:rsid w:val="000E37CA"/>
    <w:rsid w:val="0016495B"/>
    <w:rsid w:val="001D2158"/>
    <w:rsid w:val="0022232F"/>
    <w:rsid w:val="00223A07"/>
    <w:rsid w:val="00227C52"/>
    <w:rsid w:val="002344D3"/>
    <w:rsid w:val="002977DF"/>
    <w:rsid w:val="00375427"/>
    <w:rsid w:val="003E037C"/>
    <w:rsid w:val="00425580"/>
    <w:rsid w:val="00437F42"/>
    <w:rsid w:val="00491E3C"/>
    <w:rsid w:val="004B0CE0"/>
    <w:rsid w:val="005923BA"/>
    <w:rsid w:val="005A5AF8"/>
    <w:rsid w:val="005F66FE"/>
    <w:rsid w:val="00631B0C"/>
    <w:rsid w:val="00631C47"/>
    <w:rsid w:val="006413B4"/>
    <w:rsid w:val="006A5A1A"/>
    <w:rsid w:val="006D647D"/>
    <w:rsid w:val="006E0D6E"/>
    <w:rsid w:val="006F3D99"/>
    <w:rsid w:val="00751852"/>
    <w:rsid w:val="007578A3"/>
    <w:rsid w:val="0079270B"/>
    <w:rsid w:val="007B671C"/>
    <w:rsid w:val="0085474C"/>
    <w:rsid w:val="0088324B"/>
    <w:rsid w:val="008C61F1"/>
    <w:rsid w:val="008F3292"/>
    <w:rsid w:val="009922F5"/>
    <w:rsid w:val="009A076E"/>
    <w:rsid w:val="009C1991"/>
    <w:rsid w:val="00AA2068"/>
    <w:rsid w:val="00AA2268"/>
    <w:rsid w:val="00B06AFC"/>
    <w:rsid w:val="00B336F3"/>
    <w:rsid w:val="00B45848"/>
    <w:rsid w:val="00B4586A"/>
    <w:rsid w:val="00B5562E"/>
    <w:rsid w:val="00B91D09"/>
    <w:rsid w:val="00B93915"/>
    <w:rsid w:val="00BA146F"/>
    <w:rsid w:val="00C01AC7"/>
    <w:rsid w:val="00C21475"/>
    <w:rsid w:val="00CB0DCE"/>
    <w:rsid w:val="00CC5456"/>
    <w:rsid w:val="00D16635"/>
    <w:rsid w:val="00D36CAB"/>
    <w:rsid w:val="00D85451"/>
    <w:rsid w:val="00DF3E5C"/>
    <w:rsid w:val="00E63B33"/>
    <w:rsid w:val="00E74B49"/>
    <w:rsid w:val="00EB0531"/>
    <w:rsid w:val="00F36B8D"/>
    <w:rsid w:val="00F40266"/>
    <w:rsid w:val="00F4472D"/>
    <w:rsid w:val="00F764F1"/>
    <w:rsid w:val="00F81C43"/>
    <w:rsid w:val="00FA60FE"/>
    <w:rsid w:val="00FF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  <w:lang w:val="sk-SK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  <w:lang w:val="sk-SK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  <w:lang w:val="sk-SK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  <w:lang w:val="sk-SK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Microsoft_Excel_97-2003_Worksheet3.xls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846</Words>
  <Characters>4826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HP</Company>
  <LinksUpToDate>false</LinksUpToDate>
  <CharactersWithSpaces>5661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L450</cp:lastModifiedBy>
  <cp:revision>2</cp:revision>
  <cp:lastPrinted>2016-02-09T19:42:00Z</cp:lastPrinted>
  <dcterms:created xsi:type="dcterms:W3CDTF">2022-02-03T09:30:00Z</dcterms:created>
  <dcterms:modified xsi:type="dcterms:W3CDTF">2022-02-03T09:30:00Z</dcterms:modified>
</cp:coreProperties>
</file>