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BCA" w:rsidRPr="003626BF" w:rsidRDefault="00950BCA" w:rsidP="00CE03EC">
      <w:pPr>
        <w:spacing w:line="240" w:lineRule="auto"/>
        <w:jc w:val="center"/>
        <w:rPr>
          <w:rStyle w:val="Siln"/>
        </w:rPr>
      </w:pPr>
      <w:r w:rsidRPr="003626BF">
        <w:rPr>
          <w:rStyle w:val="Siln"/>
        </w:rPr>
        <w:t>P</w:t>
      </w:r>
      <w:r w:rsidR="009A3974">
        <w:rPr>
          <w:rStyle w:val="Siln"/>
        </w:rPr>
        <w:t>OZNÁMKY K ÚČTOVNEJ ZÁVIERKE 20</w:t>
      </w:r>
      <w:r w:rsidR="00127131">
        <w:rPr>
          <w:rStyle w:val="Siln"/>
        </w:rPr>
        <w:t>21</w:t>
      </w:r>
    </w:p>
    <w:p w:rsidR="00950BCA" w:rsidRPr="00950BCA" w:rsidRDefault="00950BCA" w:rsidP="007B1887">
      <w:pPr>
        <w:spacing w:line="240" w:lineRule="auto"/>
        <w:jc w:val="both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  <w:r w:rsidRPr="003626BF">
        <w:rPr>
          <w:rStyle w:val="Siln"/>
        </w:rPr>
        <w:t>zostavené podľa Opatrenia č. MF/23378/2014-74 (FS č.12/2014), ktorým sa ustanovujú podrobnosti o individ</w:t>
      </w:r>
      <w:r w:rsidR="003626BF">
        <w:rPr>
          <w:rStyle w:val="Siln"/>
        </w:rPr>
        <w:t>u</w:t>
      </w:r>
      <w:r w:rsidRPr="003626BF">
        <w:rPr>
          <w:rStyle w:val="Siln"/>
        </w:rPr>
        <w:t>álnej účtovnej závierke a rozsahu údajov určených z individuálnej účtovnej závierky na zverejnenie pre malé účtovné jednotky</w:t>
      </w:r>
    </w:p>
    <w:p w:rsidR="00950BCA" w:rsidRPr="00950BCA" w:rsidRDefault="00950BCA" w:rsidP="007B1887">
      <w:pPr>
        <w:spacing w:line="240" w:lineRule="auto"/>
        <w:jc w:val="both"/>
        <w:rPr>
          <w:rFonts w:ascii="Times New Roman" w:hAnsi="Times New Roman" w:cs="Times New Roman"/>
          <w:b/>
          <w:color w:val="70AD47" w:themeColor="accent6"/>
          <w:sz w:val="20"/>
          <w:szCs w:val="20"/>
        </w:rPr>
      </w:pPr>
    </w:p>
    <w:p w:rsidR="00CE03EC" w:rsidRPr="003626BF" w:rsidRDefault="003626BF" w:rsidP="007B1887">
      <w:pPr>
        <w:jc w:val="both"/>
      </w:pPr>
      <w:r w:rsidRPr="003626BF">
        <w:t>Článok I.</w:t>
      </w:r>
    </w:p>
    <w:p w:rsidR="002F0401" w:rsidRPr="00950BCA" w:rsidRDefault="003626BF" w:rsidP="007B1887">
      <w:pPr>
        <w:jc w:val="both"/>
      </w:pPr>
      <w:r>
        <w:t xml:space="preserve">                                                                         Všeobecné informácie</w:t>
      </w:r>
    </w:p>
    <w:p w:rsidR="00950BCA" w:rsidRDefault="00360F88" w:rsidP="007B1887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1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950BCA">
        <w:rPr>
          <w:rFonts w:ascii="Times New Roman" w:hAnsi="Times New Roman" w:cs="Times New Roman"/>
          <w:b/>
          <w:sz w:val="20"/>
          <w:szCs w:val="20"/>
        </w:rPr>
        <w:t>Základné informácie o účtovnej jednotke</w:t>
      </w:r>
    </w:p>
    <w:p w:rsidR="00950BCA" w:rsidRDefault="00CE03EC" w:rsidP="007B1887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ab/>
      </w:r>
    </w:p>
    <w:tbl>
      <w:tblPr>
        <w:tblStyle w:val="Mriekatabuky"/>
        <w:tblW w:w="0" w:type="auto"/>
        <w:tblLook w:val="0420"/>
      </w:tblPr>
      <w:tblGrid>
        <w:gridCol w:w="9638"/>
      </w:tblGrid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Obchodné meno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:             </w:t>
            </w: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MAJER POD HOROU s.r.o.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Sídlo:                   Hájska 927/20, 972 42 Lehota pod Vtáčnikom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Právna forma:               </w:t>
            </w:r>
            <w:r w:rsidR="00B909C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Spoločnosť s ručením obmedzeným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Dátum vzniku:                 Zápis do OR  OS Trenčín dňa 28.05.1996, oddiel: Sro, vl.č. 3386/R</w:t>
            </w:r>
          </w:p>
        </w:tc>
      </w:tr>
      <w:tr w:rsidR="00950BCA" w:rsidRPr="00950BCA" w:rsidTr="00950BCA">
        <w:tc>
          <w:tcPr>
            <w:tcW w:w="9638" w:type="dxa"/>
          </w:tcPr>
          <w:p w:rsidR="00950BCA" w:rsidRPr="00950BCA" w:rsidRDefault="00B909C8" w:rsidP="005B150B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obdobie:</w:t>
            </w:r>
            <w:r w:rsidR="009A397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Kalendárny rok 20</w:t>
            </w:r>
            <w:r w:rsidR="005B150B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27131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</w:tr>
    </w:tbl>
    <w:p w:rsid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B909C8" w:rsidRDefault="00B909C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Hlavný predmet  podnikania:</w:t>
      </w:r>
    </w:p>
    <w:p w:rsidR="008735F0" w:rsidRPr="00B909C8" w:rsidRDefault="008735F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 xml:space="preserve">* 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Poľnohospodárstvo - </w:t>
      </w:r>
      <w:r w:rsidRPr="00950BCA">
        <w:rPr>
          <w:rFonts w:ascii="Times New Roman" w:hAnsi="Times New Roman" w:cs="Times New Roman"/>
          <w:b/>
          <w:sz w:val="20"/>
          <w:szCs w:val="20"/>
        </w:rPr>
        <w:t>Rastlinná a živočíšna výroba</w:t>
      </w:r>
    </w:p>
    <w:p w:rsidR="008735F0" w:rsidRPr="00950BCA" w:rsidRDefault="008735F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Predaj z</w:t>
      </w:r>
      <w:r w:rsidR="00B909C8">
        <w:rPr>
          <w:rFonts w:ascii="Times New Roman" w:hAnsi="Times New Roman" w:cs="Times New Roman"/>
          <w:b/>
          <w:sz w:val="20"/>
          <w:szCs w:val="20"/>
        </w:rPr>
        <w:t> </w:t>
      </w:r>
      <w:r w:rsidRPr="00950BCA">
        <w:rPr>
          <w:rFonts w:ascii="Times New Roman" w:hAnsi="Times New Roman" w:cs="Times New Roman"/>
          <w:b/>
          <w:sz w:val="20"/>
          <w:szCs w:val="20"/>
        </w:rPr>
        <w:t>dvora</w:t>
      </w:r>
    </w:p>
    <w:p w:rsidR="0011108F" w:rsidRPr="00950BCA" w:rsidRDefault="002C6D90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* Služby poskytované poľnohospodárskymi</w:t>
      </w:r>
      <w:r w:rsidR="008735F0" w:rsidRPr="00950BCA">
        <w:rPr>
          <w:rFonts w:ascii="Times New Roman" w:hAnsi="Times New Roman" w:cs="Times New Roman"/>
          <w:b/>
          <w:sz w:val="20"/>
          <w:szCs w:val="20"/>
        </w:rPr>
        <w:t xml:space="preserve"> mechanizmami a strojmi</w:t>
      </w:r>
    </w:p>
    <w:p w:rsidR="00B909C8" w:rsidRDefault="00B909C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Default="00B909C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UJ spĺňa veľkostné podmienky na zatriedenie do veľkostnej skupiny – malá účtovná jednotka, preto zostavuje účtovnú závierku podľa metodiky pre túto veľkostnú skupinu(Opatrenie č.MF/23378/2014-74).   </w:t>
      </w:r>
    </w:p>
    <w:p w:rsidR="002B0808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Default="00A526A3" w:rsidP="00D50F71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2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  <w:t>Dátum schválenia účtovnej závierky za bezprostredne</w:t>
      </w:r>
      <w:r w:rsidRPr="00950BCA">
        <w:rPr>
          <w:rFonts w:ascii="Times New Roman" w:hAnsi="Times New Roman" w:cs="Times New Roman"/>
          <w:b/>
          <w:sz w:val="20"/>
          <w:szCs w:val="20"/>
        </w:rPr>
        <w:t xml:space="preserve"> predchádzajúce účtovné obdobie </w:t>
      </w:r>
      <w:r w:rsidR="009A3974">
        <w:rPr>
          <w:rFonts w:ascii="Times New Roman" w:hAnsi="Times New Roman" w:cs="Times New Roman"/>
          <w:b/>
          <w:sz w:val="20"/>
          <w:szCs w:val="20"/>
        </w:rPr>
        <w:t xml:space="preserve">príslušným orgánom účtovnej jednotky: </w:t>
      </w:r>
      <w:r w:rsidR="00127131">
        <w:rPr>
          <w:rFonts w:ascii="Times New Roman" w:hAnsi="Times New Roman" w:cs="Times New Roman"/>
          <w:b/>
          <w:sz w:val="20"/>
          <w:szCs w:val="20"/>
        </w:rPr>
        <w:t xml:space="preserve"> 06.09.2021</w:t>
      </w:r>
      <w:r w:rsidR="00D50F71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9A3974">
        <w:rPr>
          <w:rFonts w:ascii="Times New Roman" w:hAnsi="Times New Roman" w:cs="Times New Roman"/>
          <w:b/>
          <w:sz w:val="20"/>
          <w:szCs w:val="20"/>
        </w:rPr>
        <w:t>na Valnom zhromaždení</w:t>
      </w:r>
      <w:r w:rsidR="00D50F71">
        <w:rPr>
          <w:rFonts w:ascii="Times New Roman" w:hAnsi="Times New Roman" w:cs="Times New Roman"/>
          <w:b/>
          <w:sz w:val="20"/>
          <w:szCs w:val="20"/>
        </w:rPr>
        <w:t>.</w:t>
      </w:r>
    </w:p>
    <w:p w:rsidR="00D50F71" w:rsidRPr="00950BCA" w:rsidRDefault="00D50F71" w:rsidP="00D50F71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sz w:val="20"/>
          <w:szCs w:val="20"/>
        </w:rPr>
      </w:pPr>
    </w:p>
    <w:p w:rsidR="00360F88" w:rsidRPr="00950BCA" w:rsidRDefault="00360F88" w:rsidP="007B1887">
      <w:pPr>
        <w:pStyle w:val="Odsekzoznamu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Default="00A526A3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50BCA">
        <w:rPr>
          <w:rFonts w:ascii="Times New Roman" w:hAnsi="Times New Roman" w:cs="Times New Roman"/>
          <w:b/>
          <w:sz w:val="20"/>
          <w:szCs w:val="20"/>
        </w:rPr>
        <w:t>3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ab/>
      </w:r>
      <w:r w:rsidR="002B0808">
        <w:rPr>
          <w:rFonts w:ascii="Times New Roman" w:hAnsi="Times New Roman" w:cs="Times New Roman"/>
          <w:b/>
          <w:sz w:val="20"/>
          <w:szCs w:val="20"/>
        </w:rPr>
        <w:t>Právny dôvod na zostavenie účtovnej závierky: Povinnosť zostaviť účtovnú závierku za účtovnú  jednotku podľa Zákona o účtovníctve č. 431/2002 Z.z. v znení zákona neskorších predpisov par.6</w:t>
      </w:r>
    </w:p>
    <w:p w:rsidR="002B0808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B0808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4.         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 xml:space="preserve">Právny dôvod 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 xml:space="preserve">na </w:t>
      </w:r>
      <w:r w:rsidR="00360F88" w:rsidRPr="00950BCA">
        <w:rPr>
          <w:rFonts w:ascii="Times New Roman" w:hAnsi="Times New Roman" w:cs="Times New Roman"/>
          <w:b/>
          <w:sz w:val="20"/>
          <w:szCs w:val="20"/>
        </w:rPr>
        <w:t>zostav</w:t>
      </w:r>
      <w:r w:rsidR="008774C4" w:rsidRPr="00950BCA">
        <w:rPr>
          <w:rFonts w:ascii="Times New Roman" w:hAnsi="Times New Roman" w:cs="Times New Roman"/>
          <w:b/>
          <w:sz w:val="20"/>
          <w:szCs w:val="20"/>
        </w:rPr>
        <w:t>enie účtovnej závierky:</w:t>
      </w:r>
    </w:p>
    <w:p w:rsidR="00360F88" w:rsidRPr="00950BCA" w:rsidRDefault="00360F8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60F88" w:rsidRPr="00950BCA" w:rsidRDefault="008625C5" w:rsidP="007B188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523526714"/>
        </w:sdtPr>
        <w:sdtContent>
          <w:r w:rsidR="00A526A3" w:rsidRPr="00950BCA">
            <w:rPr>
              <w:rFonts w:ascii="Times New Roman" w:eastAsia="MS Gothic" w:hAnsi="Times New Roman" w:cs="Times New Roman"/>
              <w:sz w:val="20"/>
              <w:szCs w:val="20"/>
            </w:rPr>
            <w:t>x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Riadna    </w:t>
      </w:r>
      <w:sdt>
        <w:sdtPr>
          <w:rPr>
            <w:rFonts w:ascii="Times New Roman" w:eastAsia="MS Gothic" w:hAnsi="Times New Roman" w:cs="Times New Roman"/>
            <w:sz w:val="20"/>
            <w:szCs w:val="20"/>
          </w:rPr>
          <w:id w:val="-1693830998"/>
        </w:sdtPr>
        <w:sdtContent>
          <w:r w:rsidR="00900440" w:rsidRPr="00950BCA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360F88" w:rsidRPr="00950BCA">
        <w:rPr>
          <w:rFonts w:ascii="Times New Roman" w:eastAsia="MS Gothic" w:hAnsi="Times New Roman" w:cs="Times New Roman"/>
          <w:sz w:val="20"/>
          <w:szCs w:val="20"/>
        </w:rPr>
        <w:t xml:space="preserve"> Mimoriadna</w:t>
      </w:r>
    </w:p>
    <w:p w:rsidR="005C5051" w:rsidRPr="00950BCA" w:rsidRDefault="005C505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E2695" w:rsidRPr="00950BCA" w:rsidRDefault="002B0808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5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 xml:space="preserve">.         Údaje o skupine účtovných jednotiek: </w:t>
      </w:r>
    </w:p>
    <w:p w:rsidR="005C5051" w:rsidRPr="00950BCA" w:rsidRDefault="005C5051" w:rsidP="007B188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9638"/>
      </w:tblGrid>
      <w:tr w:rsidR="005C5051" w:rsidRPr="00950BCA" w:rsidTr="005C5051">
        <w:tc>
          <w:tcPr>
            <w:tcW w:w="9638" w:type="dxa"/>
          </w:tcPr>
          <w:p w:rsidR="005C5051" w:rsidRPr="00950BCA" w:rsidRDefault="00950BCA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x</w:t>
            </w:r>
            <w:r w:rsidR="005C5051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Nie je súčasťou konsolidovaného celku                         Je súčasťou konsolidovaného celku</w:t>
            </w:r>
          </w:p>
        </w:tc>
      </w:tr>
      <w:tr w:rsidR="005C5051" w:rsidRPr="00950BCA" w:rsidTr="005C5051">
        <w:tc>
          <w:tcPr>
            <w:tcW w:w="9638" w:type="dxa"/>
          </w:tcPr>
          <w:p w:rsidR="005C5051" w:rsidRPr="00950BCA" w:rsidRDefault="005C5051" w:rsidP="007B1887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5C5051" w:rsidRPr="00950BCA" w:rsidRDefault="005C5051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40601" w:rsidRPr="00950BCA" w:rsidRDefault="00440601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E4E28" w:rsidRPr="00950BCA" w:rsidRDefault="002B0808" w:rsidP="007B1887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6</w:t>
      </w:r>
      <w:r w:rsidR="005C5051" w:rsidRPr="00950BCA">
        <w:rPr>
          <w:rFonts w:ascii="Times New Roman" w:hAnsi="Times New Roman" w:cs="Times New Roman"/>
          <w:b/>
          <w:sz w:val="20"/>
          <w:szCs w:val="20"/>
        </w:rPr>
        <w:t>.</w:t>
      </w:r>
      <w:r w:rsidR="008E4E28" w:rsidRPr="00950BCA">
        <w:rPr>
          <w:rFonts w:ascii="Times New Roman" w:hAnsi="Times New Roman" w:cs="Times New Roman"/>
          <w:b/>
          <w:sz w:val="20"/>
          <w:szCs w:val="20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950BCA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E4E28" w:rsidRPr="00950BCA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8E4E28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2E2695"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950BCA" w:rsidRDefault="00127131" w:rsidP="005B150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950BCA" w:rsidRDefault="005B150B" w:rsidP="005B150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2A6606" w:rsidRDefault="002A660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B0808" w:rsidRPr="00950BCA" w:rsidRDefault="002B0808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eviduje zames</w:t>
      </w:r>
      <w:r w:rsidR="005A3395">
        <w:rPr>
          <w:rFonts w:ascii="Times New Roman" w:hAnsi="Times New Roman" w:cs="Times New Roman"/>
          <w:sz w:val="20"/>
          <w:szCs w:val="20"/>
        </w:rPr>
        <w:t xml:space="preserve">tnancov v pracovnom pomere od 01.01.2018. </w:t>
      </w:r>
    </w:p>
    <w:p w:rsidR="002B0808" w:rsidRDefault="002B0808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864EB" w:rsidRDefault="007864EB" w:rsidP="007B1887">
      <w:pPr>
        <w:jc w:val="both"/>
      </w:pPr>
      <w:r>
        <w:t xml:space="preserve">                                                                    Článok II.</w:t>
      </w:r>
    </w:p>
    <w:p w:rsidR="007864EB" w:rsidRDefault="007864EB" w:rsidP="007B1887">
      <w:pPr>
        <w:jc w:val="both"/>
      </w:pPr>
      <w:r>
        <w:t xml:space="preserve">                                                         Informácie o orgánoch spoločnosti</w:t>
      </w:r>
    </w:p>
    <w:p w:rsidR="00FD5664" w:rsidRDefault="00FD5664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2F0401" w:rsidRPr="00950BCA" w:rsidRDefault="002F04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1.Výška jednotlivých druhov záruk alebo iných zabezpečení pre členov štatutárneho orgánu –žiadne.</w:t>
      </w:r>
    </w:p>
    <w:p w:rsidR="002F0401" w:rsidRPr="00950BCA" w:rsidRDefault="002F04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2. P</w:t>
      </w:r>
      <w:r w:rsidR="00F859F6" w:rsidRPr="00950BCA">
        <w:rPr>
          <w:rFonts w:ascii="Times New Roman" w:hAnsi="Times New Roman" w:cs="Times New Roman"/>
          <w:sz w:val="20"/>
          <w:szCs w:val="20"/>
        </w:rPr>
        <w:t>ôžičky poskytnuté osobám štatutárneho orgánu – konateľom-žiadne.</w:t>
      </w:r>
    </w:p>
    <w:p w:rsidR="00F859F6" w:rsidRPr="00950BCA" w:rsidRDefault="00F859F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3. Celková suma použitých fin.prostriedkov alebo iného plnenia na súkromné účely štatutármi, ktoré je </w:t>
      </w:r>
    </w:p>
    <w:p w:rsidR="00F859F6" w:rsidRDefault="00F859F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potrebné vyúčtovať  -žiadne</w:t>
      </w:r>
    </w:p>
    <w:p w:rsidR="00B31724" w:rsidRDefault="00B33AD3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4. Štatutárny orgán :</w:t>
      </w:r>
    </w:p>
    <w:p w:rsidR="00B31724" w:rsidRPr="00950BCA" w:rsidRDefault="00B31724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Konatelia: Ing. Daniel Frauenschuch</w:t>
      </w:r>
      <w:r w:rsidR="005A3395">
        <w:rPr>
          <w:rFonts w:ascii="Times New Roman" w:hAnsi="Times New Roman" w:cs="Times New Roman"/>
          <w:sz w:val="20"/>
          <w:szCs w:val="20"/>
        </w:rPr>
        <w:t>, Riečna 1876/10, 971 01 Prievidza</w:t>
      </w:r>
    </w:p>
    <w:p w:rsidR="007E142C" w:rsidRPr="00950BCA" w:rsidRDefault="007E142C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Default="006E4085" w:rsidP="007B1887">
      <w:pPr>
        <w:jc w:val="both"/>
      </w:pPr>
      <w:r w:rsidRPr="00950BCA">
        <w:t>Čl</w:t>
      </w:r>
      <w:r w:rsidR="00B33AD3">
        <w:t>ánok  III.</w:t>
      </w:r>
    </w:p>
    <w:p w:rsidR="00B33AD3" w:rsidRDefault="00B33AD3" w:rsidP="007B1887">
      <w:pPr>
        <w:jc w:val="both"/>
      </w:pPr>
      <w:r>
        <w:t xml:space="preserve">  Informácie o prijatých postupoch </w:t>
      </w:r>
    </w:p>
    <w:p w:rsidR="003626BF" w:rsidRPr="00950BCA" w:rsidRDefault="003626BF" w:rsidP="007B1887">
      <w:pPr>
        <w:jc w:val="both"/>
      </w:pPr>
    </w:p>
    <w:p w:rsidR="00B33AD3" w:rsidRPr="00B33AD3" w:rsidRDefault="00B33AD3" w:rsidP="007B1887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bude nepretržite pokračovať vo svojej činnosti po závierkovom dni v zmysle § 7 ods.4 zákona o účtovníctve.</w:t>
      </w:r>
    </w:p>
    <w:p w:rsidR="000C2B27" w:rsidRPr="00B33AD3" w:rsidRDefault="00B33AD3" w:rsidP="007B1887">
      <w:pPr>
        <w:spacing w:line="240" w:lineRule="auto"/>
        <w:ind w:left="1065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 tohto predpokladu bola zostavená</w:t>
      </w:r>
      <w:r w:rsidR="005A3395">
        <w:rPr>
          <w:rFonts w:ascii="Times New Roman" w:hAnsi="Times New Roman" w:cs="Times New Roman"/>
          <w:sz w:val="20"/>
          <w:szCs w:val="20"/>
        </w:rPr>
        <w:t xml:space="preserve"> aj účtovná závierka za rok 20</w:t>
      </w:r>
      <w:r w:rsidR="00127131">
        <w:rPr>
          <w:rFonts w:ascii="Times New Roman" w:hAnsi="Times New Roman" w:cs="Times New Roman"/>
          <w:sz w:val="20"/>
          <w:szCs w:val="20"/>
        </w:rPr>
        <w:t>21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1D4FB8" w:rsidRPr="00B33AD3" w:rsidRDefault="00027D66" w:rsidP="007B1887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33AD3">
        <w:rPr>
          <w:rFonts w:ascii="Times New Roman" w:hAnsi="Times New Roman" w:cs="Times New Roman"/>
          <w:sz w:val="20"/>
          <w:szCs w:val="20"/>
        </w:rPr>
        <w:t>Účtovné metódy</w:t>
      </w:r>
      <w:r w:rsidR="000C2B27" w:rsidRPr="00B33AD3">
        <w:rPr>
          <w:rFonts w:ascii="Times New Roman" w:hAnsi="Times New Roman" w:cs="Times New Roman"/>
          <w:sz w:val="20"/>
          <w:szCs w:val="20"/>
        </w:rPr>
        <w:t xml:space="preserve"> a všeobecné účtovné zásady sa </w:t>
      </w:r>
      <w:r w:rsidRPr="00B33AD3">
        <w:rPr>
          <w:rFonts w:ascii="Times New Roman" w:hAnsi="Times New Roman" w:cs="Times New Roman"/>
          <w:sz w:val="20"/>
          <w:szCs w:val="20"/>
        </w:rPr>
        <w:t xml:space="preserve"> počas účtovného obdobia </w:t>
      </w:r>
      <w:r w:rsidR="000C2B27" w:rsidRPr="00B33AD3">
        <w:rPr>
          <w:rFonts w:ascii="Times New Roman" w:hAnsi="Times New Roman" w:cs="Times New Roman"/>
          <w:sz w:val="20"/>
          <w:szCs w:val="20"/>
        </w:rPr>
        <w:t>nemenili a boli</w:t>
      </w:r>
    </w:p>
    <w:p w:rsidR="001D4FB8" w:rsidRPr="00950BCA" w:rsidRDefault="00D50F7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="000C2B27" w:rsidRPr="00950BCA">
        <w:rPr>
          <w:rFonts w:ascii="Times New Roman" w:hAnsi="Times New Roman" w:cs="Times New Roman"/>
          <w:sz w:val="20"/>
          <w:szCs w:val="20"/>
        </w:rPr>
        <w:t xml:space="preserve">dodržané. UJ dodržiava zásadu verného a pravdivého zobrazovania majetku a prislúchajúcich </w:t>
      </w:r>
    </w:p>
    <w:p w:rsidR="000C2B27" w:rsidRPr="00B33AD3" w:rsidRDefault="00D50F71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="000C2B27" w:rsidRPr="00950BCA">
        <w:rPr>
          <w:rFonts w:ascii="Times New Roman" w:hAnsi="Times New Roman" w:cs="Times New Roman"/>
          <w:sz w:val="20"/>
          <w:szCs w:val="20"/>
        </w:rPr>
        <w:t>nákladov, zásadu preukázateľnosti a úplnosti.</w:t>
      </w:r>
    </w:p>
    <w:p w:rsidR="004701FB" w:rsidRPr="00950BCA" w:rsidRDefault="001D4FB8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>3</w:t>
      </w:r>
      <w:r w:rsidR="000C2B27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Spôsob </w:t>
      </w:r>
      <w:r w:rsidR="00B33AD3">
        <w:rPr>
          <w:rFonts w:ascii="Times New Roman" w:eastAsia="MS Gothic" w:hAnsi="Times New Roman" w:cs="Times New Roman"/>
          <w:sz w:val="20"/>
          <w:szCs w:val="20"/>
        </w:rPr>
        <w:t xml:space="preserve"> a určenie 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>oceňovania jednotlivých zložiek majetku a záväzkov:</w:t>
      </w:r>
      <w:r w:rsidRPr="00950BCA">
        <w:rPr>
          <w:rFonts w:ascii="Times New Roman" w:eastAsia="MS Gothic" w:hAnsi="Times New Roman" w:cs="Times New Roman"/>
          <w:sz w:val="20"/>
          <w:szCs w:val="20"/>
        </w:rPr>
        <w:tab/>
      </w:r>
    </w:p>
    <w:p w:rsidR="00884DAA" w:rsidRPr="00950BCA" w:rsidRDefault="00884DAA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Účtovná jednotka oceňovala majetok a záväzky ku dňu uskutočnenia účtovného prípadu:</w:t>
      </w:r>
    </w:p>
    <w:p w:rsidR="00884DAA" w:rsidRPr="00950BCA" w:rsidRDefault="00884DAA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a/ obstarávacou cenou:</w:t>
      </w:r>
    </w:p>
    <w:p w:rsidR="00884DAA" w:rsidRPr="00950BCA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ne</w:t>
      </w:r>
      <w:r w:rsidR="00884DAA" w:rsidRPr="00950BCA">
        <w:rPr>
          <w:rFonts w:ascii="Times New Roman" w:eastAsia="MS Gothic" w:hAnsi="Times New Roman" w:cs="Times New Roman"/>
          <w:sz w:val="20"/>
          <w:szCs w:val="20"/>
        </w:rPr>
        <w:t xml:space="preserve">hmotný majetok obstaraný kúpou </w:t>
      </w:r>
      <w:r w:rsidR="009A3974">
        <w:rPr>
          <w:rFonts w:ascii="Times New Roman" w:eastAsia="MS Gothic" w:hAnsi="Times New Roman" w:cs="Times New Roman"/>
          <w:sz w:val="20"/>
          <w:szCs w:val="20"/>
        </w:rPr>
        <w:t>– obstarávacia cena</w:t>
      </w:r>
    </w:p>
    <w:p w:rsidR="000C2B27" w:rsidRPr="00950BCA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Dlhodobý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hmotný majetok obstaraný kúpou</w:t>
      </w:r>
      <w:r w:rsidR="009A3974">
        <w:rPr>
          <w:rFonts w:ascii="Times New Roman" w:eastAsia="MS Gothic" w:hAnsi="Times New Roman" w:cs="Times New Roman"/>
          <w:sz w:val="20"/>
          <w:szCs w:val="20"/>
        </w:rPr>
        <w:t xml:space="preserve"> – obstarávacia cena</w:t>
      </w:r>
    </w:p>
    <w:p w:rsidR="000C2B27" w:rsidRPr="00950BCA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Krátkodobý </w:t>
      </w:r>
      <w:r w:rsidR="000C2B27" w:rsidRPr="00950BCA">
        <w:rPr>
          <w:rFonts w:ascii="Times New Roman" w:eastAsia="MS Gothic" w:hAnsi="Times New Roman" w:cs="Times New Roman"/>
          <w:sz w:val="20"/>
          <w:szCs w:val="20"/>
        </w:rPr>
        <w:t>finančný majetok</w:t>
      </w:r>
      <w:r>
        <w:rPr>
          <w:rFonts w:ascii="Times New Roman" w:eastAsia="MS Gothic" w:hAnsi="Times New Roman" w:cs="Times New Roman"/>
          <w:sz w:val="20"/>
          <w:szCs w:val="20"/>
        </w:rPr>
        <w:t xml:space="preserve"> – obstarávacia cena</w:t>
      </w:r>
    </w:p>
    <w:p w:rsidR="000C2B27" w:rsidRDefault="000C2B27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zásoby obstarané kúpou</w:t>
      </w:r>
      <w:r w:rsidR="009A3974">
        <w:rPr>
          <w:rFonts w:ascii="Times New Roman" w:eastAsia="MS Gothic" w:hAnsi="Times New Roman" w:cs="Times New Roman"/>
          <w:sz w:val="20"/>
          <w:szCs w:val="20"/>
        </w:rPr>
        <w:t xml:space="preserve"> - obstarávacia cena </w:t>
      </w:r>
    </w:p>
    <w:p w:rsidR="00304E03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zásoby vytvorené vlastnou činnosťou – vlastné náklady</w:t>
      </w:r>
    </w:p>
    <w:p w:rsidR="00304E03" w:rsidRDefault="00304E0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 xml:space="preserve">Vlastné pohľadávky – menovitá hodnota </w:t>
      </w:r>
    </w:p>
    <w:p w:rsidR="00B33AD3" w:rsidRDefault="00B33AD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prenajatý majetok a majetok obstaraný na základe zmluvy o kúpe prenajatej veci</w:t>
      </w:r>
    </w:p>
    <w:p w:rsidR="001219A3" w:rsidRDefault="001219A3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záväzky vrátane rezerv a úverov - menovitá hodnota</w:t>
      </w:r>
    </w:p>
    <w:p w:rsidR="00304E03" w:rsidRPr="001219A3" w:rsidRDefault="00304E03" w:rsidP="007B1887">
      <w:pPr>
        <w:pStyle w:val="Odsekzoznamu"/>
        <w:spacing w:line="240" w:lineRule="auto"/>
        <w:ind w:left="1778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884DAA" w:rsidRPr="00950BCA" w:rsidRDefault="00884DAA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884DAA" w:rsidRPr="00950BCA" w:rsidRDefault="00884DAA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Obstarávacia cena obsahuje cenu obstarania a náklady súvisiace s</w:t>
      </w:r>
      <w:r w:rsidR="00C04D80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obstaraním</w:t>
      </w:r>
      <w:r w:rsidR="00C04D80" w:rsidRPr="00950BCA">
        <w:rPr>
          <w:rFonts w:ascii="Times New Roman" w:hAnsi="Times New Roman" w:cs="Times New Roman"/>
          <w:sz w:val="20"/>
          <w:szCs w:val="20"/>
        </w:rPr>
        <w:t>.</w:t>
      </w:r>
    </w:p>
    <w:p w:rsidR="00C04D80" w:rsidRPr="00950BCA" w:rsidRDefault="001219A3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S</w:t>
      </w:r>
      <w:r w:rsidR="00C04D80" w:rsidRPr="00950BCA">
        <w:rPr>
          <w:rFonts w:ascii="Times New Roman" w:hAnsi="Times New Roman" w:cs="Times New Roman"/>
          <w:sz w:val="20"/>
          <w:szCs w:val="20"/>
        </w:rPr>
        <w:t>účasťou obstarávacej ceny DHM nie sú úroky z cudzích zdrojov.</w:t>
      </w:r>
    </w:p>
    <w:p w:rsidR="00884DAA" w:rsidRPr="00950BCA" w:rsidRDefault="00884DAA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b/   menovitou hodnotou: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Záväzky pri ich vzniku vrátane rezerv a úverov</w:t>
      </w:r>
    </w:p>
    <w:p w:rsidR="007E142C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C04D80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Rezervy k nevyfakturovaným dodávkam a službám a k nevyčerpaným dovolenkám </w:t>
      </w:r>
    </w:p>
    <w:p w:rsidR="00C04D80" w:rsidRPr="00950BCA" w:rsidRDefault="00C04D80" w:rsidP="007B1887">
      <w:pPr>
        <w:pStyle w:val="Odsekzoznamu"/>
        <w:spacing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stanovené odborným odhadom</w:t>
      </w:r>
    </w:p>
    <w:p w:rsidR="003626BF" w:rsidRDefault="003626BF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3626BF" w:rsidRDefault="003626BF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8339D2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c/   vlastnými nákladmi:</w:t>
      </w:r>
    </w:p>
    <w:p w:rsidR="008339D2" w:rsidRPr="00950BCA" w:rsidRDefault="00C04D80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H</w:t>
      </w:r>
      <w:r w:rsidR="008339D2" w:rsidRPr="00950BCA">
        <w:rPr>
          <w:rFonts w:ascii="Times New Roman" w:eastAsia="MS Gothic" w:hAnsi="Times New Roman" w:cs="Times New Roman"/>
          <w:sz w:val="20"/>
          <w:szCs w:val="20"/>
        </w:rPr>
        <w:t>motný majetok vytvorený vlastnou činnosťou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Zásoby vytvorené vlastnou činnosťou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Príchovky a prírastky zvierat</w:t>
      </w:r>
    </w:p>
    <w:p w:rsidR="007E142C" w:rsidRPr="00950BCA" w:rsidRDefault="008339D2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Vlastné náklady obsahujú:</w:t>
      </w:r>
    </w:p>
    <w:p w:rsidR="008339D2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Priame náklady vynaložené na výrobnú činnosť </w:t>
      </w:r>
    </w:p>
    <w:p w:rsidR="002114B0" w:rsidRPr="00950BCA" w:rsidRDefault="008339D2" w:rsidP="007B188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Časť nepriamych nákladov, ktoré sa vzťahujú na výrobu -výrobná réžia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753A0F" w:rsidRPr="00950BCA" w:rsidRDefault="003B2076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b/>
          <w:sz w:val="20"/>
          <w:szCs w:val="20"/>
        </w:rPr>
        <w:t>4</w:t>
      </w:r>
      <w:r w:rsidR="00C04D80" w:rsidRPr="00950BCA">
        <w:rPr>
          <w:rFonts w:ascii="Times New Roman" w:eastAsia="MS Gothic" w:hAnsi="Times New Roman" w:cs="Times New Roman"/>
          <w:b/>
          <w:sz w:val="20"/>
          <w:szCs w:val="20"/>
        </w:rPr>
        <w:t>.</w:t>
      </w: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Pri účtovaní zásob postupoval podnik spôsobom B. Pri vyskladnení zásob sa používal vážený     </w:t>
      </w:r>
    </w:p>
    <w:p w:rsidR="00C04D80" w:rsidRPr="00950BCA" w:rsidRDefault="003B2076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aritmetický priemer.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Obstarávacia cena zásob sa rozdeľuje na cenu za ktoré sa obstarali a náklady </w:t>
      </w:r>
    </w:p>
    <w:p w:rsidR="000C478F" w:rsidRPr="00950BCA" w:rsidRDefault="00C04D80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>súvisiace s obstaraním.</w:t>
      </w:r>
    </w:p>
    <w:p w:rsidR="00C04D80" w:rsidRPr="00950BCA" w:rsidRDefault="00C04D80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Výdavky budúcich období a príjmy budúcich období sa vykazujú vo výške potrebnej na dodržaní</w:t>
      </w:r>
    </w:p>
    <w:p w:rsidR="000C478F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z</w:t>
      </w:r>
      <w:r w:rsidR="00C04D80" w:rsidRPr="00950BCA">
        <w:rPr>
          <w:rFonts w:ascii="Times New Roman" w:eastAsia="MS Gothic" w:hAnsi="Times New Roman" w:cs="Times New Roman"/>
          <w:sz w:val="20"/>
          <w:szCs w:val="20"/>
        </w:rPr>
        <w:t xml:space="preserve">ásady časovej a vecnej súvislosti s účtovným obdobím. </w:t>
      </w:r>
    </w:p>
    <w:p w:rsidR="000C478F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  Daň z príjmov splatná sa určuje z účtovného z</w:t>
      </w:r>
      <w:r w:rsidR="001219A3">
        <w:rPr>
          <w:rFonts w:ascii="Times New Roman" w:eastAsia="MS Gothic" w:hAnsi="Times New Roman" w:cs="Times New Roman"/>
          <w:sz w:val="20"/>
          <w:szCs w:val="20"/>
        </w:rPr>
        <w:t>isku pred zdanením pri sadzbe 21</w:t>
      </w:r>
      <w:r w:rsidRPr="00950BCA">
        <w:rPr>
          <w:rFonts w:ascii="Times New Roman" w:eastAsia="MS Gothic" w:hAnsi="Times New Roman" w:cs="Times New Roman"/>
          <w:sz w:val="20"/>
          <w:szCs w:val="20"/>
        </w:rPr>
        <w:t>% po úpravách na</w:t>
      </w:r>
    </w:p>
    <w:p w:rsidR="00212BA5" w:rsidRPr="00950BCA" w:rsidRDefault="000C478F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 w:rsidRPr="00950BCA">
        <w:rPr>
          <w:rFonts w:ascii="Times New Roman" w:eastAsia="MS Gothic" w:hAnsi="Times New Roman" w:cs="Times New Roman"/>
          <w:sz w:val="20"/>
          <w:szCs w:val="20"/>
        </w:rPr>
        <w:t xml:space="preserve"> daňové účely podľa zákona o daniach z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Pr="00950BCA">
        <w:rPr>
          <w:rFonts w:ascii="Times New Roman" w:eastAsia="MS Gothic" w:hAnsi="Times New Roman" w:cs="Times New Roman"/>
          <w:sz w:val="20"/>
          <w:szCs w:val="20"/>
        </w:rPr>
        <w:t>príjmo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 xml:space="preserve">v                                                                              </w:t>
      </w:r>
    </w:p>
    <w:p w:rsidR="00EF5765" w:rsidRPr="00950BCA" w:rsidRDefault="00EF5765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</w:p>
    <w:p w:rsidR="004701FB" w:rsidRPr="00950BCA" w:rsidRDefault="001219A3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>
        <w:rPr>
          <w:rFonts w:ascii="Times New Roman" w:eastAsia="MS Gothic" w:hAnsi="Times New Roman" w:cs="Times New Roman"/>
          <w:b/>
          <w:sz w:val="20"/>
          <w:szCs w:val="20"/>
        </w:rPr>
        <w:t xml:space="preserve">    5.     </w:t>
      </w:r>
      <w:r w:rsidR="00600C1D" w:rsidRPr="00950BCA">
        <w:rPr>
          <w:rFonts w:ascii="Times New Roman" w:eastAsia="MS Gothic" w:hAnsi="Times New Roman" w:cs="Times New Roman"/>
          <w:b/>
          <w:sz w:val="20"/>
          <w:szCs w:val="20"/>
        </w:rPr>
        <w:t>Spôsob zostavenia odpisového plánu dlhodobého majetku</w:t>
      </w:r>
    </w:p>
    <w:p w:rsidR="003B2076" w:rsidRPr="00950BCA" w:rsidRDefault="003B2076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Hmotný majetok, ktorého ocenenie sa rovná sume 1700Eur alebo nižšie, účtuje účtovná jednotka na   </w:t>
      </w:r>
    </w:p>
    <w:p w:rsidR="003F3E00" w:rsidRPr="00950BCA" w:rsidRDefault="00D50F7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513580" w:rsidRPr="00950BCA">
        <w:rPr>
          <w:rFonts w:ascii="Times New Roman" w:hAnsi="Times New Roman" w:cs="Times New Roman"/>
          <w:sz w:val="20"/>
          <w:szCs w:val="20"/>
        </w:rPr>
        <w:t>ťarchu účtu zásob.Hmotný majetok, ktorého ocenenie je vyššie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 ako 1700 Eur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0C478F" w:rsidRPr="00950BCA">
        <w:rPr>
          <w:rFonts w:ascii="Times New Roman" w:hAnsi="Times New Roman" w:cs="Times New Roman"/>
          <w:sz w:val="20"/>
          <w:szCs w:val="20"/>
        </w:rPr>
        <w:t xml:space="preserve">doba použiteľnosti   </w:t>
      </w:r>
    </w:p>
    <w:p w:rsidR="00EF5765" w:rsidRPr="00950BCA" w:rsidRDefault="000C478F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je dlhšia ako 1 rok zaraďujeme do dlhodobo hmotného majetku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Nehmotný majetok, ktorého obstarávacia cena je nižšia ako 2400 Eur účtuje účtovná jednotka </w:t>
      </w:r>
    </w:p>
    <w:p w:rsidR="00EF5765" w:rsidRPr="00950BCA" w:rsidRDefault="00EF576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priamo do nákladov na účet 518, ostatné služby.</w:t>
      </w:r>
    </w:p>
    <w:p w:rsidR="00600C1D" w:rsidRPr="00950BCA" w:rsidRDefault="008625C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sk-SK"/>
        </w:rPr>
        <w:pict>
          <v:line id="Rovná spojnica 10" o:spid="_x0000_s1026" style="position:absolute;left:0;text-align:left;z-index:251663360;visibility:visible;mso-wrap-distance-top:-3e-5mm;mso-wrap-distance-bottom:-3e-5mm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" strokecolor="black [3213]" strokeweight="1pt">
            <v:stroke dashstyle="1 1" joinstyle="miter"/>
            <o:lock v:ext="edit" shapetype="f"/>
          </v:line>
        </w:pict>
      </w:r>
    </w:p>
    <w:p w:rsidR="00212BA5" w:rsidRPr="00950BCA" w:rsidRDefault="00212BA5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Účtovná jednotka zostavila pre bežné účtovné obdobie odpisový plán pre dlhodobý hmotný</w:t>
      </w: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          majetok, ktorý obsahuje dobu odpisovania, sadzby odpisov, odpisové metódy.</w:t>
      </w:r>
    </w:p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212"/>
        <w:gridCol w:w="3213"/>
        <w:gridCol w:w="3213"/>
      </w:tblGrid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Odpisová skupina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Doba odpisovania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Odpisové metódy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1 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4 roky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2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6 rokov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   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3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8 rokov   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4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12 rokov 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5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20 rokov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  <w:tr w:rsidR="00E36AF0" w:rsidRPr="00950BCA" w:rsidTr="00E36AF0">
        <w:tc>
          <w:tcPr>
            <w:tcW w:w="3212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6</w:t>
            </w:r>
          </w:p>
        </w:tc>
        <w:tc>
          <w:tcPr>
            <w:tcW w:w="3213" w:type="dxa"/>
          </w:tcPr>
          <w:p w:rsidR="00E36AF0" w:rsidRPr="00950BCA" w:rsidRDefault="00E36AF0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40 rokov </w:t>
            </w:r>
          </w:p>
        </w:tc>
        <w:tc>
          <w:tcPr>
            <w:tcW w:w="3213" w:type="dxa"/>
          </w:tcPr>
          <w:p w:rsidR="00E36AF0" w:rsidRPr="00950BCA" w:rsidRDefault="00E9788F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lineárna</w:t>
            </w:r>
          </w:p>
        </w:tc>
      </w:tr>
    </w:tbl>
    <w:p w:rsidR="00E36AF0" w:rsidRPr="00950BCA" w:rsidRDefault="00E36AF0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7B1887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DC3B5F" w:rsidRPr="00950BCA" w:rsidRDefault="008625C5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720331979"/>
          <w:showingPlcHdr/>
        </w:sdtPr>
        <w:sdtContent/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</w:p>
    <w:p w:rsidR="004312EB" w:rsidRPr="00950BCA" w:rsidRDefault="008625C5" w:rsidP="007B18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sdt>
        <w:sdtPr>
          <w:rPr>
            <w:rFonts w:ascii="Times New Roman" w:eastAsia="MS Gothic" w:hAnsi="Times New Roman" w:cs="Times New Roman"/>
            <w:b/>
            <w:sz w:val="20"/>
            <w:szCs w:val="20"/>
          </w:rPr>
          <w:id w:val="38488403"/>
          <w:showingPlcHdr/>
        </w:sdtPr>
        <w:sdtContent/>
      </w:sdt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Odpisový plán účtovných odpisov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>dlhodobého hmotného majetku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je zostavený tak, že  základ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metódy </w:t>
      </w:r>
      <w:r w:rsidR="005375CF" w:rsidRPr="00950BCA">
        <w:rPr>
          <w:rFonts w:ascii="Times New Roman" w:eastAsia="MS Gothic" w:hAnsi="Times New Roman" w:cs="Times New Roman"/>
          <w:sz w:val="20"/>
          <w:szCs w:val="20"/>
        </w:rPr>
        <w:t xml:space="preserve"> vzal 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používané pri</w:t>
      </w:r>
      <w:r w:rsidR="007C37DE" w:rsidRPr="00950BCA">
        <w:rPr>
          <w:rFonts w:ascii="Times New Roman" w:eastAsia="MS Gothic" w:hAnsi="Times New Roman" w:cs="Times New Roman"/>
          <w:sz w:val="20"/>
          <w:szCs w:val="20"/>
        </w:rPr>
        <w:t xml:space="preserve"> vyčísľovaní daňových odpisov. O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dpisové sadzby pre účtovné a</w:t>
      </w:r>
      <w:r w:rsidR="00212BA5" w:rsidRPr="00950BCA">
        <w:rPr>
          <w:rFonts w:ascii="Times New Roman" w:eastAsia="MS Gothic" w:hAnsi="Times New Roman" w:cs="Times New Roman"/>
          <w:sz w:val="20"/>
          <w:szCs w:val="20"/>
        </w:rPr>
        <w:t> 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 xml:space="preserve">daňové odpisy podnikateľa </w:t>
      </w:r>
      <w:r w:rsidR="00DC3B5F" w:rsidRPr="00950BCA">
        <w:rPr>
          <w:rFonts w:ascii="Times New Roman" w:eastAsia="MS Gothic" w:hAnsi="Times New Roman" w:cs="Times New Roman"/>
          <w:b/>
          <w:sz w:val="20"/>
          <w:szCs w:val="20"/>
        </w:rPr>
        <w:t xml:space="preserve">sa </w:t>
      </w:r>
      <w:r w:rsidR="00446665">
        <w:rPr>
          <w:rFonts w:ascii="Times New Roman" w:eastAsia="MS Gothic" w:hAnsi="Times New Roman" w:cs="Times New Roman"/>
          <w:b/>
          <w:sz w:val="20"/>
          <w:szCs w:val="20"/>
        </w:rPr>
        <w:t>nerovnajú</w:t>
      </w:r>
      <w:r w:rsidR="00DC3B5F" w:rsidRPr="00950BCA">
        <w:rPr>
          <w:rFonts w:ascii="Times New Roman" w:eastAsia="MS Gothic" w:hAnsi="Times New Roman" w:cs="Times New Roman"/>
          <w:sz w:val="20"/>
          <w:szCs w:val="20"/>
        </w:rPr>
        <w:t>.</w:t>
      </w:r>
    </w:p>
    <w:p w:rsidR="003626BF" w:rsidRDefault="003626B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312EB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Spôsob a výš</w:t>
      </w:r>
      <w:r w:rsidR="007C4D53">
        <w:rPr>
          <w:rFonts w:ascii="Times New Roman" w:hAnsi="Times New Roman" w:cs="Times New Roman"/>
          <w:b/>
          <w:sz w:val="20"/>
          <w:szCs w:val="20"/>
        </w:rPr>
        <w:t>ka poistenia</w:t>
      </w:r>
      <w:r>
        <w:rPr>
          <w:rFonts w:ascii="Times New Roman" w:hAnsi="Times New Roman" w:cs="Times New Roman"/>
          <w:b/>
          <w:sz w:val="20"/>
          <w:szCs w:val="20"/>
        </w:rPr>
        <w:t xml:space="preserve">  majetku</w:t>
      </w:r>
      <w:r w:rsidR="005B150B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84937" w:rsidRPr="00C84937" w:rsidRDefault="00C84937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sz w:val="20"/>
          <w:szCs w:val="20"/>
        </w:rPr>
        <w:t>poistenie podnikateľských rizík –poi</w:t>
      </w:r>
      <w:r w:rsidR="00446665">
        <w:rPr>
          <w:rFonts w:ascii="Times New Roman" w:hAnsi="Times New Roman" w:cs="Times New Roman"/>
          <w:sz w:val="20"/>
          <w:szCs w:val="20"/>
        </w:rPr>
        <w:t>stenie strojov, vozidiel</w:t>
      </w:r>
      <w:r w:rsidR="004D4FE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E904A4">
        <w:rPr>
          <w:rFonts w:ascii="Times New Roman" w:hAnsi="Times New Roman" w:cs="Times New Roman"/>
          <w:sz w:val="20"/>
          <w:szCs w:val="20"/>
        </w:rPr>
        <w:t xml:space="preserve">                </w:t>
      </w:r>
      <w:r w:rsidR="00127131">
        <w:rPr>
          <w:rFonts w:ascii="Times New Roman" w:hAnsi="Times New Roman" w:cs="Times New Roman"/>
          <w:sz w:val="20"/>
          <w:szCs w:val="20"/>
        </w:rPr>
        <w:t xml:space="preserve">  </w:t>
      </w:r>
      <w:r w:rsidR="004D4FE6">
        <w:rPr>
          <w:rFonts w:ascii="Times New Roman" w:hAnsi="Times New Roman" w:cs="Times New Roman"/>
          <w:sz w:val="20"/>
          <w:szCs w:val="20"/>
        </w:rPr>
        <w:t xml:space="preserve"> </w:t>
      </w:r>
      <w:r w:rsidR="00127131">
        <w:rPr>
          <w:rFonts w:ascii="Times New Roman" w:hAnsi="Times New Roman" w:cs="Times New Roman"/>
          <w:sz w:val="20"/>
          <w:szCs w:val="20"/>
        </w:rPr>
        <w:t xml:space="preserve">      </w:t>
      </w:r>
      <w:r w:rsidR="00E904A4">
        <w:rPr>
          <w:rFonts w:ascii="Times New Roman" w:hAnsi="Times New Roman" w:cs="Times New Roman"/>
          <w:sz w:val="20"/>
          <w:szCs w:val="20"/>
        </w:rPr>
        <w:t xml:space="preserve"> </w:t>
      </w:r>
      <w:r w:rsidR="00127131">
        <w:rPr>
          <w:rFonts w:ascii="Times New Roman" w:hAnsi="Times New Roman" w:cs="Times New Roman"/>
          <w:sz w:val="20"/>
          <w:szCs w:val="20"/>
        </w:rPr>
        <w:t>959,23</w:t>
      </w:r>
      <w:r w:rsidR="004D4FE6">
        <w:rPr>
          <w:rFonts w:ascii="Times New Roman" w:hAnsi="Times New Roman" w:cs="Times New Roman"/>
          <w:sz w:val="20"/>
          <w:szCs w:val="20"/>
        </w:rPr>
        <w:t xml:space="preserve"> EUR</w:t>
      </w:r>
      <w:r w:rsidR="00E904A4">
        <w:rPr>
          <w:rFonts w:ascii="Times New Roman" w:hAnsi="Times New Roman" w:cs="Times New Roman"/>
          <w:sz w:val="20"/>
          <w:szCs w:val="20"/>
        </w:rPr>
        <w:t xml:space="preserve"> </w:t>
      </w:r>
    </w:p>
    <w:p w:rsidR="00C84937" w:rsidRP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(ALLIANZ-Slove</w:t>
      </w:r>
      <w:r w:rsidR="00127131">
        <w:rPr>
          <w:rFonts w:ascii="Times New Roman" w:hAnsi="Times New Roman" w:cs="Times New Roman"/>
          <w:sz w:val="20"/>
          <w:szCs w:val="20"/>
        </w:rPr>
        <w:t>nská poisťovňa a.s., Komunálna</w:t>
      </w:r>
      <w:r>
        <w:rPr>
          <w:rFonts w:ascii="Times New Roman" w:hAnsi="Times New Roman" w:cs="Times New Roman"/>
          <w:sz w:val="20"/>
          <w:szCs w:val="20"/>
        </w:rPr>
        <w:t xml:space="preserve"> poisťovňa, a.s.)</w:t>
      </w:r>
      <w:r w:rsidR="0012713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C84937" w:rsidRDefault="00C84937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Poistenie</w:t>
      </w:r>
      <w:r w:rsidR="004D4FE6">
        <w:rPr>
          <w:rFonts w:ascii="Times New Roman" w:hAnsi="Times New Roman" w:cs="Times New Roman"/>
          <w:sz w:val="20"/>
          <w:szCs w:val="20"/>
        </w:rPr>
        <w:t xml:space="preserve"> majetku-stavieb</w:t>
      </w:r>
    </w:p>
    <w:p w:rsidR="00C84937" w:rsidRDefault="004D4FE6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GENERALI                                                                                </w:t>
      </w:r>
      <w:r w:rsidR="00127131">
        <w:rPr>
          <w:rFonts w:ascii="Times New Roman" w:hAnsi="Times New Roman" w:cs="Times New Roman"/>
          <w:sz w:val="20"/>
          <w:szCs w:val="20"/>
        </w:rPr>
        <w:t xml:space="preserve">                               547,76</w:t>
      </w:r>
      <w:r>
        <w:rPr>
          <w:rFonts w:ascii="Times New Roman" w:hAnsi="Times New Roman" w:cs="Times New Roman"/>
          <w:sz w:val="20"/>
          <w:szCs w:val="20"/>
        </w:rPr>
        <w:t xml:space="preserve"> EUR       </w:t>
      </w:r>
    </w:p>
    <w:p w:rsidR="00304E03" w:rsidRDefault="00304E0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304E03" w:rsidRDefault="00304E0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Účtovná jedn</w:t>
      </w:r>
      <w:r w:rsidR="00127131">
        <w:rPr>
          <w:rFonts w:ascii="Times New Roman" w:hAnsi="Times New Roman" w:cs="Times New Roman"/>
          <w:sz w:val="20"/>
          <w:szCs w:val="20"/>
        </w:rPr>
        <w:t xml:space="preserve">otka má uzatvorenú zmluvu s ALLIANZ </w:t>
      </w:r>
      <w:r>
        <w:rPr>
          <w:rFonts w:ascii="Times New Roman" w:hAnsi="Times New Roman" w:cs="Times New Roman"/>
          <w:sz w:val="20"/>
          <w:szCs w:val="20"/>
        </w:rPr>
        <w:t xml:space="preserve"> poisťovňou</w:t>
      </w:r>
    </w:p>
    <w:p w:rsidR="007C4D53" w:rsidRPr="007C4D53" w:rsidRDefault="007C4D53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C4D53">
        <w:rPr>
          <w:rFonts w:ascii="Times New Roman" w:hAnsi="Times New Roman" w:cs="Times New Roman"/>
          <w:sz w:val="20"/>
          <w:szCs w:val="20"/>
        </w:rPr>
        <w:t xml:space="preserve"> Poistenie plodín-r</w:t>
      </w:r>
      <w:r w:rsidR="00127131">
        <w:rPr>
          <w:rFonts w:ascii="Times New Roman" w:hAnsi="Times New Roman" w:cs="Times New Roman"/>
          <w:sz w:val="20"/>
          <w:szCs w:val="20"/>
        </w:rPr>
        <w:t>astlinná výroba – ALLIANZ poisťovňa</w:t>
      </w:r>
      <w:r w:rsidRPr="007C4D53">
        <w:rPr>
          <w:rFonts w:ascii="Times New Roman" w:hAnsi="Times New Roman" w:cs="Times New Roman"/>
          <w:sz w:val="20"/>
          <w:szCs w:val="20"/>
        </w:rPr>
        <w:t xml:space="preserve"> </w:t>
      </w:r>
      <w:r w:rsidR="00304E03">
        <w:rPr>
          <w:rFonts w:ascii="Times New Roman" w:hAnsi="Times New Roman" w:cs="Times New Roman"/>
          <w:sz w:val="20"/>
          <w:szCs w:val="20"/>
        </w:rPr>
        <w:t>–poistné vo výške</w:t>
      </w:r>
      <w:r w:rsidR="004D4FE6">
        <w:rPr>
          <w:rFonts w:ascii="Times New Roman" w:hAnsi="Times New Roman" w:cs="Times New Roman"/>
          <w:sz w:val="20"/>
          <w:szCs w:val="20"/>
        </w:rPr>
        <w:t xml:space="preserve"> </w:t>
      </w:r>
      <w:r w:rsidR="00304E03">
        <w:rPr>
          <w:rFonts w:ascii="Times New Roman" w:hAnsi="Times New Roman" w:cs="Times New Roman"/>
          <w:sz w:val="20"/>
          <w:szCs w:val="20"/>
        </w:rPr>
        <w:t xml:space="preserve"> </w:t>
      </w:r>
      <w:r w:rsidR="00127131">
        <w:rPr>
          <w:rFonts w:ascii="Times New Roman" w:hAnsi="Times New Roman" w:cs="Times New Roman"/>
          <w:sz w:val="20"/>
          <w:szCs w:val="20"/>
        </w:rPr>
        <w:t xml:space="preserve">    3 338,40</w:t>
      </w:r>
      <w:r w:rsidRPr="007C4D53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B900AF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Dotácie sú oceňované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účtované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zmysle zákona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účtovníctve a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postupoch účtovania.</w:t>
      </w: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C84937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219A3" w:rsidRPr="00950BCA" w:rsidRDefault="001219A3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Účtovnej jednotke nebola poskytnutá dotácia na obstaranie investičného majetku.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1E04CF" w:rsidRPr="00950BCA" w:rsidRDefault="001219A3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C84937">
        <w:rPr>
          <w:rFonts w:ascii="Times New Roman" w:hAnsi="Times New Roman" w:cs="Times New Roman"/>
          <w:b/>
          <w:sz w:val="20"/>
          <w:szCs w:val="20"/>
        </w:rPr>
        <w:t xml:space="preserve">     6.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  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>oprave chýb minulých účtovných období účtovaných v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="001E04CF" w:rsidRPr="00950BCA">
        <w:rPr>
          <w:rFonts w:ascii="Times New Roman" w:hAnsi="Times New Roman" w:cs="Times New Roman"/>
          <w:sz w:val="20"/>
          <w:szCs w:val="20"/>
        </w:rPr>
        <w:t xml:space="preserve">bežnom účtovnom období 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 xml:space="preserve">  s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uvedením sumy vplyvu na nerozdelený zisk minulých rokov alebo na neuhradenú stratu minu-</w:t>
      </w:r>
    </w:p>
    <w:p w:rsidR="001E04CF" w:rsidRPr="00950BCA" w:rsidRDefault="001E04CF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lých rokov – bez náplne.</w:t>
      </w: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4C329A" w:rsidRPr="003626BF" w:rsidRDefault="004C329A" w:rsidP="007B1887">
      <w:pPr>
        <w:jc w:val="both"/>
      </w:pPr>
    </w:p>
    <w:p w:rsidR="00C84937" w:rsidRPr="003626BF" w:rsidRDefault="00882FD4" w:rsidP="007B1887">
      <w:pPr>
        <w:jc w:val="both"/>
      </w:pPr>
      <w:r w:rsidRPr="003626BF">
        <w:t>Čl</w:t>
      </w:r>
      <w:r w:rsidR="00C84937" w:rsidRPr="003626BF">
        <w:t>ánok</w:t>
      </w:r>
      <w:r w:rsidRPr="003626BF">
        <w:t xml:space="preserve"> IV. </w:t>
      </w:r>
    </w:p>
    <w:p w:rsidR="00882FD4" w:rsidRPr="003626BF" w:rsidRDefault="00882FD4" w:rsidP="007B1887">
      <w:pPr>
        <w:jc w:val="both"/>
      </w:pPr>
      <w:r w:rsidRPr="003626BF">
        <w:t xml:space="preserve">     Informácie, ktoré vysvetľujú a</w:t>
      </w:r>
      <w:r w:rsidR="00212BA5" w:rsidRPr="003626BF">
        <w:t> </w:t>
      </w:r>
      <w:r w:rsidRPr="003626BF">
        <w:t>dopĺňajú súvahu a</w:t>
      </w:r>
      <w:r w:rsidR="00212BA5" w:rsidRPr="003626BF">
        <w:t> </w:t>
      </w:r>
      <w:r w:rsidRPr="003626BF">
        <w:t>výkaz ziskov a</w:t>
      </w:r>
      <w:r w:rsidR="00C84937" w:rsidRPr="003626BF">
        <w:t> </w:t>
      </w:r>
      <w:r w:rsidRPr="003626BF">
        <w:t>strát</w:t>
      </w:r>
    </w:p>
    <w:p w:rsidR="00C84937" w:rsidRPr="003626BF" w:rsidRDefault="00C84937" w:rsidP="007B1887">
      <w:pPr>
        <w:jc w:val="both"/>
      </w:pPr>
    </w:p>
    <w:p w:rsidR="0099490E" w:rsidRPr="00AD2B6A" w:rsidRDefault="0099490E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84937" w:rsidRDefault="00AD2B6A" w:rsidP="007B188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Účtovná jednotka neúčtovala o derivátoch, majetku a záväzkoch zabezpečených derivátmi. Nemá náplň pre túto položku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AD2B6A" w:rsidRPr="00AD2B6A" w:rsidRDefault="00AD2B6A" w:rsidP="007B188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neúčtovalao DNM, ktorým je gootwil alebo záporný gootwil. Nemá náplň pre túto položku.</w:t>
      </w:r>
    </w:p>
    <w:p w:rsidR="00882FD4" w:rsidRPr="00AD2B6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882FD4" w:rsidRPr="00950BCA" w:rsidRDefault="00882FD4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Informácie o</w:t>
      </w:r>
      <w:r w:rsidR="00212BA5" w:rsidRPr="00950BCA">
        <w:rPr>
          <w:rFonts w:ascii="Times New Roman" w:hAnsi="Times New Roman" w:cs="Times New Roman"/>
          <w:sz w:val="20"/>
          <w:szCs w:val="20"/>
        </w:rPr>
        <w:t> </w:t>
      </w:r>
      <w:r w:rsidRPr="00950BCA">
        <w:rPr>
          <w:rFonts w:ascii="Times New Roman" w:hAnsi="Times New Roman" w:cs="Times New Roman"/>
          <w:sz w:val="20"/>
          <w:szCs w:val="20"/>
        </w:rPr>
        <w:t>záväzkoch</w:t>
      </w:r>
    </w:p>
    <w:p w:rsidR="00C96675" w:rsidRPr="00950BCA" w:rsidRDefault="00C9667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C96675" w:rsidRPr="00950BCA" w:rsidRDefault="00C9667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993" w:type="dxa"/>
        <w:tblLook w:val="04A0"/>
      </w:tblPr>
      <w:tblGrid>
        <w:gridCol w:w="4361"/>
        <w:gridCol w:w="2180"/>
        <w:gridCol w:w="2180"/>
      </w:tblGrid>
      <w:tr w:rsidR="00C96675" w:rsidRPr="00950BCA" w:rsidTr="00DD2C8B">
        <w:trPr>
          <w:trHeight w:val="142"/>
        </w:trPr>
        <w:tc>
          <w:tcPr>
            <w:tcW w:w="4361" w:type="dxa"/>
            <w:vMerge w:val="restart"/>
          </w:tcPr>
          <w:p w:rsidR="00C96675" w:rsidRPr="00950BCA" w:rsidRDefault="00C96675" w:rsidP="007B1887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Celková suma záväzkov so zostatkovou</w:t>
            </w:r>
          </w:p>
          <w:p w:rsidR="00C96675" w:rsidRPr="00950BCA" w:rsidRDefault="00C96675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6675" w:rsidRPr="00950BCA" w:rsidRDefault="00C96675" w:rsidP="007B1887">
            <w:pPr>
              <w:ind w:left="72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dobou splatnosti dlhšou ako 5 rokov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BO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PO     </w:t>
            </w:r>
          </w:p>
        </w:tc>
      </w:tr>
      <w:tr w:rsidR="00C96675" w:rsidRPr="00950BCA" w:rsidTr="00DD2C8B">
        <w:trPr>
          <w:trHeight w:val="141"/>
        </w:trPr>
        <w:tc>
          <w:tcPr>
            <w:tcW w:w="4361" w:type="dxa"/>
            <w:vMerge/>
          </w:tcPr>
          <w:p w:rsidR="00C96675" w:rsidRPr="00950BCA" w:rsidRDefault="00C96675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0 </w:t>
            </w:r>
          </w:p>
        </w:tc>
        <w:tc>
          <w:tcPr>
            <w:tcW w:w="2180" w:type="dxa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0  </w:t>
            </w:r>
          </w:p>
        </w:tc>
      </w:tr>
      <w:tr w:rsidR="00C96675" w:rsidRPr="00950BCA" w:rsidTr="00C96675">
        <w:trPr>
          <w:trHeight w:val="554"/>
        </w:trPr>
        <w:tc>
          <w:tcPr>
            <w:tcW w:w="4361" w:type="dxa"/>
          </w:tcPr>
          <w:p w:rsidR="004C329A" w:rsidRPr="00950BCA" w:rsidRDefault="004C329A" w:rsidP="007B1887">
            <w:pPr>
              <w:pStyle w:val="Odsekzoznamu"/>
              <w:numPr>
                <w:ilvl w:val="0"/>
                <w:numId w:val="10"/>
              </w:num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>Celková suma zabezpečených záväzkov, opis</w:t>
            </w:r>
          </w:p>
          <w:p w:rsidR="00C96675" w:rsidRPr="00950BCA" w:rsidRDefault="004C329A" w:rsidP="007B1887">
            <w:pPr>
              <w:pStyle w:val="Odsekzoznamu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a  spôsoby zabezpečenia záväzkov  </w:t>
            </w:r>
          </w:p>
        </w:tc>
        <w:tc>
          <w:tcPr>
            <w:tcW w:w="4360" w:type="dxa"/>
            <w:gridSpan w:val="2"/>
          </w:tcPr>
          <w:p w:rsidR="00C96675" w:rsidRPr="00950BCA" w:rsidRDefault="004C329A" w:rsidP="007B188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50BCA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Bez náplne  </w:t>
            </w:r>
          </w:p>
        </w:tc>
      </w:tr>
    </w:tbl>
    <w:p w:rsidR="00674A92" w:rsidRPr="00950BCA" w:rsidRDefault="00674A92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4312EB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Spoločnosť ev</w:t>
      </w:r>
      <w:r w:rsidR="00EE4586">
        <w:rPr>
          <w:rFonts w:ascii="Times New Roman" w:hAnsi="Times New Roman" w:cs="Times New Roman"/>
          <w:sz w:val="20"/>
          <w:szCs w:val="20"/>
        </w:rPr>
        <w:t xml:space="preserve">iduje záväzky vo výške </w:t>
      </w:r>
      <w:r w:rsidR="00A97BAA">
        <w:rPr>
          <w:rFonts w:ascii="Times New Roman" w:hAnsi="Times New Roman" w:cs="Times New Roman"/>
          <w:sz w:val="20"/>
          <w:szCs w:val="20"/>
        </w:rPr>
        <w:t>159 475,64</w:t>
      </w:r>
      <w:r w:rsidR="009A4CC4">
        <w:rPr>
          <w:rFonts w:ascii="Times New Roman" w:hAnsi="Times New Roman" w:cs="Times New Roman"/>
          <w:sz w:val="20"/>
          <w:szCs w:val="20"/>
        </w:rPr>
        <w:t xml:space="preserve"> </w:t>
      </w:r>
      <w:r w:rsidRPr="00AD2B6A">
        <w:rPr>
          <w:rFonts w:ascii="Times New Roman" w:hAnsi="Times New Roman" w:cs="Times New Roman"/>
          <w:sz w:val="20"/>
          <w:szCs w:val="20"/>
        </w:rPr>
        <w:t xml:space="preserve"> EUR</w:t>
      </w:r>
      <w:r>
        <w:rPr>
          <w:rFonts w:ascii="Times New Roman" w:hAnsi="Times New Roman" w:cs="Times New Roman"/>
          <w:sz w:val="20"/>
          <w:szCs w:val="20"/>
        </w:rPr>
        <w:t xml:space="preserve"> – obchodný styk</w:t>
      </w:r>
      <w:r w:rsidR="00EE4586">
        <w:rPr>
          <w:rFonts w:ascii="Times New Roman" w:hAnsi="Times New Roman" w:cs="Times New Roman"/>
          <w:sz w:val="20"/>
          <w:szCs w:val="20"/>
        </w:rPr>
        <w:t>, kúpne zmluvy</w:t>
      </w:r>
    </w:p>
    <w:p w:rsidR="00AD2B6A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AD2B6A" w:rsidRPr="00AD2B6A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</w:p>
    <w:p w:rsidR="004312EB" w:rsidRDefault="004312EB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6167F" w:rsidRDefault="00AD2B6A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sz w:val="20"/>
          <w:szCs w:val="20"/>
        </w:rPr>
      </w:pPr>
      <w:r w:rsidRPr="00AD2B6A">
        <w:rPr>
          <w:rFonts w:ascii="Times New Roman" w:hAnsi="Times New Roman" w:cs="Times New Roman"/>
          <w:sz w:val="20"/>
          <w:szCs w:val="20"/>
        </w:rPr>
        <w:t>Bankový úver krátkodobý k Priamym platbám: Kontokorentný –</w:t>
      </w:r>
      <w:r w:rsidR="0099490E">
        <w:rPr>
          <w:rFonts w:ascii="Times New Roman" w:hAnsi="Times New Roman" w:cs="Times New Roman"/>
          <w:sz w:val="20"/>
          <w:szCs w:val="20"/>
        </w:rPr>
        <w:t xml:space="preserve"> Tatra banka, a.s.</w:t>
      </w: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6167F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d.)</w:t>
      </w:r>
      <w:r w:rsidR="0016167F" w:rsidRPr="0016167F">
        <w:rPr>
          <w:rFonts w:ascii="Times New Roman" w:hAnsi="Times New Roman" w:cs="Times New Roman"/>
          <w:b/>
          <w:sz w:val="20"/>
          <w:szCs w:val="20"/>
        </w:rPr>
        <w:t>Vlastné imanie z</w:t>
      </w:r>
      <w:r w:rsidR="00C526BF">
        <w:rPr>
          <w:rFonts w:ascii="Times New Roman" w:hAnsi="Times New Roman" w:cs="Times New Roman"/>
          <w:b/>
          <w:sz w:val="20"/>
          <w:szCs w:val="20"/>
        </w:rPr>
        <w:t xml:space="preserve">a bežné účtovné obdobie: </w:t>
      </w:r>
      <w:r w:rsidR="00EE4586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1E2BFA">
        <w:rPr>
          <w:rFonts w:ascii="Times New Roman" w:hAnsi="Times New Roman" w:cs="Times New Roman"/>
          <w:b/>
          <w:sz w:val="20"/>
          <w:szCs w:val="20"/>
        </w:rPr>
        <w:t>5</w:t>
      </w:r>
      <w:r w:rsidR="00C526BF">
        <w:rPr>
          <w:rFonts w:ascii="Times New Roman" w:hAnsi="Times New Roman" w:cs="Times New Roman"/>
          <w:b/>
          <w:sz w:val="20"/>
          <w:szCs w:val="20"/>
        </w:rPr>
        <w:t>4 938</w:t>
      </w:r>
      <w:r w:rsidR="0016167F" w:rsidRPr="0016167F">
        <w:rPr>
          <w:rFonts w:ascii="Times New Roman" w:hAnsi="Times New Roman" w:cs="Times New Roman"/>
          <w:b/>
          <w:sz w:val="20"/>
          <w:szCs w:val="20"/>
        </w:rPr>
        <w:t xml:space="preserve"> EUR</w:t>
      </w: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6167F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6167F">
        <w:rPr>
          <w:rFonts w:ascii="Times New Roman" w:hAnsi="Times New Roman" w:cs="Times New Roman"/>
          <w:sz w:val="20"/>
          <w:szCs w:val="20"/>
        </w:rPr>
        <w:t>Základné imanie</w:t>
      </w:r>
      <w:r>
        <w:rPr>
          <w:rFonts w:ascii="Times New Roman" w:hAnsi="Times New Roman" w:cs="Times New Roman"/>
          <w:sz w:val="20"/>
          <w:szCs w:val="20"/>
        </w:rPr>
        <w:t xml:space="preserve">:                             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      11 700 EUR</w:t>
      </w:r>
    </w:p>
    <w:p w:rsidR="0099490E" w:rsidRDefault="0016167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  <w:sz w:val="20"/>
          <w:szCs w:val="20"/>
        </w:rPr>
        <w:t xml:space="preserve">Zákonný rezervný fond: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</w:t>
      </w:r>
      <w:r w:rsidR="001E2BFA">
        <w:rPr>
          <w:rFonts w:ascii="Times New Roman" w:hAnsi="Times New Roman" w:cs="Times New Roman"/>
          <w:sz w:val="20"/>
          <w:szCs w:val="20"/>
        </w:rPr>
        <w:t>2 202</w:t>
      </w:r>
      <w:r>
        <w:rPr>
          <w:rFonts w:ascii="Times New Roman" w:hAnsi="Times New Roman" w:cs="Times New Roman"/>
          <w:sz w:val="20"/>
          <w:szCs w:val="20"/>
        </w:rPr>
        <w:t xml:space="preserve"> EUR </w:t>
      </w:r>
    </w:p>
    <w:p w:rsidR="0090464F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E2BFA" w:rsidRDefault="0090464F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0464F">
        <w:rPr>
          <w:rFonts w:ascii="Times New Roman" w:hAnsi="Times New Roman" w:cs="Times New Roman"/>
          <w:sz w:val="20"/>
          <w:szCs w:val="20"/>
        </w:rPr>
        <w:lastRenderedPageBreak/>
        <w:t>e.)</w:t>
      </w:r>
      <w:r w:rsidRPr="0090464F">
        <w:rPr>
          <w:rFonts w:ascii="Times New Roman" w:hAnsi="Times New Roman" w:cs="Times New Roman"/>
          <w:b/>
          <w:sz w:val="20"/>
          <w:szCs w:val="20"/>
        </w:rPr>
        <w:t>Informácie o nákladoch a výnosoch</w:t>
      </w:r>
    </w:p>
    <w:p w:rsidR="00EE4DFD" w:rsidRDefault="00EE4DFD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            Náklady:</w:t>
      </w:r>
    </w:p>
    <w:p w:rsidR="0090464F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 w:rsidRPr="0090464F">
        <w:rPr>
          <w:rFonts w:ascii="Times New Roman" w:hAnsi="Times New Roman" w:cs="Times New Roman"/>
          <w:sz w:val="20"/>
          <w:szCs w:val="20"/>
        </w:rPr>
        <w:t>Náklady</w:t>
      </w:r>
      <w:r w:rsidR="00EE4586">
        <w:rPr>
          <w:rFonts w:ascii="Times New Roman" w:hAnsi="Times New Roman" w:cs="Times New Roman"/>
          <w:sz w:val="20"/>
          <w:szCs w:val="20"/>
        </w:rPr>
        <w:t xml:space="preserve"> za poskytnuté služby</w:t>
      </w:r>
      <w:r w:rsidR="00C526BF">
        <w:rPr>
          <w:rFonts w:ascii="Times New Roman" w:hAnsi="Times New Roman" w:cs="Times New Roman"/>
          <w:sz w:val="20"/>
          <w:szCs w:val="20"/>
        </w:rPr>
        <w:t xml:space="preserve"> </w:t>
      </w:r>
      <w:r w:rsidR="001E2BFA">
        <w:rPr>
          <w:rFonts w:ascii="Times New Roman" w:hAnsi="Times New Roman" w:cs="Times New Roman"/>
          <w:sz w:val="20"/>
          <w:szCs w:val="20"/>
        </w:rPr>
        <w:t>a opravy:</w:t>
      </w:r>
      <w:r w:rsidR="00EE4586">
        <w:rPr>
          <w:rFonts w:ascii="Times New Roman" w:hAnsi="Times New Roman" w:cs="Times New Roman"/>
          <w:sz w:val="20"/>
          <w:szCs w:val="20"/>
        </w:rPr>
        <w:t xml:space="preserve">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</w:t>
      </w:r>
      <w:r w:rsidR="00EE4586">
        <w:rPr>
          <w:rFonts w:ascii="Times New Roman" w:hAnsi="Times New Roman" w:cs="Times New Roman"/>
          <w:sz w:val="20"/>
          <w:szCs w:val="20"/>
        </w:rPr>
        <w:t xml:space="preserve"> 1</w:t>
      </w:r>
      <w:r w:rsidR="00C526BF">
        <w:rPr>
          <w:rFonts w:ascii="Times New Roman" w:hAnsi="Times New Roman" w:cs="Times New Roman"/>
          <w:sz w:val="20"/>
          <w:szCs w:val="20"/>
        </w:rPr>
        <w:t>96 931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90464F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="0090464F">
        <w:rPr>
          <w:rFonts w:ascii="Times New Roman" w:hAnsi="Times New Roman" w:cs="Times New Roman"/>
          <w:sz w:val="20"/>
          <w:szCs w:val="20"/>
        </w:rPr>
        <w:t>Náklady n</w:t>
      </w:r>
      <w:r w:rsidR="00EE4586">
        <w:rPr>
          <w:rFonts w:ascii="Times New Roman" w:hAnsi="Times New Roman" w:cs="Times New Roman"/>
          <w:sz w:val="20"/>
          <w:szCs w:val="20"/>
        </w:rPr>
        <w:t xml:space="preserve">a dane a poplatky: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EE4586">
        <w:rPr>
          <w:rFonts w:ascii="Times New Roman" w:hAnsi="Times New Roman" w:cs="Times New Roman"/>
          <w:sz w:val="20"/>
          <w:szCs w:val="20"/>
        </w:rPr>
        <w:t xml:space="preserve"> </w:t>
      </w:r>
      <w:r w:rsidR="00DB12C1">
        <w:rPr>
          <w:rFonts w:ascii="Times New Roman" w:hAnsi="Times New Roman" w:cs="Times New Roman"/>
          <w:sz w:val="20"/>
          <w:szCs w:val="20"/>
        </w:rPr>
        <w:t xml:space="preserve"> </w:t>
      </w:r>
      <w:r w:rsidR="00C526BF">
        <w:rPr>
          <w:rFonts w:ascii="Times New Roman" w:hAnsi="Times New Roman" w:cs="Times New Roman"/>
          <w:sz w:val="20"/>
          <w:szCs w:val="20"/>
        </w:rPr>
        <w:t xml:space="preserve">    8 939</w:t>
      </w:r>
      <w:r w:rsidR="0090464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90464F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</w:t>
      </w:r>
      <w:r w:rsidR="0090464F">
        <w:rPr>
          <w:rFonts w:ascii="Times New Roman" w:hAnsi="Times New Roman" w:cs="Times New Roman"/>
          <w:sz w:val="20"/>
          <w:szCs w:val="20"/>
        </w:rPr>
        <w:t xml:space="preserve"> Náklady na </w:t>
      </w:r>
      <w:r w:rsidR="00EE4586">
        <w:rPr>
          <w:rFonts w:ascii="Times New Roman" w:hAnsi="Times New Roman" w:cs="Times New Roman"/>
          <w:sz w:val="20"/>
          <w:szCs w:val="20"/>
        </w:rPr>
        <w:t>materiál</w:t>
      </w:r>
      <w:r w:rsidR="001E2BFA">
        <w:rPr>
          <w:rFonts w:ascii="Times New Roman" w:hAnsi="Times New Roman" w:cs="Times New Roman"/>
          <w:sz w:val="20"/>
          <w:szCs w:val="20"/>
        </w:rPr>
        <w:t xml:space="preserve"> a energie:</w:t>
      </w:r>
      <w:r w:rsidR="00C526BF">
        <w:rPr>
          <w:rFonts w:ascii="Times New Roman" w:hAnsi="Times New Roman" w:cs="Times New Roman"/>
          <w:sz w:val="20"/>
          <w:szCs w:val="20"/>
        </w:rPr>
        <w:t xml:space="preserve">                             199 946</w:t>
      </w:r>
      <w:r w:rsidR="001E2BFA">
        <w:rPr>
          <w:rFonts w:ascii="Times New Roman" w:hAnsi="Times New Roman" w:cs="Times New Roman"/>
          <w:sz w:val="20"/>
          <w:szCs w:val="20"/>
        </w:rPr>
        <w:t xml:space="preserve"> </w:t>
      </w:r>
      <w:r w:rsidR="0090464F">
        <w:rPr>
          <w:rFonts w:ascii="Times New Roman" w:hAnsi="Times New Roman" w:cs="Times New Roman"/>
          <w:sz w:val="20"/>
          <w:szCs w:val="20"/>
        </w:rPr>
        <w:t>EUR</w:t>
      </w:r>
    </w:p>
    <w:p w:rsidR="00EE4DFD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</w:t>
      </w:r>
      <w:r w:rsidR="0090464F">
        <w:rPr>
          <w:rFonts w:ascii="Times New Roman" w:hAnsi="Times New Roman" w:cs="Times New Roman"/>
          <w:sz w:val="20"/>
          <w:szCs w:val="20"/>
        </w:rPr>
        <w:t xml:space="preserve">Odpisy: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               </w:t>
      </w:r>
      <w:r w:rsidR="0090464F">
        <w:rPr>
          <w:rFonts w:ascii="Times New Roman" w:hAnsi="Times New Roman" w:cs="Times New Roman"/>
          <w:sz w:val="20"/>
          <w:szCs w:val="20"/>
        </w:rPr>
        <w:t xml:space="preserve">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14 721 </w:t>
      </w:r>
      <w:r w:rsidR="0090464F">
        <w:rPr>
          <w:rFonts w:ascii="Times New Roman" w:hAnsi="Times New Roman" w:cs="Times New Roman"/>
          <w:sz w:val="20"/>
          <w:szCs w:val="20"/>
        </w:rPr>
        <w:t>EUR</w:t>
      </w:r>
    </w:p>
    <w:p w:rsidR="003626BF" w:rsidRPr="003626BF" w:rsidRDefault="00EE4DFD" w:rsidP="007B1887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- Banko</w:t>
      </w:r>
      <w:r w:rsidR="00EE4586">
        <w:rPr>
          <w:rFonts w:ascii="Times New Roman" w:hAnsi="Times New Roman" w:cs="Times New Roman"/>
          <w:sz w:val="20"/>
          <w:szCs w:val="20"/>
        </w:rPr>
        <w:t xml:space="preserve">vé úroky, poplatky               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 2 890</w:t>
      </w:r>
      <w:r w:rsidR="003626BF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064FE2" w:rsidRDefault="00064FE2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E4DFD">
        <w:rPr>
          <w:rFonts w:ascii="Times New Roman" w:hAnsi="Times New Roman" w:cs="Times New Roman"/>
          <w:b/>
          <w:sz w:val="20"/>
          <w:szCs w:val="20"/>
        </w:rPr>
        <w:t>Výnosy:</w:t>
      </w: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EE4DFD">
        <w:rPr>
          <w:rFonts w:ascii="Times New Roman" w:hAnsi="Times New Roman" w:cs="Times New Roman"/>
          <w:sz w:val="20"/>
          <w:szCs w:val="20"/>
        </w:rPr>
        <w:t>výnosy z predaja tovaru</w:t>
      </w:r>
      <w:r>
        <w:rPr>
          <w:rFonts w:ascii="Times New Roman" w:hAnsi="Times New Roman" w:cs="Times New Roman"/>
          <w:sz w:val="20"/>
          <w:szCs w:val="20"/>
        </w:rPr>
        <w:t xml:space="preserve">: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</w:t>
      </w:r>
      <w:r w:rsidR="00C526BF">
        <w:rPr>
          <w:rFonts w:ascii="Times New Roman" w:hAnsi="Times New Roman" w:cs="Times New Roman"/>
          <w:sz w:val="20"/>
          <w:szCs w:val="20"/>
        </w:rPr>
        <w:t xml:space="preserve">                               27 530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predaja vlastných výrobkov: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</w:t>
      </w:r>
      <w:r w:rsidR="00DB12C1">
        <w:rPr>
          <w:rFonts w:ascii="Times New Roman" w:hAnsi="Times New Roman" w:cs="Times New Roman"/>
          <w:sz w:val="20"/>
          <w:szCs w:val="20"/>
        </w:rPr>
        <w:t xml:space="preserve"> </w:t>
      </w:r>
      <w:r w:rsidR="00C526BF">
        <w:rPr>
          <w:rFonts w:ascii="Times New Roman" w:hAnsi="Times New Roman" w:cs="Times New Roman"/>
          <w:sz w:val="20"/>
          <w:szCs w:val="20"/>
        </w:rPr>
        <w:t>343 543</w:t>
      </w:r>
      <w:r w:rsidR="00B31AF3"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B31AF3" w:rsidRDefault="00B31AF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 w:rsidRPr="00B31AF3">
        <w:rPr>
          <w:rFonts w:ascii="Times New Roman" w:hAnsi="Times New Roman" w:cs="Times New Roman"/>
          <w:sz w:val="20"/>
          <w:szCs w:val="20"/>
        </w:rPr>
        <w:t>výnosy z predaja služieb: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76 496 </w:t>
      </w:r>
      <w:r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výnosy z pred</w:t>
      </w:r>
      <w:r w:rsidR="00EE4586">
        <w:rPr>
          <w:rFonts w:ascii="Times New Roman" w:hAnsi="Times New Roman" w:cs="Times New Roman"/>
          <w:sz w:val="20"/>
          <w:szCs w:val="20"/>
        </w:rPr>
        <w:t xml:space="preserve">aja DNM a DHM:        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             4 000 EUR</w:t>
      </w:r>
    </w:p>
    <w:p w:rsidR="00064FE2" w:rsidRPr="00B31AF3" w:rsidRDefault="00064FE2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-</w:t>
      </w:r>
      <w:r>
        <w:rPr>
          <w:rFonts w:ascii="Times New Roman" w:hAnsi="Times New Roman" w:cs="Times New Roman"/>
          <w:sz w:val="20"/>
          <w:szCs w:val="20"/>
        </w:rPr>
        <w:t xml:space="preserve"> dotácie zo štátneho rozpočtu:             </w:t>
      </w:r>
      <w:r w:rsidR="00BD40F9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       3 101 EUR </w:t>
      </w:r>
    </w:p>
    <w:p w:rsidR="00EE4DFD" w:rsidRPr="00B31AF3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EE4DFD" w:rsidRP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E4DFD" w:rsidRDefault="00EE4DFD" w:rsidP="007B1887">
      <w:pPr>
        <w:pStyle w:val="Odsekzoznamu"/>
        <w:spacing w:after="0" w:line="240" w:lineRule="auto"/>
        <w:ind w:left="1778"/>
        <w:jc w:val="both"/>
        <w:rPr>
          <w:rFonts w:ascii="Times New Roman" w:hAnsi="Times New Roman" w:cs="Times New Roman"/>
          <w:sz w:val="20"/>
          <w:szCs w:val="20"/>
        </w:rPr>
      </w:pP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f.) </w:t>
      </w:r>
      <w:r w:rsidRPr="00B31AF3">
        <w:rPr>
          <w:rFonts w:ascii="Times New Roman" w:hAnsi="Times New Roman" w:cs="Times New Roman"/>
          <w:b/>
          <w:sz w:val="20"/>
          <w:szCs w:val="20"/>
        </w:rPr>
        <w:t>Informácia o dani z príjmov: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9490E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31AF3">
        <w:rPr>
          <w:rFonts w:ascii="Times New Roman" w:hAnsi="Times New Roman" w:cs="Times New Roman"/>
          <w:sz w:val="20"/>
          <w:szCs w:val="20"/>
        </w:rPr>
        <w:t>Výsledok hosp</w:t>
      </w:r>
      <w:r w:rsidR="00EE4586">
        <w:rPr>
          <w:rFonts w:ascii="Times New Roman" w:hAnsi="Times New Roman" w:cs="Times New Roman"/>
          <w:sz w:val="20"/>
          <w:szCs w:val="20"/>
        </w:rPr>
        <w:t>odárenia pred zdanením: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       </w:t>
      </w:r>
      <w:r w:rsidR="00EE4586">
        <w:rPr>
          <w:rFonts w:ascii="Times New Roman" w:hAnsi="Times New Roman" w:cs="Times New Roman"/>
          <w:sz w:val="20"/>
          <w:szCs w:val="20"/>
        </w:rPr>
        <w:t xml:space="preserve">  </w:t>
      </w:r>
      <w:r w:rsidR="0079031C">
        <w:rPr>
          <w:rFonts w:ascii="Times New Roman" w:hAnsi="Times New Roman" w:cs="Times New Roman"/>
          <w:sz w:val="20"/>
          <w:szCs w:val="20"/>
        </w:rPr>
        <w:t>+   3</w:t>
      </w:r>
      <w:r w:rsidR="00C526BF">
        <w:rPr>
          <w:rFonts w:ascii="Times New Roman" w:hAnsi="Times New Roman" w:cs="Times New Roman"/>
          <w:sz w:val="20"/>
          <w:szCs w:val="20"/>
        </w:rPr>
        <w:t xml:space="preserve"> 300,19 </w:t>
      </w:r>
      <w:r w:rsidRPr="00B31AF3"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Daňovo neuznané nák</w:t>
      </w:r>
      <w:r w:rsidR="00EE4586">
        <w:rPr>
          <w:rFonts w:ascii="Times New Roman" w:hAnsi="Times New Roman" w:cs="Times New Roman"/>
          <w:sz w:val="20"/>
          <w:szCs w:val="20"/>
        </w:rPr>
        <w:t xml:space="preserve">lady:                    </w:t>
      </w:r>
      <w:r w:rsidR="0079031C">
        <w:rPr>
          <w:rFonts w:ascii="Times New Roman" w:hAnsi="Times New Roman" w:cs="Times New Roman"/>
          <w:sz w:val="20"/>
          <w:szCs w:val="20"/>
        </w:rPr>
        <w:t xml:space="preserve">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7 887,85</w:t>
      </w:r>
      <w:r>
        <w:rPr>
          <w:rFonts w:ascii="Times New Roman" w:hAnsi="Times New Roman" w:cs="Times New Roman"/>
          <w:sz w:val="20"/>
          <w:szCs w:val="20"/>
        </w:rPr>
        <w:t xml:space="preserve"> EUR 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Splatná daň z príjmov: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</w:t>
      </w:r>
      <w:r w:rsidR="00C526BF">
        <w:rPr>
          <w:rFonts w:ascii="Times New Roman" w:hAnsi="Times New Roman" w:cs="Times New Roman"/>
          <w:sz w:val="20"/>
          <w:szCs w:val="20"/>
        </w:rPr>
        <w:t xml:space="preserve">        0,00</w:t>
      </w:r>
      <w:r w:rsidR="0079031C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EUR</w:t>
      </w:r>
    </w:p>
    <w:p w:rsid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Výsledok hospod</w:t>
      </w:r>
      <w:r w:rsidR="00064FE2">
        <w:rPr>
          <w:rFonts w:ascii="Times New Roman" w:hAnsi="Times New Roman" w:cs="Times New Roman"/>
          <w:sz w:val="20"/>
          <w:szCs w:val="20"/>
        </w:rPr>
        <w:t xml:space="preserve">árenia po zdanení:                       </w:t>
      </w:r>
      <w:r w:rsidR="00DB12C1">
        <w:rPr>
          <w:rFonts w:ascii="Times New Roman" w:hAnsi="Times New Roman" w:cs="Times New Roman"/>
          <w:sz w:val="20"/>
          <w:szCs w:val="20"/>
        </w:rPr>
        <w:t xml:space="preserve">            </w:t>
      </w:r>
      <w:r w:rsidR="00064FE2">
        <w:rPr>
          <w:rFonts w:ascii="Times New Roman" w:hAnsi="Times New Roman" w:cs="Times New Roman"/>
          <w:sz w:val="20"/>
          <w:szCs w:val="20"/>
        </w:rPr>
        <w:t xml:space="preserve"> </w:t>
      </w:r>
      <w:r w:rsidR="00C526BF">
        <w:rPr>
          <w:rFonts w:ascii="Times New Roman" w:hAnsi="Times New Roman" w:cs="Times New Roman"/>
          <w:sz w:val="20"/>
          <w:szCs w:val="20"/>
        </w:rPr>
        <w:t xml:space="preserve">  +</w:t>
      </w:r>
      <w:r w:rsidR="0079031C">
        <w:rPr>
          <w:rFonts w:ascii="Times New Roman" w:hAnsi="Times New Roman" w:cs="Times New Roman"/>
          <w:sz w:val="20"/>
          <w:szCs w:val="20"/>
        </w:rPr>
        <w:t xml:space="preserve">   </w:t>
      </w:r>
      <w:bookmarkStart w:id="0" w:name="_GoBack"/>
      <w:bookmarkEnd w:id="0"/>
      <w:r w:rsidR="00C526BF">
        <w:rPr>
          <w:rFonts w:ascii="Times New Roman" w:hAnsi="Times New Roman" w:cs="Times New Roman"/>
          <w:sz w:val="20"/>
          <w:szCs w:val="20"/>
        </w:rPr>
        <w:t xml:space="preserve">3 300,19 </w:t>
      </w:r>
      <w:r w:rsidR="00064FE2">
        <w:rPr>
          <w:rFonts w:ascii="Times New Roman" w:hAnsi="Times New Roman" w:cs="Times New Roman"/>
          <w:sz w:val="20"/>
          <w:szCs w:val="20"/>
        </w:rPr>
        <w:t>EUR</w:t>
      </w: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31AF3" w:rsidRPr="00B31AF3" w:rsidRDefault="00B31AF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9490E" w:rsidRDefault="0099490E" w:rsidP="007B1887">
      <w:pPr>
        <w:jc w:val="both"/>
      </w:pPr>
    </w:p>
    <w:p w:rsidR="0016167F" w:rsidRPr="004C039A" w:rsidRDefault="004C039A" w:rsidP="007B1887">
      <w:pPr>
        <w:jc w:val="both"/>
      </w:pPr>
      <w:r w:rsidRPr="004C039A">
        <w:t xml:space="preserve">           </w:t>
      </w:r>
      <w:r w:rsidR="00DB12C1">
        <w:t xml:space="preserve">                                              </w:t>
      </w:r>
      <w:r w:rsidRPr="004C039A">
        <w:t xml:space="preserve">                   Článok V.</w:t>
      </w:r>
    </w:p>
    <w:p w:rsidR="005145D3" w:rsidRPr="003626BF" w:rsidRDefault="004C039A" w:rsidP="007B1887">
      <w:pPr>
        <w:jc w:val="both"/>
      </w:pPr>
      <w:r w:rsidRPr="004C039A">
        <w:t xml:space="preserve">                                            Informácie o iných aktívach a iných pasívach</w:t>
      </w:r>
    </w:p>
    <w:p w:rsidR="005145D3" w:rsidRPr="00950BCA" w:rsidRDefault="005145D3" w:rsidP="007B1887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Opis a hodnota podmieneného majetku – bez náplne</w:t>
      </w:r>
    </w:p>
    <w:p w:rsidR="005145D3" w:rsidRPr="00950BCA" w:rsidRDefault="005145D3" w:rsidP="007B1887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Opis a hodnota podmienených záväzkov – bez náplne</w:t>
      </w: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Významné položky ostatných finančných povinností, ktoré sa nevykazujú v účtovných výkazoch – bez náplne</w:t>
      </w: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Podsúvahové účty – informácie o významných položkách prenajatého majetku, majetku prijatého</w:t>
      </w:r>
    </w:p>
    <w:p w:rsidR="005145D3" w:rsidRPr="00950BCA" w:rsidRDefault="005145D3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do  úschovy, o pohľadávkach a záväzkoch opcií, odpísaných pohľadávkach pod.- bez náplne</w:t>
      </w:r>
    </w:p>
    <w:p w:rsidR="00440601" w:rsidRPr="00950BCA" w:rsidRDefault="00440601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40601" w:rsidRPr="00950BCA" w:rsidRDefault="00440601" w:rsidP="007B1887">
      <w:pPr>
        <w:jc w:val="both"/>
      </w:pPr>
      <w:r w:rsidRPr="00950BCA">
        <w:t>Čl</w:t>
      </w:r>
      <w:r w:rsidR="004C039A">
        <w:t xml:space="preserve">ánok  </w:t>
      </w:r>
      <w:r w:rsidRPr="00950BCA">
        <w:t>VI.</w:t>
      </w:r>
    </w:p>
    <w:p w:rsidR="00440601" w:rsidRPr="00950BCA" w:rsidRDefault="00440601" w:rsidP="007B1887">
      <w:pPr>
        <w:jc w:val="both"/>
      </w:pPr>
      <w:r w:rsidRPr="00950BCA">
        <w:t>Udalosti, ktoré nastali po dni, ku ktorému sa zostavuje účtovná závierka</w:t>
      </w:r>
    </w:p>
    <w:p w:rsidR="00440601" w:rsidRPr="00950BCA" w:rsidRDefault="00440601" w:rsidP="007B1887">
      <w:pPr>
        <w:jc w:val="both"/>
      </w:pPr>
    </w:p>
    <w:p w:rsidR="00440601" w:rsidRDefault="00440601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950BCA">
        <w:rPr>
          <w:rFonts w:ascii="Times New Roman" w:hAnsi="Times New Roman" w:cs="Times New Roman"/>
          <w:sz w:val="20"/>
          <w:szCs w:val="20"/>
        </w:rPr>
        <w:t>Charakter a finančný vplyv významných udalostí, ktoré nastali po dni, ku ktorému sa zostavuje účtovná závierka do dňa zostavenia účtovnej závierky – bez náplne</w:t>
      </w:r>
    </w:p>
    <w:p w:rsid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nevydala žiadne dlhopisy a iné cenné papiere.</w:t>
      </w:r>
    </w:p>
    <w:p w:rsidR="004C039A" w:rsidRP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7B1887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nemenila konateľa spoločnosti</w:t>
      </w:r>
      <w:r w:rsidR="004C039A">
        <w:rPr>
          <w:rFonts w:ascii="Times New Roman" w:hAnsi="Times New Roman" w:cs="Times New Roman"/>
          <w:sz w:val="20"/>
          <w:szCs w:val="20"/>
        </w:rPr>
        <w:t>.</w:t>
      </w:r>
    </w:p>
    <w:p w:rsidR="004C039A" w:rsidRPr="004C039A" w:rsidRDefault="004C039A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4C039A" w:rsidRDefault="004C039A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nezískala a nebola jej odobratá žiadna licencia alebo iné povolenie významné pre činnosť.</w:t>
      </w:r>
    </w:p>
    <w:p w:rsidR="007B1887" w:rsidRPr="007B1887" w:rsidRDefault="007B1887" w:rsidP="007B1887">
      <w:pPr>
        <w:pStyle w:val="Odsekzoznamu"/>
        <w:jc w:val="both"/>
        <w:rPr>
          <w:rFonts w:ascii="Times New Roman" w:hAnsi="Times New Roman" w:cs="Times New Roman"/>
          <w:sz w:val="20"/>
          <w:szCs w:val="20"/>
        </w:rPr>
      </w:pPr>
    </w:p>
    <w:p w:rsidR="007B1887" w:rsidRDefault="007B1887" w:rsidP="007B1887">
      <w:pPr>
        <w:pStyle w:val="Odsekzoznamu"/>
        <w:numPr>
          <w:ilvl w:val="0"/>
          <w:numId w:val="16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neevidovala žiadne rozdelenie a zmenu právnej formy účtovnej jednotky.</w:t>
      </w:r>
    </w:p>
    <w:p w:rsidR="003626BF" w:rsidRDefault="003626BF" w:rsidP="007B1887">
      <w:pPr>
        <w:jc w:val="both"/>
      </w:pPr>
    </w:p>
    <w:p w:rsidR="0044068D" w:rsidRDefault="00440601" w:rsidP="007B1887">
      <w:pPr>
        <w:jc w:val="both"/>
      </w:pPr>
      <w:r w:rsidRPr="00950BCA">
        <w:t>Čl</w:t>
      </w:r>
      <w:r w:rsidR="0044068D">
        <w:t xml:space="preserve">ánok </w:t>
      </w:r>
      <w:r w:rsidRPr="00950BCA">
        <w:t xml:space="preserve"> VII.    </w:t>
      </w:r>
    </w:p>
    <w:p w:rsidR="00440601" w:rsidRDefault="00440601" w:rsidP="007B1887">
      <w:pPr>
        <w:jc w:val="both"/>
      </w:pPr>
      <w:r w:rsidRPr="00950BCA">
        <w:t xml:space="preserve"> Ostatné informácie</w:t>
      </w:r>
    </w:p>
    <w:p w:rsidR="003626BF" w:rsidRPr="00950BCA" w:rsidRDefault="003626BF" w:rsidP="007B1887">
      <w:pPr>
        <w:jc w:val="both"/>
      </w:pPr>
    </w:p>
    <w:p w:rsidR="00440601" w:rsidRPr="0044068D" w:rsidRDefault="0044068D" w:rsidP="007B18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44068D">
        <w:rPr>
          <w:rFonts w:ascii="Times New Roman" w:hAnsi="Times New Roman" w:cs="Times New Roman"/>
          <w:sz w:val="20"/>
          <w:szCs w:val="20"/>
        </w:rPr>
        <w:t>ÚJ neposkytuje služby vo verejnom záujme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44068D" w:rsidRPr="0044068D" w:rsidRDefault="0044068D" w:rsidP="007B1887">
      <w:pPr>
        <w:ind w:left="141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-      </w:t>
      </w:r>
      <w:r w:rsidRPr="0044068D">
        <w:rPr>
          <w:rFonts w:ascii="Times New Roman" w:hAnsi="Times New Roman" w:cs="Times New Roman"/>
          <w:sz w:val="20"/>
          <w:szCs w:val="20"/>
        </w:rPr>
        <w:t xml:space="preserve"> Činnosť ÚJ nie je zaradená do kategórie priemyselnej výroby podľa osobitného predpisu.</w:t>
      </w:r>
    </w:p>
    <w:p w:rsidR="0044068D" w:rsidRPr="0044068D" w:rsidRDefault="0044068D" w:rsidP="007B18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ÚJ orgán verejnej moci nemá podiel na hlasovacích právach.</w:t>
      </w:r>
    </w:p>
    <w:p w:rsidR="005145D3" w:rsidRPr="00950BCA" w:rsidRDefault="005145D3" w:rsidP="007B1887">
      <w:pPr>
        <w:spacing w:after="0" w:line="240" w:lineRule="auto"/>
        <w:ind w:left="1800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5145D3" w:rsidRPr="00950BCA" w:rsidRDefault="005145D3" w:rsidP="007B188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C329A" w:rsidRPr="00950BCA" w:rsidRDefault="004C329A" w:rsidP="007B1887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43532B" w:rsidRPr="00950BCA" w:rsidRDefault="0043532B" w:rsidP="007B1887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</w:p>
    <w:p w:rsidR="004A4DB9" w:rsidRPr="00950BCA" w:rsidRDefault="004A4DB9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Pr="00950BCA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Default="00212BA5" w:rsidP="007B1887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p w:rsidR="00212BA5" w:rsidRPr="00212BA5" w:rsidRDefault="00212BA5" w:rsidP="0044068D">
      <w:pPr>
        <w:spacing w:after="0" w:line="240" w:lineRule="auto"/>
        <w:ind w:left="993" w:hanging="993"/>
        <w:jc w:val="both"/>
        <w:rPr>
          <w:rFonts w:ascii="Times New Roman" w:hAnsi="Times New Roman" w:cs="Times New Roman"/>
        </w:rPr>
      </w:pPr>
    </w:p>
    <w:sectPr w:rsidR="00212BA5" w:rsidRPr="00212BA5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6816" w:rsidRDefault="00126816" w:rsidP="00CE03EC">
      <w:pPr>
        <w:spacing w:after="0" w:line="240" w:lineRule="auto"/>
      </w:pPr>
      <w:r>
        <w:separator/>
      </w:r>
    </w:p>
  </w:endnote>
  <w:endnote w:type="continuationSeparator" w:id="1">
    <w:p w:rsidR="00126816" w:rsidRDefault="00126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6816" w:rsidRDefault="00126816" w:rsidP="00CE03EC">
      <w:pPr>
        <w:spacing w:after="0" w:line="240" w:lineRule="auto"/>
      </w:pPr>
      <w:r>
        <w:separator/>
      </w:r>
    </w:p>
  </w:footnote>
  <w:footnote w:type="continuationSeparator" w:id="1">
    <w:p w:rsidR="00126816" w:rsidRDefault="00126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C5051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5C5051" w:rsidRPr="002A6606" w:rsidRDefault="005C5051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90F9A"/>
    <w:multiLevelType w:val="hybridMultilevel"/>
    <w:tmpl w:val="2CDC6BF6"/>
    <w:lvl w:ilvl="0" w:tplc="16E6C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2B69C4"/>
    <w:multiLevelType w:val="hybridMultilevel"/>
    <w:tmpl w:val="7772D57C"/>
    <w:lvl w:ilvl="0" w:tplc="36BAC8EA">
      <w:start w:val="1"/>
      <w:numFmt w:val="decimal"/>
      <w:lvlText w:val="%1."/>
      <w:lvlJc w:val="left"/>
      <w:pPr>
        <w:ind w:left="1065" w:hanging="705"/>
      </w:pPr>
      <w:rPr>
        <w:rFonts w:eastAsiaTheme="minorHAns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9B5C7D"/>
    <w:multiLevelType w:val="hybridMultilevel"/>
    <w:tmpl w:val="D4C8A8EA"/>
    <w:lvl w:ilvl="0" w:tplc="C1AA40EA">
      <w:start w:val="2"/>
      <w:numFmt w:val="bullet"/>
      <w:lvlText w:val="-"/>
      <w:lvlJc w:val="left"/>
      <w:pPr>
        <w:ind w:left="2498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F42FB8"/>
    <w:multiLevelType w:val="hybridMultilevel"/>
    <w:tmpl w:val="881ACD00"/>
    <w:lvl w:ilvl="0" w:tplc="C7B4DA0C">
      <w:start w:val="1"/>
      <w:numFmt w:val="lowerLetter"/>
      <w:lvlText w:val="%1.)"/>
      <w:lvlJc w:val="left"/>
      <w:pPr>
        <w:ind w:left="10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70" w:hanging="360"/>
      </w:pPr>
    </w:lvl>
    <w:lvl w:ilvl="2" w:tplc="041B001B" w:tentative="1">
      <w:start w:val="1"/>
      <w:numFmt w:val="lowerRoman"/>
      <w:lvlText w:val="%3."/>
      <w:lvlJc w:val="right"/>
      <w:pPr>
        <w:ind w:left="2490" w:hanging="180"/>
      </w:pPr>
    </w:lvl>
    <w:lvl w:ilvl="3" w:tplc="041B000F" w:tentative="1">
      <w:start w:val="1"/>
      <w:numFmt w:val="decimal"/>
      <w:lvlText w:val="%4."/>
      <w:lvlJc w:val="left"/>
      <w:pPr>
        <w:ind w:left="3210" w:hanging="360"/>
      </w:pPr>
    </w:lvl>
    <w:lvl w:ilvl="4" w:tplc="041B0019" w:tentative="1">
      <w:start w:val="1"/>
      <w:numFmt w:val="lowerLetter"/>
      <w:lvlText w:val="%5."/>
      <w:lvlJc w:val="left"/>
      <w:pPr>
        <w:ind w:left="3930" w:hanging="360"/>
      </w:pPr>
    </w:lvl>
    <w:lvl w:ilvl="5" w:tplc="041B001B" w:tentative="1">
      <w:start w:val="1"/>
      <w:numFmt w:val="lowerRoman"/>
      <w:lvlText w:val="%6."/>
      <w:lvlJc w:val="right"/>
      <w:pPr>
        <w:ind w:left="4650" w:hanging="180"/>
      </w:pPr>
    </w:lvl>
    <w:lvl w:ilvl="6" w:tplc="041B000F" w:tentative="1">
      <w:start w:val="1"/>
      <w:numFmt w:val="decimal"/>
      <w:lvlText w:val="%7."/>
      <w:lvlJc w:val="left"/>
      <w:pPr>
        <w:ind w:left="5370" w:hanging="360"/>
      </w:pPr>
    </w:lvl>
    <w:lvl w:ilvl="7" w:tplc="041B0019" w:tentative="1">
      <w:start w:val="1"/>
      <w:numFmt w:val="lowerLetter"/>
      <w:lvlText w:val="%8."/>
      <w:lvlJc w:val="left"/>
      <w:pPr>
        <w:ind w:left="6090" w:hanging="360"/>
      </w:pPr>
    </w:lvl>
    <w:lvl w:ilvl="8" w:tplc="041B001B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7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E50031"/>
    <w:multiLevelType w:val="hybridMultilevel"/>
    <w:tmpl w:val="159201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61C4E"/>
    <w:multiLevelType w:val="hybridMultilevel"/>
    <w:tmpl w:val="B8B22154"/>
    <w:lvl w:ilvl="0" w:tplc="C1AA40EA">
      <w:start w:val="2"/>
      <w:numFmt w:val="bullet"/>
      <w:lvlText w:val="-"/>
      <w:lvlJc w:val="left"/>
      <w:pPr>
        <w:ind w:left="1778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>
    <w:nsid w:val="5B2E33D3"/>
    <w:multiLevelType w:val="hybridMultilevel"/>
    <w:tmpl w:val="229C2B02"/>
    <w:lvl w:ilvl="0" w:tplc="8FDA44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FFD3EA2"/>
    <w:multiLevelType w:val="hybridMultilevel"/>
    <w:tmpl w:val="1F8EF1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444703"/>
    <w:multiLevelType w:val="hybridMultilevel"/>
    <w:tmpl w:val="572499D0"/>
    <w:lvl w:ilvl="0" w:tplc="A1B6752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2"/>
  </w:num>
  <w:num w:numId="5">
    <w:abstractNumId w:val="7"/>
  </w:num>
  <w:num w:numId="6">
    <w:abstractNumId w:val="15"/>
  </w:num>
  <w:num w:numId="7">
    <w:abstractNumId w:val="5"/>
  </w:num>
  <w:num w:numId="8">
    <w:abstractNumId w:val="14"/>
  </w:num>
  <w:num w:numId="9">
    <w:abstractNumId w:val="11"/>
  </w:num>
  <w:num w:numId="10">
    <w:abstractNumId w:val="10"/>
  </w:num>
  <w:num w:numId="11">
    <w:abstractNumId w:val="13"/>
  </w:num>
  <w:num w:numId="12">
    <w:abstractNumId w:val="0"/>
  </w:num>
  <w:num w:numId="13">
    <w:abstractNumId w:val="3"/>
  </w:num>
  <w:num w:numId="14">
    <w:abstractNumId w:val="1"/>
  </w:num>
  <w:num w:numId="15">
    <w:abstractNumId w:val="6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225D"/>
    <w:rsid w:val="00024DC0"/>
    <w:rsid w:val="000278C4"/>
    <w:rsid w:val="00027D66"/>
    <w:rsid w:val="000332D7"/>
    <w:rsid w:val="0005679B"/>
    <w:rsid w:val="00057347"/>
    <w:rsid w:val="00061414"/>
    <w:rsid w:val="000619D8"/>
    <w:rsid w:val="00064BA0"/>
    <w:rsid w:val="00064FE2"/>
    <w:rsid w:val="00085488"/>
    <w:rsid w:val="000856FD"/>
    <w:rsid w:val="00090EEC"/>
    <w:rsid w:val="0009677B"/>
    <w:rsid w:val="000974F6"/>
    <w:rsid w:val="000B4576"/>
    <w:rsid w:val="000C1D74"/>
    <w:rsid w:val="000C2B27"/>
    <w:rsid w:val="000C478F"/>
    <w:rsid w:val="000C6F7F"/>
    <w:rsid w:val="000D1464"/>
    <w:rsid w:val="000D561E"/>
    <w:rsid w:val="000E3B78"/>
    <w:rsid w:val="000F2D38"/>
    <w:rsid w:val="0011108F"/>
    <w:rsid w:val="001157A1"/>
    <w:rsid w:val="001219A3"/>
    <w:rsid w:val="00126816"/>
    <w:rsid w:val="00127131"/>
    <w:rsid w:val="00133BE5"/>
    <w:rsid w:val="00143C13"/>
    <w:rsid w:val="00153232"/>
    <w:rsid w:val="00156EEC"/>
    <w:rsid w:val="0016167F"/>
    <w:rsid w:val="00165301"/>
    <w:rsid w:val="00173C34"/>
    <w:rsid w:val="00180BB4"/>
    <w:rsid w:val="00181992"/>
    <w:rsid w:val="001C200F"/>
    <w:rsid w:val="001D099A"/>
    <w:rsid w:val="001D4FB8"/>
    <w:rsid w:val="001E04CF"/>
    <w:rsid w:val="001E2BFA"/>
    <w:rsid w:val="00203FCD"/>
    <w:rsid w:val="00204154"/>
    <w:rsid w:val="002071EB"/>
    <w:rsid w:val="002114B0"/>
    <w:rsid w:val="00212400"/>
    <w:rsid w:val="00212BA5"/>
    <w:rsid w:val="00214679"/>
    <w:rsid w:val="002153E4"/>
    <w:rsid w:val="002203E5"/>
    <w:rsid w:val="00220FF9"/>
    <w:rsid w:val="00223286"/>
    <w:rsid w:val="00234533"/>
    <w:rsid w:val="00262259"/>
    <w:rsid w:val="002718B4"/>
    <w:rsid w:val="00275857"/>
    <w:rsid w:val="002872BF"/>
    <w:rsid w:val="002A6606"/>
    <w:rsid w:val="002B0808"/>
    <w:rsid w:val="002C6D90"/>
    <w:rsid w:val="002D1070"/>
    <w:rsid w:val="002E2695"/>
    <w:rsid w:val="002E560E"/>
    <w:rsid w:val="002F0401"/>
    <w:rsid w:val="002F74F9"/>
    <w:rsid w:val="0030108A"/>
    <w:rsid w:val="00304AB7"/>
    <w:rsid w:val="00304E03"/>
    <w:rsid w:val="003104A9"/>
    <w:rsid w:val="00322A29"/>
    <w:rsid w:val="00344286"/>
    <w:rsid w:val="00360F88"/>
    <w:rsid w:val="003626BF"/>
    <w:rsid w:val="003630DC"/>
    <w:rsid w:val="00373725"/>
    <w:rsid w:val="00377850"/>
    <w:rsid w:val="003869A3"/>
    <w:rsid w:val="00393BFE"/>
    <w:rsid w:val="003A2A62"/>
    <w:rsid w:val="003B2076"/>
    <w:rsid w:val="003C3A7F"/>
    <w:rsid w:val="003F3E00"/>
    <w:rsid w:val="003F5AF5"/>
    <w:rsid w:val="00414FB4"/>
    <w:rsid w:val="004312EB"/>
    <w:rsid w:val="0043532B"/>
    <w:rsid w:val="00440601"/>
    <w:rsid w:val="0044068D"/>
    <w:rsid w:val="004434E7"/>
    <w:rsid w:val="00446665"/>
    <w:rsid w:val="004701FB"/>
    <w:rsid w:val="004716A0"/>
    <w:rsid w:val="00482FD6"/>
    <w:rsid w:val="00490826"/>
    <w:rsid w:val="004A4DB9"/>
    <w:rsid w:val="004B0726"/>
    <w:rsid w:val="004C039A"/>
    <w:rsid w:val="004C329A"/>
    <w:rsid w:val="004C50B3"/>
    <w:rsid w:val="004D36D2"/>
    <w:rsid w:val="004D4FE6"/>
    <w:rsid w:val="004D78AD"/>
    <w:rsid w:val="004F030F"/>
    <w:rsid w:val="004F5C81"/>
    <w:rsid w:val="00504DBD"/>
    <w:rsid w:val="005113F8"/>
    <w:rsid w:val="00513580"/>
    <w:rsid w:val="005145D3"/>
    <w:rsid w:val="0052631E"/>
    <w:rsid w:val="005304B6"/>
    <w:rsid w:val="00532509"/>
    <w:rsid w:val="00535207"/>
    <w:rsid w:val="005375CF"/>
    <w:rsid w:val="005379F3"/>
    <w:rsid w:val="00537ECD"/>
    <w:rsid w:val="00547F9F"/>
    <w:rsid w:val="005932D3"/>
    <w:rsid w:val="005A14A3"/>
    <w:rsid w:val="005A201A"/>
    <w:rsid w:val="005A2D5C"/>
    <w:rsid w:val="005A3263"/>
    <w:rsid w:val="005A3395"/>
    <w:rsid w:val="005B150B"/>
    <w:rsid w:val="005C5051"/>
    <w:rsid w:val="005E2F47"/>
    <w:rsid w:val="00600C1D"/>
    <w:rsid w:val="00606493"/>
    <w:rsid w:val="0061160E"/>
    <w:rsid w:val="0061725C"/>
    <w:rsid w:val="006271B9"/>
    <w:rsid w:val="00636672"/>
    <w:rsid w:val="00653B52"/>
    <w:rsid w:val="00656664"/>
    <w:rsid w:val="00663997"/>
    <w:rsid w:val="00674A92"/>
    <w:rsid w:val="00681F38"/>
    <w:rsid w:val="006929C0"/>
    <w:rsid w:val="0069663C"/>
    <w:rsid w:val="006B0FCD"/>
    <w:rsid w:val="006B3E19"/>
    <w:rsid w:val="006C3793"/>
    <w:rsid w:val="006C4A7A"/>
    <w:rsid w:val="006D0F32"/>
    <w:rsid w:val="006D419A"/>
    <w:rsid w:val="006E4085"/>
    <w:rsid w:val="00700CC2"/>
    <w:rsid w:val="007266E8"/>
    <w:rsid w:val="00732A73"/>
    <w:rsid w:val="00733BAF"/>
    <w:rsid w:val="00737B5B"/>
    <w:rsid w:val="00753A0F"/>
    <w:rsid w:val="00760FBB"/>
    <w:rsid w:val="00772678"/>
    <w:rsid w:val="00775A73"/>
    <w:rsid w:val="007864EB"/>
    <w:rsid w:val="00787C52"/>
    <w:rsid w:val="0079031C"/>
    <w:rsid w:val="007A18D6"/>
    <w:rsid w:val="007A588C"/>
    <w:rsid w:val="007B1887"/>
    <w:rsid w:val="007C37DE"/>
    <w:rsid w:val="007C4BA3"/>
    <w:rsid w:val="007C4D53"/>
    <w:rsid w:val="007C6FCF"/>
    <w:rsid w:val="007E142C"/>
    <w:rsid w:val="00811FFA"/>
    <w:rsid w:val="008159A7"/>
    <w:rsid w:val="008200B8"/>
    <w:rsid w:val="008339D2"/>
    <w:rsid w:val="0083794D"/>
    <w:rsid w:val="00846518"/>
    <w:rsid w:val="008625C5"/>
    <w:rsid w:val="008643A8"/>
    <w:rsid w:val="008735F0"/>
    <w:rsid w:val="008774C4"/>
    <w:rsid w:val="008777C2"/>
    <w:rsid w:val="00882FD4"/>
    <w:rsid w:val="00884DAA"/>
    <w:rsid w:val="00893CA2"/>
    <w:rsid w:val="00894C38"/>
    <w:rsid w:val="008C0851"/>
    <w:rsid w:val="008E4E28"/>
    <w:rsid w:val="008F7617"/>
    <w:rsid w:val="00900440"/>
    <w:rsid w:val="0090464F"/>
    <w:rsid w:val="00905457"/>
    <w:rsid w:val="009121C3"/>
    <w:rsid w:val="009201C2"/>
    <w:rsid w:val="00923190"/>
    <w:rsid w:val="009239E9"/>
    <w:rsid w:val="00942A25"/>
    <w:rsid w:val="00950989"/>
    <w:rsid w:val="00950BCA"/>
    <w:rsid w:val="00957B83"/>
    <w:rsid w:val="0096111E"/>
    <w:rsid w:val="00961E6B"/>
    <w:rsid w:val="00985F05"/>
    <w:rsid w:val="00986157"/>
    <w:rsid w:val="00994678"/>
    <w:rsid w:val="0099490E"/>
    <w:rsid w:val="00997389"/>
    <w:rsid w:val="009A274C"/>
    <w:rsid w:val="009A3152"/>
    <w:rsid w:val="009A3974"/>
    <w:rsid w:val="009A4CC4"/>
    <w:rsid w:val="009B1660"/>
    <w:rsid w:val="009C4561"/>
    <w:rsid w:val="009C6C47"/>
    <w:rsid w:val="009D39A3"/>
    <w:rsid w:val="009E6AD6"/>
    <w:rsid w:val="009F1252"/>
    <w:rsid w:val="009F4C70"/>
    <w:rsid w:val="00A100E4"/>
    <w:rsid w:val="00A41B0A"/>
    <w:rsid w:val="00A42E09"/>
    <w:rsid w:val="00A526A3"/>
    <w:rsid w:val="00A54F83"/>
    <w:rsid w:val="00A562DA"/>
    <w:rsid w:val="00A60D37"/>
    <w:rsid w:val="00A65198"/>
    <w:rsid w:val="00A80454"/>
    <w:rsid w:val="00A964CE"/>
    <w:rsid w:val="00A978C5"/>
    <w:rsid w:val="00A97BAA"/>
    <w:rsid w:val="00AA2151"/>
    <w:rsid w:val="00AD2B6A"/>
    <w:rsid w:val="00AE313E"/>
    <w:rsid w:val="00AF1BE2"/>
    <w:rsid w:val="00AF7427"/>
    <w:rsid w:val="00B05B9D"/>
    <w:rsid w:val="00B103E3"/>
    <w:rsid w:val="00B2216B"/>
    <w:rsid w:val="00B31724"/>
    <w:rsid w:val="00B31AF3"/>
    <w:rsid w:val="00B33AD3"/>
    <w:rsid w:val="00B37555"/>
    <w:rsid w:val="00B557CD"/>
    <w:rsid w:val="00B60893"/>
    <w:rsid w:val="00B660BC"/>
    <w:rsid w:val="00B67998"/>
    <w:rsid w:val="00B67B41"/>
    <w:rsid w:val="00B750AB"/>
    <w:rsid w:val="00B832B9"/>
    <w:rsid w:val="00B84A83"/>
    <w:rsid w:val="00B900AF"/>
    <w:rsid w:val="00B909C8"/>
    <w:rsid w:val="00B933AD"/>
    <w:rsid w:val="00BA141A"/>
    <w:rsid w:val="00BA3CA2"/>
    <w:rsid w:val="00BC07E1"/>
    <w:rsid w:val="00BC7254"/>
    <w:rsid w:val="00BD40F9"/>
    <w:rsid w:val="00BE3A69"/>
    <w:rsid w:val="00BE7713"/>
    <w:rsid w:val="00C04A11"/>
    <w:rsid w:val="00C04D80"/>
    <w:rsid w:val="00C21550"/>
    <w:rsid w:val="00C2229F"/>
    <w:rsid w:val="00C34E6B"/>
    <w:rsid w:val="00C357F2"/>
    <w:rsid w:val="00C45AF1"/>
    <w:rsid w:val="00C4674A"/>
    <w:rsid w:val="00C5195B"/>
    <w:rsid w:val="00C526BF"/>
    <w:rsid w:val="00C53A70"/>
    <w:rsid w:val="00C71F80"/>
    <w:rsid w:val="00C73704"/>
    <w:rsid w:val="00C84937"/>
    <w:rsid w:val="00C96675"/>
    <w:rsid w:val="00CA615A"/>
    <w:rsid w:val="00CB0D94"/>
    <w:rsid w:val="00CB50AF"/>
    <w:rsid w:val="00CC3215"/>
    <w:rsid w:val="00CD1824"/>
    <w:rsid w:val="00CE03EC"/>
    <w:rsid w:val="00CE6B57"/>
    <w:rsid w:val="00CF23C6"/>
    <w:rsid w:val="00D06A5E"/>
    <w:rsid w:val="00D0740C"/>
    <w:rsid w:val="00D24894"/>
    <w:rsid w:val="00D32AEE"/>
    <w:rsid w:val="00D36791"/>
    <w:rsid w:val="00D4080D"/>
    <w:rsid w:val="00D4512E"/>
    <w:rsid w:val="00D50F71"/>
    <w:rsid w:val="00D73AA9"/>
    <w:rsid w:val="00D73F29"/>
    <w:rsid w:val="00D77AF9"/>
    <w:rsid w:val="00D92374"/>
    <w:rsid w:val="00DA4C46"/>
    <w:rsid w:val="00DB12C1"/>
    <w:rsid w:val="00DC3B5F"/>
    <w:rsid w:val="00DC4542"/>
    <w:rsid w:val="00DC5CA1"/>
    <w:rsid w:val="00DD2BBC"/>
    <w:rsid w:val="00DE545E"/>
    <w:rsid w:val="00DF187C"/>
    <w:rsid w:val="00E00E95"/>
    <w:rsid w:val="00E03DFF"/>
    <w:rsid w:val="00E25357"/>
    <w:rsid w:val="00E36AF0"/>
    <w:rsid w:val="00E42DF0"/>
    <w:rsid w:val="00E904A4"/>
    <w:rsid w:val="00E92900"/>
    <w:rsid w:val="00E9788F"/>
    <w:rsid w:val="00EA6244"/>
    <w:rsid w:val="00EB21F6"/>
    <w:rsid w:val="00ED71A7"/>
    <w:rsid w:val="00EE14C2"/>
    <w:rsid w:val="00EE4586"/>
    <w:rsid w:val="00EE4DFD"/>
    <w:rsid w:val="00EF5765"/>
    <w:rsid w:val="00EF720B"/>
    <w:rsid w:val="00F237C8"/>
    <w:rsid w:val="00F34A70"/>
    <w:rsid w:val="00F81963"/>
    <w:rsid w:val="00F859F6"/>
    <w:rsid w:val="00F928B2"/>
    <w:rsid w:val="00F95160"/>
    <w:rsid w:val="00FB25D2"/>
    <w:rsid w:val="00FB3281"/>
    <w:rsid w:val="00FB352C"/>
    <w:rsid w:val="00FC1AC6"/>
    <w:rsid w:val="00FD5664"/>
    <w:rsid w:val="00FE7E22"/>
    <w:rsid w:val="00FE7F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character" w:styleId="Siln">
    <w:name w:val="Strong"/>
    <w:basedOn w:val="Predvolenpsmoodseku"/>
    <w:uiPriority w:val="22"/>
    <w:qFormat/>
    <w:rsid w:val="003626B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A653F-B9E6-4BBA-AA3A-4DC51E5B6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1636</Words>
  <Characters>9330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ziheku</cp:lastModifiedBy>
  <cp:revision>2</cp:revision>
  <cp:lastPrinted>2022-03-17T11:55:00Z</cp:lastPrinted>
  <dcterms:created xsi:type="dcterms:W3CDTF">2022-03-17T13:32:00Z</dcterms:created>
  <dcterms:modified xsi:type="dcterms:W3CDTF">2022-03-17T13:32:00Z</dcterms:modified>
</cp:coreProperties>
</file>