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B50" w:rsidRPr="002263C1" w:rsidRDefault="002E7BCC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E</w:t>
      </w:r>
      <w:r w:rsidR="00DF5AF9" w:rsidRPr="002263C1">
        <w:rPr>
          <w:rFonts w:ascii="Arial Unicode MS" w:eastAsia="Arial Unicode MS" w:hAnsi="Arial Unicode MS" w:cs="Arial Unicode MS"/>
          <w:b/>
          <w:sz w:val="28"/>
          <w:szCs w:val="28"/>
        </w:rPr>
        <w:t>/</w:t>
      </w:r>
      <w:r w:rsidR="00DF5AF9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</w:t>
      </w:r>
      <w:r w:rsidR="004A6B50" w:rsidRPr="002263C1">
        <w:rPr>
          <w:rFonts w:ascii="Arial Unicode MS" w:eastAsia="Arial Unicode MS" w:hAnsi="Arial Unicode MS" w:cs="Arial Unicode MS"/>
          <w:b/>
          <w:sz w:val="28"/>
          <w:szCs w:val="28"/>
        </w:rPr>
        <w:t>Informácie o použitých účtovných zásadách a účtovných metódach</w:t>
      </w:r>
    </w:p>
    <w:p w:rsidR="00DF5AF9" w:rsidRDefault="004A6B50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Spoločnosť</w:t>
      </w:r>
      <w:r w:rsidR="00DF5AF9" w:rsidRPr="004A6B50">
        <w:rPr>
          <w:rFonts w:ascii="Arial Unicode MS" w:eastAsia="Arial Unicode MS" w:hAnsi="Arial Unicode MS" w:cs="Arial Unicode MS"/>
          <w:sz w:val="24"/>
          <w:szCs w:val="24"/>
        </w:rPr>
        <w:t xml:space="preserve"> používa všeobecne platné postupy a metódy účtovania</w:t>
      </w:r>
      <w:r w:rsidR="00DF5AF9" w:rsidRPr="00DF5AF9">
        <w:rPr>
          <w:rFonts w:ascii="Arial Unicode MS" w:eastAsia="Arial Unicode MS" w:hAnsi="Arial Unicode MS" w:cs="Arial Unicode MS"/>
          <w:sz w:val="24"/>
          <w:szCs w:val="24"/>
        </w:rPr>
        <w:t xml:space="preserve">, ktoré sú upravené </w:t>
      </w:r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pre potreby vedenia účtovníctva internými smernicami pre vedenie účtovníctva firmy </w:t>
      </w:r>
      <w:proofErr w:type="spellStart"/>
      <w:r w:rsidR="00DF5AF9">
        <w:rPr>
          <w:rFonts w:ascii="Arial Unicode MS" w:eastAsia="Arial Unicode MS" w:hAnsi="Arial Unicode MS" w:cs="Arial Unicode MS"/>
          <w:sz w:val="24"/>
          <w:szCs w:val="24"/>
        </w:rPr>
        <w:t>BioCompact</w:t>
      </w:r>
      <w:proofErr w:type="spellEnd"/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 spol. s r.o.  Platné právne predpisy sú: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Zákon č.431/2002 Z.Z. o účtovníctve 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 xml:space="preserve">v znení neskorších predpisov, </w:t>
      </w:r>
      <w:proofErr w:type="spellStart"/>
      <w:r w:rsidR="00980C6C">
        <w:rPr>
          <w:rFonts w:ascii="Arial Unicode MS" w:eastAsia="Arial Unicode MS" w:hAnsi="Arial Unicode MS" w:cs="Arial Unicode MS"/>
          <w:sz w:val="24"/>
          <w:szCs w:val="24"/>
        </w:rPr>
        <w:t>posl</w:t>
      </w:r>
      <w:proofErr w:type="spellEnd"/>
      <w:r w:rsidR="00980C6C">
        <w:rPr>
          <w:rFonts w:ascii="Arial Unicode MS" w:eastAsia="Arial Unicode MS" w:hAnsi="Arial Unicode MS" w:cs="Arial Unicode MS"/>
          <w:sz w:val="24"/>
          <w:szCs w:val="24"/>
        </w:rPr>
        <w:t>.  č.456/2021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  <w:szCs w:val="24"/>
        </w:rPr>
        <w:t>Z.z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Opatrenie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MF SR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č. 23054/2002-92 k postupom účtovania a rámcovej účtovnej osnove v sústave podvojného účtovníctva</w:t>
      </w:r>
      <w:r w:rsidR="005B51B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po zmenách opatren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 č.MF/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01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1805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A1014A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Opatrenie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č.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MF/2337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/2014-74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 individuálnej účtovnej uzávierke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po zmene o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č.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4774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7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</w:p>
    <w:p w:rsidR="00ED1DF9" w:rsidRDefault="00A1014A" w:rsidP="00ED1DF9">
      <w:pPr>
        <w:pStyle w:val="Odsekzoznamu"/>
        <w:numPr>
          <w:ilvl w:val="0"/>
          <w:numId w:val="1"/>
        </w:num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180FFC">
        <w:rPr>
          <w:rFonts w:ascii="Arial Unicode MS" w:eastAsia="Arial Unicode MS" w:hAnsi="Arial Unicode MS" w:cs="Arial Unicode MS"/>
          <w:sz w:val="24"/>
          <w:szCs w:val="24"/>
        </w:rPr>
        <w:t xml:space="preserve">Zákon č 595/2003 o dani z príjmov 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 xml:space="preserve">v znení neskorších predpisov, </w:t>
      </w:r>
      <w:proofErr w:type="spellStart"/>
      <w:r w:rsidR="00180FFC">
        <w:rPr>
          <w:rFonts w:ascii="Arial Unicode MS" w:eastAsia="Arial Unicode MS" w:hAnsi="Arial Unicode MS" w:cs="Arial Unicode MS"/>
          <w:sz w:val="24"/>
          <w:szCs w:val="24"/>
        </w:rPr>
        <w:t>posl</w:t>
      </w:r>
      <w:proofErr w:type="spellEnd"/>
      <w:r w:rsidR="00180FFC">
        <w:rPr>
          <w:rFonts w:ascii="Arial Unicode MS" w:eastAsia="Arial Unicode MS" w:hAnsi="Arial Unicode MS" w:cs="Arial Unicode MS"/>
          <w:sz w:val="24"/>
          <w:szCs w:val="24"/>
        </w:rPr>
        <w:t>. č.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416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/202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 w:rsidR="00180FFC">
        <w:rPr>
          <w:rFonts w:ascii="Arial Unicode MS" w:eastAsia="Arial Unicode MS" w:hAnsi="Arial Unicode MS" w:cs="Arial Unicode MS"/>
          <w:sz w:val="24"/>
          <w:szCs w:val="24"/>
        </w:rPr>
        <w:t>Z.z</w:t>
      </w:r>
      <w:proofErr w:type="spellEnd"/>
      <w:r w:rsidR="00180FFC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180FFC" w:rsidRPr="00EC632E" w:rsidRDefault="00180FFC" w:rsidP="00EC632E">
      <w:pPr>
        <w:tabs>
          <w:tab w:val="right" w:pos="9072"/>
        </w:tabs>
        <w:ind w:left="36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2263C1" w:rsidRDefault="002E7BC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F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/   Informácie  o položkách na strane aktív súvahy:</w:t>
      </w: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F4DF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Dlhodobý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hmotný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majetok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 je oceňovaný v obstarávacej cene a súvisiacich nákladoch.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Odpisovanie majetku je stanovené v súlade so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z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ákonom o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účtovníctve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 a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zákonom o dani z príjmov podľa odpisových skupín a podľa počtu mesiacov používania.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V roku 20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nebol obstaraný žiadny dlhodobý hmotný majetok. V súčasnosti sa odpisujú: prevádzková budova, spevnené plochy a komunikácie. P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revádzkov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á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budov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 zaradená v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odpisovej skupin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6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dob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ou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odpisovania 40 rokov. Spevnené plochy a komunikácie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sú zaradené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do odpisovej skupiny 5, doba odpisovania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20 rokov.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F4DF2" w:rsidRDefault="007F4DF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627AA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Dlhodobý hmotný majetok – autá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boli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do majetku sú zaradené v cene obstarania a súvisiacich nákladoch.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Boli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zaradené do 1. odpisovej skupiny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a odpisované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rovnomerne po dobu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4 rokov podľa počtu mesiacov používania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v súlade s § 26 odst.8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Zákona o dani z príjmov. Účtovné a daňové odpisy sa rovnajú. </w:t>
      </w:r>
      <w:r w:rsidR="00B70E5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Ku koncu roka 2021 boli všetky autá odpredané (10ks). Predajná cena všetkých áut bola vyššia ako zostatková cena.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</w:t>
      </w:r>
      <w:r w:rsidR="00C627AA" w:rsidRPr="002263C1">
        <w:rPr>
          <w:rFonts w:ascii="Arial Unicode MS" w:eastAsia="Arial Unicode MS" w:hAnsi="Arial Unicode MS" w:cs="Arial Unicode MS"/>
          <w:b/>
          <w:sz w:val="28"/>
          <w:szCs w:val="28"/>
        </w:rPr>
        <w:t>Zásoby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 xml:space="preserve"> sa oceňujú obstarávacími cenami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. D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robné nákupy kancelárskych potrieb, čistiacich prost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r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iedkov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, drobný materiál do 100 EUR,  </w:t>
      </w:r>
      <w:proofErr w:type="spellStart"/>
      <w:r w:rsidR="00C43DBB">
        <w:rPr>
          <w:rFonts w:ascii="Arial Unicode MS" w:eastAsia="Arial Unicode MS" w:hAnsi="Arial Unicode MS" w:cs="Arial Unicode MS"/>
          <w:sz w:val="24"/>
          <w:szCs w:val="24"/>
        </w:rPr>
        <w:t>autopotreby</w:t>
      </w:r>
      <w:proofErr w:type="spellEnd"/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a pod.  sú účtované do nákladov. Na sklad sa účtuje nákup majetku, inventáru a náradia s vyššou obstarávacou cenou ako 100 EUR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 xml:space="preserve"> a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nákup osobných ochranných prostriedkov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K 31.12.20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ne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evidujeme na sklade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žiadne zásoby.</w:t>
      </w:r>
    </w:p>
    <w:p w:rsidR="00C43DBB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Pohľadávky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oceňujú menovitou hodnotou pri ich vzniku. Do 1 roka splatnosti sú krátkodobé, nad 1 rok sú dlhodobé – jedná sa o zádržné </w:t>
      </w:r>
      <w:r w:rsidR="00486B68">
        <w:rPr>
          <w:rFonts w:ascii="Arial Unicode MS" w:eastAsia="Arial Unicode MS" w:hAnsi="Arial Unicode MS" w:cs="Arial Unicode MS"/>
          <w:sz w:val="24"/>
          <w:szCs w:val="24"/>
        </w:rPr>
        <w:t xml:space="preserve">a garančné záruky </w:t>
      </w:r>
      <w:r>
        <w:rPr>
          <w:rFonts w:ascii="Arial Unicode MS" w:eastAsia="Arial Unicode MS" w:hAnsi="Arial Unicode MS" w:cs="Arial Unicode MS"/>
          <w:sz w:val="24"/>
          <w:szCs w:val="24"/>
        </w:rPr>
        <w:t>podľa zml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úv</w:t>
      </w:r>
      <w:r w:rsidR="002263C1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K 31.12.20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neevidujeme pohľadávky po lehote splatnosti, ktoré by vyžadovali tvorbu opravných položiek.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8D6E5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Spoločnosť realizuje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zákazkovú výrobu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.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>Náklady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 xml:space="preserve"> na jednotlivé zákazky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účtujú na účet 518/440  v období ich vzniku. Výnosy sa účtujú na základe fakturácie.</w:t>
      </w:r>
      <w:r w:rsidR="002E7BCC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Zákazky, ktoré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>sú rozpracované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k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 31.12.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sú podľa internej smernice</w:t>
      </w:r>
      <w:r w:rsidR="007A6FFB">
        <w:rPr>
          <w:rFonts w:ascii="Arial Unicode MS" w:eastAsia="Arial Unicode MS" w:hAnsi="Arial Unicode MS" w:cs="Arial Unicode MS"/>
          <w:sz w:val="24"/>
          <w:szCs w:val="24"/>
        </w:rPr>
        <w:t xml:space="preserve"> na základe 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>kalkulačných listov</w:t>
      </w:r>
      <w:r w:rsidR="00BB3711">
        <w:rPr>
          <w:rFonts w:ascii="Arial Unicode MS" w:eastAsia="Arial Unicode MS" w:hAnsi="Arial Unicode MS" w:cs="Arial Unicode MS"/>
          <w:sz w:val="24"/>
          <w:szCs w:val="24"/>
        </w:rPr>
        <w:t xml:space="preserve"> prehodnocované a podľa stupňa ich dokončenia sú dopočítané výnosy. 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K 31.12.2021 boli všetky zákazky ukončené.</w:t>
      </w: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Daňové pohľadávky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 xml:space="preserve">predstavuje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 xml:space="preserve">preplatok na dani z motorových vozidiel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za rok 2021.</w:t>
      </w:r>
    </w:p>
    <w:p w:rsidR="005B2565" w:rsidRDefault="005B25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D6413" w:rsidRDefault="00BB371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D6413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Peňažné  prostriedky  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 sú oceňované menovitou hodnotou, zostatky cudzích mien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 v pokladniach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 sú prepočítané kurzom NBS 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980C6C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. 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Bežný bankový účet spoločnosť vedie 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>v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o VÚB,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a.s., 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k 31.12.2021 má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 účet </w:t>
      </w:r>
      <w:r w:rsidR="002F2A11">
        <w:rPr>
          <w:rFonts w:ascii="Arial Unicode MS" w:eastAsia="Arial Unicode MS" w:hAnsi="Arial Unicode MS" w:cs="Arial Unicode MS"/>
          <w:sz w:val="24"/>
          <w:szCs w:val="24"/>
        </w:rPr>
        <w:t>kladný</w:t>
      </w:r>
      <w:r w:rsidR="007D6413">
        <w:rPr>
          <w:rFonts w:ascii="Arial Unicode MS" w:eastAsia="Arial Unicode MS" w:hAnsi="Arial Unicode MS" w:cs="Arial Unicode MS"/>
          <w:sz w:val="24"/>
          <w:szCs w:val="24"/>
        </w:rPr>
        <w:t xml:space="preserve"> zostatok.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D6413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43DBB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05498" w:rsidRPr="00377E92">
        <w:rPr>
          <w:rFonts w:ascii="Arial Unicode MS" w:eastAsia="Arial Unicode MS" w:hAnsi="Arial Unicode MS" w:cs="Arial Unicode MS"/>
          <w:b/>
          <w:sz w:val="28"/>
          <w:szCs w:val="28"/>
        </w:rPr>
        <w:t>Náklady budúcich období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sú výdavky roku 20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21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, ktoré patria do nákladov roku 20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22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 súlade so zásadami vecnej a časovej súvislosti vedenia účtovníctva – 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lastRenderedPageBreak/>
        <w:t xml:space="preserve">predplatné,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poistné, 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licencie a 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domény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Bežné mesačné faktúry za telefóny a internet sme časovo nerozlišovali.</w:t>
      </w:r>
    </w:p>
    <w:p w:rsid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62C9A" w:rsidRPr="00377E92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G/  Informácie o položkách na strane pasív súvahy:</w:t>
      </w:r>
    </w:p>
    <w:p w:rsidR="00662131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:rsidR="007A4D23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Základné imanie a rezervný fond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zostali v rovnakej výške ako v minulých účtovných obdobiach.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>Hospodársky výsledok</w:t>
      </w:r>
      <w:r w:rsidR="00F8385F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za rok 20</w:t>
      </w:r>
      <w:r w:rsidR="009B2329">
        <w:rPr>
          <w:rFonts w:ascii="Arial Unicode MS" w:eastAsia="Arial Unicode MS" w:hAnsi="Arial Unicode MS" w:cs="Arial Unicode MS"/>
          <w:b/>
          <w:sz w:val="28"/>
          <w:szCs w:val="28"/>
        </w:rPr>
        <w:t>20</w:t>
      </w:r>
      <w:r w:rsidR="00F8385F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bol preúčtovaný 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čiastke 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29 223,74</w:t>
      </w:r>
      <w:r w:rsidR="000B52D8">
        <w:rPr>
          <w:rFonts w:ascii="Arial Unicode MS" w:eastAsia="Arial Unicode MS" w:hAnsi="Arial Unicode MS" w:cs="Arial Unicode MS"/>
          <w:sz w:val="24"/>
          <w:szCs w:val="24"/>
        </w:rPr>
        <w:t xml:space="preserve"> E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>UR na účet nerozdeleného zisku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a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9B2329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000,00 EUR bolo pridelen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ých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do sociálneho fondu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V priebehu roka bol spoločníkom vyplatený zisk za rok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201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Z vyplateného zisku bola odvedená zrážková daň.</w:t>
      </w:r>
      <w:r w:rsidR="00D06DE3">
        <w:rPr>
          <w:rFonts w:ascii="Arial Unicode MS" w:eastAsia="Arial Unicode MS" w:hAnsi="Arial Unicode MS" w:cs="Arial Unicode MS"/>
          <w:sz w:val="24"/>
          <w:szCs w:val="24"/>
        </w:rPr>
        <w:t xml:space="preserve"> Na základe rozhodnutia valného zhromaždenia bola odúčtovaná zrušená odložená daň z minulých účtovných období oproti účtu nerozdeleného zisku za rok 2015.</w:t>
      </w:r>
    </w:p>
    <w:p w:rsidR="007A4D23" w:rsidRDefault="007A4D2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84200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Záväzky </w:t>
      </w:r>
      <w:r w:rsidR="007A4D23"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z obchodného styku </w:t>
      </w:r>
      <w:r>
        <w:rPr>
          <w:rFonts w:ascii="Arial Unicode MS" w:eastAsia="Arial Unicode MS" w:hAnsi="Arial Unicode MS" w:cs="Arial Unicode MS"/>
          <w:sz w:val="24"/>
          <w:szCs w:val="24"/>
        </w:rPr>
        <w:t>sú oceňované  menovitou hodnotou. Spoločnosť nemá žiadne záväzky po lehote splatnosti.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Dlhodobé záväzky sú garančné záruky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a zádržné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splatné v lehote dlhšej ako rok.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A4D23" w:rsidRDefault="00C6398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321BD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9373C0" w:rsidRDefault="0018420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="009373C0" w:rsidRPr="005B51B6">
        <w:rPr>
          <w:rFonts w:ascii="Arial Unicode MS" w:eastAsia="Arial Unicode MS" w:hAnsi="Arial Unicode MS" w:cs="Arial Unicode MS"/>
          <w:b/>
          <w:sz w:val="28"/>
          <w:szCs w:val="28"/>
        </w:rPr>
        <w:t>Sociálny fond</w:t>
      </w:r>
      <w:r w:rsidR="009373C0" w:rsidRPr="005B51B6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bol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>tvorený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príspevkom z hrubých miezd zamestnancov vo výške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1,00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%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a príspevkom zo zisku.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 xml:space="preserve"> Čerpanie 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bolo p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ouž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ité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 xml:space="preserve"> na príspevok na stravné lístky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>zamestnancom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 xml:space="preserve"> a na výplatu odmien zo sociálneho fondu. Keďže spoločnosť k 31.12.2021 nemá žiadnych zamestnancov, </w:t>
      </w:r>
      <w:r w:rsidR="00D06DE3">
        <w:rPr>
          <w:rFonts w:ascii="Arial Unicode MS" w:eastAsia="Arial Unicode MS" w:hAnsi="Arial Unicode MS" w:cs="Arial Unicode MS"/>
          <w:sz w:val="24"/>
          <w:szCs w:val="24"/>
        </w:rPr>
        <w:t>všetky prostriedky boli vyčerpané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467703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C76E9B" w:rsidRDefault="0032343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 w:rsidRPr="00FF4865">
        <w:rPr>
          <w:rFonts w:ascii="Arial Unicode MS" w:eastAsia="Arial Unicode MS" w:hAnsi="Arial Unicode MS" w:cs="Arial Unicode MS"/>
          <w:b/>
          <w:sz w:val="28"/>
          <w:szCs w:val="28"/>
        </w:rPr>
        <w:t>Záväzky voči zamestnancom a zo sociálneho poistenia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pozostávajú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z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m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ie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zd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 odvod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ov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a cestovné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ho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za december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, ktoré boli vyplatené a odvedené v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 januári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D06DE3">
        <w:rPr>
          <w:rFonts w:ascii="Arial Unicode MS" w:eastAsia="Arial Unicode MS" w:hAnsi="Arial Unicode MS" w:cs="Arial Unicode MS"/>
          <w:sz w:val="24"/>
          <w:szCs w:val="24"/>
        </w:rPr>
        <w:t>Zamestnancom boli vyplatené preplatky z ročného zúčtovania dane za rok 2021, ktoré boli vyžiadané z daňového úradu.</w:t>
      </w:r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bookmarkStart w:id="0" w:name="_GoBack"/>
      <w:bookmarkEnd w:id="0"/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Daňové záväzky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predstavuje daň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 xml:space="preserve"> z príjmov PO, daň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 závislej činnosti za december 20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1 a daňová povinnosť DPH za december 2021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ne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bol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i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uhraden</w:t>
      </w:r>
      <w:r w:rsidR="00017236">
        <w:rPr>
          <w:rFonts w:ascii="Arial Unicode MS" w:eastAsia="Arial Unicode MS" w:hAnsi="Arial Unicode MS" w:cs="Arial Unicode MS"/>
          <w:sz w:val="24"/>
          <w:szCs w:val="24"/>
        </w:rPr>
        <w:t>é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v lehote splatnosti.</w:t>
      </w:r>
    </w:p>
    <w:p w:rsidR="00255265" w:rsidRDefault="002552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373C0" w:rsidRPr="00662131" w:rsidRDefault="009373C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</w:p>
    <w:p w:rsidR="00B62C9A" w:rsidRP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B62C9A">
        <w:rPr>
          <w:rFonts w:ascii="Arial Unicode MS" w:eastAsia="Arial Unicode MS" w:hAnsi="Arial Unicode MS" w:cs="Arial Unicode MS"/>
          <w:b/>
          <w:sz w:val="24"/>
          <w:szCs w:val="24"/>
        </w:rPr>
        <w:lastRenderedPageBreak/>
        <w:t xml:space="preserve"> </w:t>
      </w:r>
    </w:p>
    <w:p w:rsidR="00C43DBB" w:rsidRP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09358A" w:rsidRPr="008D6E5C" w:rsidRDefault="00DF5AF9" w:rsidP="00A1014A">
      <w:pPr>
        <w:pStyle w:val="Odsekzoznamu"/>
        <w:numPr>
          <w:ilvl w:val="0"/>
          <w:numId w:val="1"/>
        </w:num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ab/>
      </w:r>
    </w:p>
    <w:p w:rsidR="00DF5AF9" w:rsidRPr="008D6E5C" w:rsidRDefault="00DF5AF9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1014A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sectPr w:rsidR="00A1014A" w:rsidRPr="008D6E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C2BFB"/>
    <w:multiLevelType w:val="hybridMultilevel"/>
    <w:tmpl w:val="5CBAAD22"/>
    <w:lvl w:ilvl="0" w:tplc="3FE6EEC4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86D"/>
    <w:rsid w:val="00010993"/>
    <w:rsid w:val="00017236"/>
    <w:rsid w:val="000227E5"/>
    <w:rsid w:val="000378F3"/>
    <w:rsid w:val="00053D76"/>
    <w:rsid w:val="00077236"/>
    <w:rsid w:val="0009358A"/>
    <w:rsid w:val="000B52D8"/>
    <w:rsid w:val="000C47CD"/>
    <w:rsid w:val="0012601B"/>
    <w:rsid w:val="00180FFC"/>
    <w:rsid w:val="00184200"/>
    <w:rsid w:val="001A1F44"/>
    <w:rsid w:val="001C4571"/>
    <w:rsid w:val="001D4091"/>
    <w:rsid w:val="00223505"/>
    <w:rsid w:val="002263C1"/>
    <w:rsid w:val="00255265"/>
    <w:rsid w:val="0027348A"/>
    <w:rsid w:val="00274697"/>
    <w:rsid w:val="002A373E"/>
    <w:rsid w:val="002E7BCC"/>
    <w:rsid w:val="002F08FA"/>
    <w:rsid w:val="002F2A11"/>
    <w:rsid w:val="00321BD3"/>
    <w:rsid w:val="0032343C"/>
    <w:rsid w:val="00377E92"/>
    <w:rsid w:val="00385508"/>
    <w:rsid w:val="003A38A7"/>
    <w:rsid w:val="00404820"/>
    <w:rsid w:val="00415F8E"/>
    <w:rsid w:val="004457EE"/>
    <w:rsid w:val="00464996"/>
    <w:rsid w:val="00467703"/>
    <w:rsid w:val="00472B0B"/>
    <w:rsid w:val="004814F6"/>
    <w:rsid w:val="00486B68"/>
    <w:rsid w:val="004A6B50"/>
    <w:rsid w:val="00531D96"/>
    <w:rsid w:val="005B2565"/>
    <w:rsid w:val="005B51B6"/>
    <w:rsid w:val="00662131"/>
    <w:rsid w:val="006703B3"/>
    <w:rsid w:val="006B343B"/>
    <w:rsid w:val="007203DF"/>
    <w:rsid w:val="0078249E"/>
    <w:rsid w:val="007A2137"/>
    <w:rsid w:val="007A4D23"/>
    <w:rsid w:val="007A6FFB"/>
    <w:rsid w:val="007D6413"/>
    <w:rsid w:val="007E72CE"/>
    <w:rsid w:val="007F4DF2"/>
    <w:rsid w:val="00836A48"/>
    <w:rsid w:val="008D6E5C"/>
    <w:rsid w:val="009373C0"/>
    <w:rsid w:val="00942B14"/>
    <w:rsid w:val="00980C6C"/>
    <w:rsid w:val="009A61D5"/>
    <w:rsid w:val="009B2329"/>
    <w:rsid w:val="00A1014A"/>
    <w:rsid w:val="00A31053"/>
    <w:rsid w:val="00A47157"/>
    <w:rsid w:val="00A85305"/>
    <w:rsid w:val="00AC0932"/>
    <w:rsid w:val="00AE515B"/>
    <w:rsid w:val="00B40414"/>
    <w:rsid w:val="00B62C9A"/>
    <w:rsid w:val="00B70E54"/>
    <w:rsid w:val="00B8189F"/>
    <w:rsid w:val="00BB3711"/>
    <w:rsid w:val="00BB47A1"/>
    <w:rsid w:val="00BB6401"/>
    <w:rsid w:val="00C1044E"/>
    <w:rsid w:val="00C169F5"/>
    <w:rsid w:val="00C43DBB"/>
    <w:rsid w:val="00C627AA"/>
    <w:rsid w:val="00C63983"/>
    <w:rsid w:val="00C6607B"/>
    <w:rsid w:val="00C76E9B"/>
    <w:rsid w:val="00C8286D"/>
    <w:rsid w:val="00CF6220"/>
    <w:rsid w:val="00D06DE3"/>
    <w:rsid w:val="00D55046"/>
    <w:rsid w:val="00DF5AF9"/>
    <w:rsid w:val="00E030EA"/>
    <w:rsid w:val="00E9305B"/>
    <w:rsid w:val="00E941D2"/>
    <w:rsid w:val="00EC632E"/>
    <w:rsid w:val="00ED1DF9"/>
    <w:rsid w:val="00EF2D5B"/>
    <w:rsid w:val="00F05498"/>
    <w:rsid w:val="00F1493E"/>
    <w:rsid w:val="00F15319"/>
    <w:rsid w:val="00F8385F"/>
    <w:rsid w:val="00FD7115"/>
    <w:rsid w:val="00FF4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40A86-7A8D-40D6-8AB6-59D7785AD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1027</TotalTime>
  <Pages>1</Pages>
  <Words>745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51</cp:revision>
  <cp:lastPrinted>2022-03-18T12:52:00Z</cp:lastPrinted>
  <dcterms:created xsi:type="dcterms:W3CDTF">2013-03-23T12:51:00Z</dcterms:created>
  <dcterms:modified xsi:type="dcterms:W3CDTF">2022-03-18T12:53:00Z</dcterms:modified>
</cp:coreProperties>
</file>