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59F" w:rsidRDefault="00A7759F" w:rsidP="00A7759F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r>
        <w:rPr>
          <w:rFonts w:ascii="Arial" w:hAnsi="Arial" w:cs="Arial"/>
          <w:noProof w:val="0"/>
          <w:sz w:val="18"/>
          <w:szCs w:val="18"/>
        </w:rPr>
        <w:t xml:space="preserve">                                                                                                         </w:t>
      </w: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A7759F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A7759F" w:rsidRPr="009E5A30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A7759F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</w:t>
      </w:r>
      <w:bookmarkEnd w:id="2"/>
      <w:r w:rsidR="008040CC">
        <w:rPr>
          <w:rFonts w:ascii="Arial" w:hAnsi="Arial" w:cs="Arial"/>
          <w:noProof w:val="0"/>
          <w:sz w:val="18"/>
          <w:szCs w:val="18"/>
        </w:rPr>
        <w:t>21</w:t>
      </w:r>
    </w:p>
    <w:p w:rsidR="00A7759F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A7759F" w:rsidRDefault="00A7759F" w:rsidP="00A7759F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A71366" w:rsidRDefault="00A71366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  <w:bookmarkStart w:id="4" w:name="_Toc413000193"/>
      <w:r>
        <w:rPr>
          <w:rFonts w:ascii="Arial" w:hAnsi="Arial" w:cs="Arial"/>
          <w:noProof w:val="0"/>
          <w:sz w:val="20"/>
          <w:szCs w:val="20"/>
        </w:rPr>
        <w:t>DROPEX s</w:t>
      </w:r>
      <w:r w:rsidR="0005427E">
        <w:rPr>
          <w:rFonts w:ascii="Arial" w:hAnsi="Arial" w:cs="Arial"/>
          <w:noProof w:val="0"/>
          <w:sz w:val="20"/>
          <w:szCs w:val="20"/>
        </w:rPr>
        <w:t xml:space="preserve">.r.o, </w:t>
      </w:r>
      <w:r>
        <w:rPr>
          <w:rFonts w:ascii="Arial" w:hAnsi="Arial" w:cs="Arial"/>
          <w:noProof w:val="0"/>
          <w:sz w:val="20"/>
          <w:szCs w:val="20"/>
        </w:rPr>
        <w:t xml:space="preserve">ul. SNP 645, Bánovce nad Bebravou 957 01 </w:t>
      </w:r>
    </w:p>
    <w:p w:rsidR="00A7759F" w:rsidRDefault="00A71366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  <w:r>
        <w:rPr>
          <w:rFonts w:ascii="Arial" w:hAnsi="Arial" w:cs="Arial"/>
          <w:noProof w:val="0"/>
          <w:sz w:val="20"/>
          <w:szCs w:val="20"/>
        </w:rPr>
        <w:t xml:space="preserve">Dátum </w:t>
      </w:r>
      <w:r w:rsidR="0005427E">
        <w:rPr>
          <w:rFonts w:ascii="Arial" w:hAnsi="Arial" w:cs="Arial"/>
          <w:noProof w:val="0"/>
          <w:sz w:val="20"/>
          <w:szCs w:val="20"/>
        </w:rPr>
        <w:t>vzniku</w:t>
      </w:r>
      <w:bookmarkEnd w:id="4"/>
      <w:r w:rsidR="0005427E">
        <w:rPr>
          <w:rFonts w:ascii="Arial" w:hAnsi="Arial" w:cs="Arial"/>
          <w:noProof w:val="0"/>
          <w:sz w:val="20"/>
          <w:szCs w:val="20"/>
        </w:rPr>
        <w:t xml:space="preserve"> 1</w:t>
      </w:r>
      <w:r>
        <w:rPr>
          <w:rFonts w:ascii="Arial" w:hAnsi="Arial" w:cs="Arial"/>
          <w:noProof w:val="0"/>
          <w:sz w:val="20"/>
          <w:szCs w:val="20"/>
        </w:rPr>
        <w:t>9</w:t>
      </w:r>
      <w:r w:rsidR="0005427E">
        <w:rPr>
          <w:rFonts w:ascii="Arial" w:hAnsi="Arial" w:cs="Arial"/>
          <w:noProof w:val="0"/>
          <w:sz w:val="20"/>
          <w:szCs w:val="20"/>
        </w:rPr>
        <w:t>. 1</w:t>
      </w:r>
      <w:r w:rsidR="00A7759F">
        <w:rPr>
          <w:rFonts w:ascii="Arial" w:hAnsi="Arial" w:cs="Arial"/>
          <w:noProof w:val="0"/>
          <w:sz w:val="20"/>
          <w:szCs w:val="20"/>
        </w:rPr>
        <w:t>.</w:t>
      </w:r>
      <w:r w:rsidR="0005427E">
        <w:rPr>
          <w:rFonts w:ascii="Arial" w:hAnsi="Arial" w:cs="Arial"/>
          <w:noProof w:val="0"/>
          <w:sz w:val="20"/>
          <w:szCs w:val="20"/>
        </w:rPr>
        <w:t xml:space="preserve"> </w:t>
      </w:r>
      <w:r w:rsidR="00A7759F">
        <w:rPr>
          <w:rFonts w:ascii="Arial" w:hAnsi="Arial" w:cs="Arial"/>
          <w:noProof w:val="0"/>
          <w:sz w:val="20"/>
          <w:szCs w:val="20"/>
        </w:rPr>
        <w:t>201</w:t>
      </w:r>
      <w:r w:rsidR="0005427E">
        <w:rPr>
          <w:rFonts w:ascii="Arial" w:hAnsi="Arial" w:cs="Arial"/>
          <w:noProof w:val="0"/>
          <w:sz w:val="20"/>
          <w:szCs w:val="20"/>
        </w:rPr>
        <w:t>7</w:t>
      </w:r>
      <w:r>
        <w:rPr>
          <w:rFonts w:ascii="Arial" w:hAnsi="Arial" w:cs="Arial"/>
          <w:noProof w:val="0"/>
          <w:sz w:val="20"/>
          <w:szCs w:val="20"/>
        </w:rPr>
        <w:t>, zmena názvu a adresy spoločnosti 22. 4. 2017</w:t>
      </w:r>
    </w:p>
    <w:p w:rsidR="00E901F1" w:rsidRDefault="00E901F1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</w:p>
    <w:p w:rsidR="00A7759F" w:rsidRDefault="00A7759F" w:rsidP="00701964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5" w:name="_Toc413000194"/>
      <w:r w:rsidRPr="00E901F1">
        <w:rPr>
          <w:rFonts w:ascii="Arial" w:hAnsi="Arial" w:cs="Arial"/>
          <w:b/>
          <w:noProof w:val="0"/>
          <w:sz w:val="20"/>
          <w:szCs w:val="20"/>
        </w:rPr>
        <w:t xml:space="preserve"> popis činnosti účtovnej jednotky:</w:t>
      </w:r>
      <w:bookmarkEnd w:id="5"/>
    </w:p>
    <w:p w:rsidR="00A7759F" w:rsidRDefault="00A7759F" w:rsidP="00A7759F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23"/>
        <w:gridCol w:w="3039"/>
      </w:tblGrid>
      <w:tr w:rsidR="00A7759F" w:rsidTr="00A7759F">
        <w:trPr>
          <w:tblCellSpacing w:w="15" w:type="dxa"/>
        </w:trPr>
        <w:tc>
          <w:tcPr>
            <w:tcW w:w="3350" w:type="pct"/>
            <w:vAlign w:val="center"/>
          </w:tcPr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</w:rPr>
              <w:t xml:space="preserve"> </w:t>
            </w:r>
            <w:r w:rsidRPr="00A71366">
              <w:rPr>
                <w:rStyle w:val="ra"/>
                <w:rFonts w:ascii="Arial" w:hAnsi="Arial" w:cs="Arial"/>
                <w:sz w:val="22"/>
                <w:szCs w:val="22"/>
              </w:rPr>
              <w:t>Kúpa tovaru na účely jeho predaja konečnému spotrebiteľovi /maloobchod/ alebo iným prevádzkovateľom živností /veľkoobchod/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Faktoring a forfaiting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obchodu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služieb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výroby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Výroba motorových vozidiel, motorov, dopravných prostriedkov, dielov príslušenstva pre motorové vozidlá a iné dopravné prostriedky,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Prenájom hnuteľných vecí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Prenájom nehnuteľností spojených s poskytovaním iných než základných služieb spojených s prenájmom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Výroba jednoduchých výrobkov z kovu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Opracovanie kovov jednoduchým spôsobom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Reklamné a marketingové služby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Údržba motorových vozidiel bez zásahu do ich motorickej činnosti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Vykonávanie odťahovej služby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Poskytovanie služieb vedenia cudzieho motorového vozidla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Nákladná cestná doprava vykonávaná vozidlami s celkovou hmotnosťou do 3,5 t vrátane prípojného vozidla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Kuriérske služby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Počítačové služby</w:t>
            </w:r>
          </w:p>
          <w:p w:rsidR="00A71366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 xml:space="preserve">Služby súvisiace s počítačovým spracovaním </w:t>
            </w:r>
            <w:r w:rsidR="00A71366">
              <w:rPr>
                <w:rStyle w:val="ra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ra"/>
                <w:rFonts w:ascii="Arial" w:hAnsi="Arial" w:cs="Arial"/>
                <w:sz w:val="22"/>
                <w:szCs w:val="22"/>
              </w:rPr>
              <w:t>údajov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Vykonávanie mimoškolskej vzdelávacej činnosti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Prevádzkovanie jaslí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Dopravná zdravotná služba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Murárstvo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Tesárstvo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Organizovanie kurzov a iných spoločenských podujatí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Uskutočňovanie stavieb a ich zmien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Prípravné práce k realizácií stavby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Dokončovacie stavebné práce pri realizácií exteriérov a interiérov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Stavebné cenárstvo</w:t>
            </w: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Čistiace a upratovacie služby</w:t>
            </w: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05427E" w:rsidRDefault="0005427E" w:rsidP="00786ECA">
            <w:r>
              <w:rPr>
                <w:rStyle w:val="ra"/>
              </w:rPr>
              <w:t xml:space="preserve"> </w:t>
            </w:r>
          </w:p>
        </w:tc>
        <w:tc>
          <w:tcPr>
            <w:tcW w:w="1650" w:type="pct"/>
          </w:tcPr>
          <w:p w:rsidR="00A7759F" w:rsidRDefault="00A7759F" w:rsidP="00A7759F">
            <w:r>
              <w:t xml:space="preserve">  </w:t>
            </w:r>
          </w:p>
        </w:tc>
      </w:tr>
    </w:tbl>
    <w:p w:rsidR="00A7759F" w:rsidRDefault="00A7759F" w:rsidP="00A7759F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23"/>
        <w:gridCol w:w="3039"/>
      </w:tblGrid>
      <w:tr w:rsidR="00A7759F" w:rsidTr="00A7759F">
        <w:trPr>
          <w:tblCellSpacing w:w="15" w:type="dxa"/>
        </w:trPr>
        <w:tc>
          <w:tcPr>
            <w:tcW w:w="3350" w:type="pct"/>
            <w:vAlign w:val="center"/>
          </w:tcPr>
          <w:p w:rsidR="00A7759F" w:rsidRDefault="00A7759F" w:rsidP="00A7759F"/>
        </w:tc>
        <w:tc>
          <w:tcPr>
            <w:tcW w:w="1650" w:type="pct"/>
          </w:tcPr>
          <w:p w:rsidR="00A7759F" w:rsidRDefault="00A7759F" w:rsidP="00A7759F">
            <w:r>
              <w:t xml:space="preserve">  </w:t>
            </w:r>
          </w:p>
        </w:tc>
      </w:tr>
    </w:tbl>
    <w:p w:rsidR="00A7759F" w:rsidRDefault="00A7759F" w:rsidP="00A7759F">
      <w:pPr>
        <w:rPr>
          <w:vanish/>
        </w:rPr>
      </w:pPr>
    </w:p>
    <w:p w:rsidR="00A7759F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</w:p>
    <w:p w:rsidR="00A7759F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6" w:name="_Toc413000202"/>
      <w:r>
        <w:rPr>
          <w:rFonts w:ascii="Calibri" w:hAnsi="Calibri" w:cs="FuturaTEEDem"/>
          <w:b/>
          <w:noProof w:val="0"/>
        </w:rPr>
        <w:lastRenderedPageBreak/>
        <w:t>1.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  <w:bookmarkEnd w:id="6"/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A7759F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A7759F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A7759F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59F" w:rsidTr="002E59E7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A7759F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F17E98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C31930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A7759F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2E59E7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8C2196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A7759F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2E59E7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8C2196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2E59E7" w:rsidRDefault="002E59E7" w:rsidP="002E59E7">
      <w:pPr>
        <w:pStyle w:val="Default"/>
      </w:pPr>
    </w:p>
    <w:p w:rsidR="002E59E7" w:rsidRPr="00786ECA" w:rsidRDefault="002E59E7" w:rsidP="002E59E7">
      <w:pPr>
        <w:pStyle w:val="Default"/>
        <w:rPr>
          <w:sz w:val="22"/>
          <w:szCs w:val="22"/>
        </w:rPr>
      </w:pPr>
      <w:r w:rsidRPr="00786ECA">
        <w:t xml:space="preserve"> </w:t>
      </w:r>
      <w:r w:rsidR="001511B9" w:rsidRPr="00786ECA">
        <w:rPr>
          <w:sz w:val="22"/>
          <w:szCs w:val="22"/>
        </w:rPr>
        <w:t xml:space="preserve">    </w:t>
      </w:r>
      <w:r w:rsidRPr="00786ECA">
        <w:rPr>
          <w:sz w:val="22"/>
          <w:szCs w:val="22"/>
        </w:rPr>
        <w:t xml:space="preserve"> Údaje o konsolidovanom celku, a to účtovná jednotka nie je súčasťou konsolidovaného celku </w:t>
      </w:r>
    </w:p>
    <w:p w:rsidR="00A7759F" w:rsidRPr="00786ECA" w:rsidRDefault="002E59E7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786ECA">
        <w:rPr>
          <w:rFonts w:ascii="Arial" w:hAnsi="Arial" w:cs="Arial"/>
          <w:sz w:val="22"/>
          <w:szCs w:val="22"/>
        </w:rPr>
        <w:t xml:space="preserve">a) Informácie o konsolidujúcej účtovnej jednotke, ktorá zostavuje konsolidovanú účtovnú závierku za tú skupinu účtovných jednotiek konsolidovaného celku, ktorého súčasťou je aj účtovná jednotka.  </w:t>
      </w:r>
      <w:r w:rsidRPr="008C2196">
        <w:rPr>
          <w:rFonts w:ascii="Arial" w:hAnsi="Arial" w:cs="Arial"/>
          <w:b/>
          <w:sz w:val="22"/>
          <w:szCs w:val="22"/>
        </w:rPr>
        <w:t>Nie je súčasťou</w:t>
      </w:r>
    </w:p>
    <w:p w:rsidR="001511B9" w:rsidRDefault="001511B9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Default="001511B9" w:rsidP="001511B9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1511B9" w:rsidRDefault="001511B9" w:rsidP="001511B9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7" w:name="_Toc413000203"/>
      <w:r>
        <w:rPr>
          <w:rFonts w:ascii="Calibri" w:hAnsi="Calibri"/>
          <w:noProof w:val="0"/>
        </w:rPr>
        <w:t>Tabuľka č. 1</w:t>
      </w:r>
      <w:bookmarkEnd w:id="7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1511B9" w:rsidTr="00C116C6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1511B9" w:rsidTr="00C116C6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1511B9" w:rsidTr="00C116C6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Róbert Adámik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2500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50 %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Patrícia Adámiková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786ECA" w:rsidP="00F17E98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</w:t>
            </w:r>
            <w:r w:rsidR="00F17E98">
              <w:rPr>
                <w:rFonts w:ascii="Calibri" w:hAnsi="Calibri"/>
                <w:noProof w:val="0"/>
              </w:rPr>
              <w:t xml:space="preserve"> 2500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786ECA" w:rsidP="00F17E98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           </w:t>
            </w:r>
            <w:r w:rsidR="00F17E98">
              <w:rPr>
                <w:rFonts w:ascii="Calibri" w:hAnsi="Calibri"/>
                <w:noProof w:val="0"/>
              </w:rPr>
              <w:t>50 %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  <w:r w:rsidR="0019069F">
              <w:rPr>
                <w:rFonts w:ascii="Calibri" w:hAnsi="Calibri"/>
                <w:noProof w:val="0"/>
              </w:rPr>
              <w:t>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511B9" w:rsidRDefault="001511B9" w:rsidP="001511B9">
      <w:pPr>
        <w:pStyle w:val="NaZacatek"/>
        <w:tabs>
          <w:tab w:val="clear" w:pos="283"/>
          <w:tab w:val="clear" w:pos="567"/>
          <w:tab w:val="left" w:pos="708"/>
        </w:tabs>
        <w:spacing w:beforeLines="40" w:after="0" w:line="240" w:lineRule="auto"/>
        <w:jc w:val="left"/>
        <w:rPr>
          <w:rFonts w:ascii="Calibri" w:hAnsi="Calibri"/>
          <w:noProof w:val="0"/>
        </w:rPr>
      </w:pPr>
    </w:p>
    <w:p w:rsidR="00701964" w:rsidRPr="00701964" w:rsidRDefault="00701964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</w:rPr>
      </w:pPr>
    </w:p>
    <w:p w:rsidR="002E59E7" w:rsidRPr="002E59E7" w:rsidRDefault="002E59E7" w:rsidP="002E59E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2E59E7">
        <w:rPr>
          <w:rFonts w:ascii="Times New Roman" w:hAnsi="Times New Roman" w:cs="Times New Roman"/>
          <w:b/>
          <w:bCs/>
          <w:sz w:val="23"/>
          <w:szCs w:val="23"/>
        </w:rPr>
        <w:t xml:space="preserve">ČL. II INFORMÁCIE O PRIJATÝCH POSTUPOCH </w:t>
      </w:r>
    </w:p>
    <w:p w:rsidR="009C749C" w:rsidRPr="009C749C" w:rsidRDefault="002E59E7" w:rsidP="002E59E7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Informácia, či je účtovná závierka zostavená za splnenia predpokladu, že účtovná jednotka bude nepretržite pokračovať vo svojej činnosti. </w:t>
      </w:r>
      <w:r w:rsidR="009C749C">
        <w:rPr>
          <w:rFonts w:ascii="Arial" w:hAnsi="Arial" w:cs="Arial"/>
          <w:sz w:val="22"/>
          <w:szCs w:val="22"/>
        </w:rPr>
        <w:t xml:space="preserve">   </w:t>
      </w:r>
      <w:r w:rsidRPr="009C749C">
        <w:rPr>
          <w:rFonts w:ascii="Arial" w:hAnsi="Arial" w:cs="Arial"/>
          <w:sz w:val="22"/>
          <w:szCs w:val="22"/>
        </w:rPr>
        <w:t>ÁN</w:t>
      </w:r>
      <w:r w:rsidR="009C749C" w:rsidRPr="009C749C">
        <w:rPr>
          <w:rFonts w:ascii="Arial" w:hAnsi="Arial" w:cs="Arial"/>
          <w:sz w:val="22"/>
          <w:szCs w:val="22"/>
        </w:rPr>
        <w:t>O</w:t>
      </w:r>
    </w:p>
    <w:p w:rsidR="002E59E7" w:rsidRPr="009C749C" w:rsidRDefault="009C749C" w:rsidP="002E59E7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  </w:t>
      </w:r>
      <w:r w:rsidR="002E59E7" w:rsidRPr="009C749C">
        <w:rPr>
          <w:rFonts w:ascii="Arial" w:hAnsi="Arial" w:cs="Arial"/>
          <w:sz w:val="22"/>
          <w:szCs w:val="22"/>
        </w:rPr>
        <w:t xml:space="preserve">(2) Spôsob oceňovania jednotlivých položiek majetku a záväzkov, a to </w:t>
      </w:r>
    </w:p>
    <w:p w:rsidR="002E59E7" w:rsidRDefault="002E59E7" w:rsidP="008C2196">
      <w:pPr>
        <w:pStyle w:val="Odsad"/>
        <w:numPr>
          <w:ilvl w:val="0"/>
          <w:numId w:val="8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dlhodobého nehmotného majetku, dlhodobého hmotného majetku a dlhodobého finančného majetku</w:t>
      </w:r>
    </w:p>
    <w:p w:rsidR="008C2196" w:rsidRPr="009C749C" w:rsidRDefault="008C2196" w:rsidP="008C2196">
      <w:pPr>
        <w:pStyle w:val="Odsad"/>
        <w:numPr>
          <w:ilvl w:val="0"/>
          <w:numId w:val="9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noProof w:val="0"/>
        </w:rPr>
      </w:pPr>
      <w:r>
        <w:rPr>
          <w:rFonts w:ascii="Arial" w:hAnsi="Arial" w:cs="Arial"/>
          <w:sz w:val="22"/>
          <w:szCs w:val="22"/>
        </w:rPr>
        <w:t>majetok zakúpený formou finančného leasingu, odpisovaný rovnomerne,</w:t>
      </w:r>
    </w:p>
    <w:p w:rsidR="002E59E7" w:rsidRPr="009C749C" w:rsidRDefault="002E59E7" w:rsidP="002E59E7">
      <w:pPr>
        <w:pStyle w:val="Default"/>
        <w:ind w:left="700"/>
      </w:pP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  <w:r w:rsidRPr="009C749C">
        <w:rPr>
          <w:sz w:val="22"/>
          <w:szCs w:val="22"/>
        </w:rPr>
        <w:t xml:space="preserve">b) zásob obstaraných kúpou, zásob vytvorených vlastnou činnosťou – obstarávacou cenou vrátane nákladov súvisiacich s obstaraním (dopravné, poistné) </w:t>
      </w: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  <w:r w:rsidRPr="009C749C">
        <w:rPr>
          <w:sz w:val="22"/>
          <w:szCs w:val="22"/>
        </w:rPr>
        <w:t xml:space="preserve">c) pohľadávok – menovitou hodnotou </w:t>
      </w: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  <w:r w:rsidRPr="009C749C">
        <w:rPr>
          <w:sz w:val="22"/>
          <w:szCs w:val="22"/>
        </w:rPr>
        <w:t xml:space="preserve">      d) krátkodobého finančného majetku – menovitou hodnotou </w:t>
      </w: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  <w:r w:rsidRPr="009C749C">
        <w:rPr>
          <w:sz w:val="22"/>
          <w:szCs w:val="22"/>
        </w:rPr>
        <w:t xml:space="preserve">      e) záväzkov vrátane rezerv, dlhopisov, pôžičiek a úverov – menovitou hodnotou </w:t>
      </w:r>
    </w:p>
    <w:p w:rsidR="002E59E7" w:rsidRDefault="002E59E7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700" w:firstLine="0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f) derivátových operácií – účtovná jednotka nemá náplň pre túto položku</w:t>
      </w:r>
    </w:p>
    <w:p w:rsidR="008C2196" w:rsidRPr="009C749C" w:rsidRDefault="008C2196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700" w:firstLine="0"/>
        <w:jc w:val="left"/>
        <w:rPr>
          <w:rFonts w:ascii="Arial" w:hAnsi="Arial" w:cs="Arial"/>
          <w:sz w:val="22"/>
          <w:szCs w:val="22"/>
        </w:rPr>
      </w:pPr>
    </w:p>
    <w:p w:rsidR="002E59E7" w:rsidRPr="009C749C" w:rsidRDefault="002E59E7" w:rsidP="002E59E7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lastRenderedPageBreak/>
        <w:t xml:space="preserve">(3) Zmeny účtovných zásad a zmeny účtovných metód s uvedením dôvodu týchto zmien a vyčíslením ich vplyvu na finančnú hodnotu majetku, záväzkov, základného imania a výsledku hospodárenia účtovnej jednotky. </w:t>
      </w:r>
      <w:r w:rsidR="009C749C">
        <w:rPr>
          <w:sz w:val="22"/>
          <w:szCs w:val="22"/>
        </w:rPr>
        <w:t xml:space="preserve">          </w:t>
      </w:r>
      <w:r w:rsidRPr="008C2196">
        <w:rPr>
          <w:b/>
          <w:sz w:val="22"/>
          <w:szCs w:val="22"/>
        </w:rPr>
        <w:t xml:space="preserve">Neboli </w:t>
      </w:r>
    </w:p>
    <w:p w:rsidR="002E59E7" w:rsidRPr="009C749C" w:rsidRDefault="002E59E7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(4) Informácie o dotáciách a ich oceňovanie v účtovníctve. </w:t>
      </w:r>
      <w:r w:rsidRPr="008C2196">
        <w:rPr>
          <w:rFonts w:ascii="Arial" w:hAnsi="Arial" w:cs="Arial"/>
          <w:b/>
          <w:sz w:val="22"/>
          <w:szCs w:val="22"/>
        </w:rPr>
        <w:t>Neboli poskytnuté</w:t>
      </w:r>
    </w:p>
    <w:p w:rsidR="002E59E7" w:rsidRPr="009C749C" w:rsidRDefault="00E901F1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(5</w:t>
      </w:r>
      <w:r w:rsidR="002E59E7" w:rsidRPr="009C749C">
        <w:rPr>
          <w:rFonts w:ascii="Arial" w:hAnsi="Arial" w:cs="Arial"/>
          <w:sz w:val="22"/>
          <w:szCs w:val="22"/>
        </w:rPr>
        <w:t>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  <w:r w:rsidR="009C749C">
        <w:rPr>
          <w:rFonts w:ascii="Arial" w:hAnsi="Arial" w:cs="Arial"/>
          <w:sz w:val="22"/>
          <w:szCs w:val="22"/>
        </w:rPr>
        <w:t xml:space="preserve">   </w:t>
      </w:r>
      <w:r w:rsidR="002E59E7" w:rsidRPr="009C749C">
        <w:rPr>
          <w:rFonts w:ascii="Arial" w:hAnsi="Arial" w:cs="Arial"/>
          <w:sz w:val="22"/>
          <w:szCs w:val="22"/>
        </w:rPr>
        <w:t xml:space="preserve"> </w:t>
      </w:r>
      <w:r w:rsidR="002E59E7" w:rsidRPr="008C2196">
        <w:rPr>
          <w:rFonts w:ascii="Arial" w:hAnsi="Arial" w:cs="Arial"/>
          <w:b/>
          <w:sz w:val="22"/>
          <w:szCs w:val="22"/>
        </w:rPr>
        <w:t>Neboli účtované</w:t>
      </w:r>
    </w:p>
    <w:p w:rsidR="00E901F1" w:rsidRDefault="00E901F1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Default="001511B9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E901F1" w:rsidRDefault="00E901F1" w:rsidP="00E901F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ČL. III INFORMÁCIE, KTORÉ DOPĹŇAJÚ A VYSVETĽUJÚ SÚVAHU A VÝKAZ ZISKOV A STRÁT </w:t>
      </w:r>
    </w:p>
    <w:p w:rsidR="00E901F1" w:rsidRDefault="00E901F1" w:rsidP="009C749C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9C749C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</w:t>
      </w:r>
      <w:r w:rsidR="009C749C">
        <w:rPr>
          <w:sz w:val="22"/>
          <w:szCs w:val="22"/>
        </w:rPr>
        <w:t xml:space="preserve">velných pohrôm.      </w:t>
      </w:r>
    </w:p>
    <w:p w:rsidR="009C749C" w:rsidRDefault="009C749C" w:rsidP="009C749C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Spoločnosť vznikla 19.1.2017 ako LC Business so základným imaním 5000 Eur </w:t>
      </w:r>
    </w:p>
    <w:p w:rsidR="009C749C" w:rsidRPr="009C749C" w:rsidRDefault="009C749C" w:rsidP="009C749C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Spoločnosť bola predaná a kúpená, premenovaná na Dropex 22. 4. 2017 so základným imaním 5000 Eur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(2) Informácie o záväzkoch, a to </w:t>
      </w:r>
    </w:p>
    <w:p w:rsidR="00E901F1" w:rsidRPr="00E901F1" w:rsidRDefault="00E901F1" w:rsidP="00E901F1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E901F1" w:rsidRPr="00701964" w:rsidRDefault="00E901F1" w:rsidP="00E901F1">
      <w:pPr>
        <w:pStyle w:val="Odsad"/>
        <w:numPr>
          <w:ilvl w:val="0"/>
          <w:numId w:val="4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701964">
        <w:rPr>
          <w:rFonts w:ascii="Arial" w:hAnsi="Arial" w:cs="Arial"/>
          <w:sz w:val="22"/>
          <w:szCs w:val="22"/>
        </w:rPr>
        <w:t>celkovej sume záväzkov so zostatkovou dobou splatnosti dlhšou ako päť rokov</w:t>
      </w:r>
    </w:p>
    <w:p w:rsidR="00E901F1" w:rsidRPr="00701964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701964">
        <w:rPr>
          <w:sz w:val="22"/>
          <w:szCs w:val="22"/>
        </w:rPr>
        <w:t xml:space="preserve">celkovej sume zabezpečených záväzkov, opis a spôsoby zabezpečenia záväzkov.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125"/>
        <w:gridCol w:w="3125"/>
        <w:gridCol w:w="3125"/>
      </w:tblGrid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po lehote splatnosti </w:t>
            </w:r>
            <w:r w:rsidR="00C31930">
              <w:rPr>
                <w:sz w:val="18"/>
                <w:szCs w:val="18"/>
              </w:rPr>
              <w:t xml:space="preserve">                 </w:t>
            </w:r>
            <w:r w:rsidR="008040CC">
              <w:rPr>
                <w:b/>
                <w:sz w:val="18"/>
                <w:szCs w:val="18"/>
              </w:rPr>
              <w:t>36800</w:t>
            </w: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do lehoty splatnosti so zostatkovou dobou splatnosti do jedného roka </w:t>
            </w:r>
          </w:p>
        </w:tc>
        <w:tc>
          <w:tcPr>
            <w:tcW w:w="3125" w:type="dxa"/>
          </w:tcPr>
          <w:p w:rsidR="00E901F1" w:rsidRPr="00701964" w:rsidRDefault="008040CC">
            <w:pPr>
              <w:pStyle w:val="Defaul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49850</w:t>
            </w: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Krátkodobé záväzky spolu </w:t>
            </w:r>
          </w:p>
        </w:tc>
        <w:tc>
          <w:tcPr>
            <w:tcW w:w="3125" w:type="dxa"/>
          </w:tcPr>
          <w:p w:rsidR="00E901F1" w:rsidRPr="00701964" w:rsidRDefault="00E901F1" w:rsidP="009C749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Dlhodobé záväzky spolu </w:t>
            </w: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Krátkodobé a dlhodobé záväzky spolu </w:t>
            </w:r>
          </w:p>
          <w:p w:rsidR="009C749C" w:rsidRPr="00701964" w:rsidRDefault="009C749C" w:rsidP="001906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</w:tbl>
    <w:p w:rsidR="00E901F1" w:rsidRPr="009C749C" w:rsidRDefault="00E901F1" w:rsidP="00E901F1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noProof w:val="0"/>
          <w:sz w:val="22"/>
          <w:szCs w:val="22"/>
        </w:rPr>
      </w:pPr>
      <w:r w:rsidRPr="009C749C">
        <w:rPr>
          <w:rFonts w:ascii="Arial" w:hAnsi="Arial" w:cs="Arial"/>
          <w:noProof w:val="0"/>
          <w:sz w:val="22"/>
          <w:szCs w:val="22"/>
        </w:rPr>
        <w:t>Informácie o vlastných akciách – neboli žiadne</w:t>
      </w:r>
    </w:p>
    <w:p w:rsidR="00E901F1" w:rsidRPr="009C749C" w:rsidRDefault="00701964" w:rsidP="00E901F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E901F1" w:rsidRPr="009C749C">
        <w:rPr>
          <w:sz w:val="22"/>
          <w:szCs w:val="22"/>
        </w:rPr>
        <w:t xml:space="preserve">Informácie o orgánoch účtovnej jednotky, a to neboli účtované </w:t>
      </w: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b) pôžičkách poskytnutých členom štatutárneho orgánu, dozorného orgánu a iného orgánu účtovnej jednotky a to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1. celková suma poskytnutých pôžičiek k poslednému dňu účtovného obdobia v členení za jednotlivé orgány,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2. celková suma splatených pôžičiek k poslednému dňu účtovného obdobia v členení za jednotlivé orgány, </w:t>
      </w:r>
      <w:r w:rsidR="009C749C">
        <w:rPr>
          <w:sz w:val="22"/>
          <w:szCs w:val="22"/>
        </w:rPr>
        <w:t>..... celková pôž</w:t>
      </w:r>
      <w:r w:rsidR="00C31930">
        <w:rPr>
          <w:sz w:val="22"/>
          <w:szCs w:val="22"/>
        </w:rPr>
        <w:t>ička 85300</w:t>
      </w:r>
      <w:r w:rsidR="009C749C">
        <w:rPr>
          <w:sz w:val="22"/>
          <w:szCs w:val="22"/>
        </w:rPr>
        <w:t xml:space="preserve"> Eur</w:t>
      </w: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3. celková suma odpustených pôžičiek a odpísaných pôžičiek k poslednému dňu účtovného obdobia členení za jednotlivé orgány,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       c) hlavných podmienkach, na základe ktorých im boli záruky alebo iné zabezpečenie a pôžičky poskytnuté; pri pôžičkách sa uvádzajú úrokové sadzby, </w:t>
      </w:r>
    </w:p>
    <w:p w:rsidR="00E901F1" w:rsidRPr="009C749C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C749C">
        <w:rPr>
          <w:sz w:val="22"/>
          <w:szCs w:val="22"/>
        </w:rPr>
        <w:t xml:space="preserve">celkovej sume použitých finančných prostriedkov alebo iného plnenia na súkromné účely </w:t>
      </w:r>
    </w:p>
    <w:p w:rsidR="00E901F1" w:rsidRPr="009C749C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C749C">
        <w:rPr>
          <w:sz w:val="22"/>
          <w:szCs w:val="22"/>
        </w:rPr>
        <w:lastRenderedPageBreak/>
        <w:t xml:space="preserve">členmi štatutárneho orgánu, dozorného orgánu a iného orgánu účtovnej jednotky, ktoré je potrebné vyúčtovať.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(4) Informácie o povinnostiach účtovnej jednotky, a to </w:t>
      </w: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         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neboli informácie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        b) celkovej sume významných podmienených záväzkov, ktorými sa rozumie neboli informácie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2. existujúca povinnosť, ktorá vznikla ako dôsledok minulej udalosti, ale ktorá </w:t>
      </w:r>
      <w:r w:rsidR="00650A34">
        <w:rPr>
          <w:sz w:val="22"/>
          <w:szCs w:val="22"/>
        </w:rPr>
        <w:t>sa nevykazuje v súvahe, pretože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2a. nie je pravdepodobné, že na splnenie tejto povinnosti bude potrebný úbytok ekonomických úžitkov, alebo </w:t>
      </w: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2b. výška tejto povinnosti sa nedá spoľahlivo oceniť,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c) opise významných finančných povinností a významných podmienených záväzkov, neboli informácie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d) celkovej sume významných finančných povinností a významných podmienených záväzkoch voči dcérskej účtovnej jednotke a účtovnej jednotke s podstatným vplyvom, neboli informácie </w:t>
      </w: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e) opise významných povinností účtovnej jednotky vyplývajúcich z dôchodkových programov pre zamestnancov. Nemáme informácie</w:t>
      </w:r>
    </w:p>
    <w:p w:rsidR="00E901F1" w:rsidRPr="00E901F1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Pr="007256C6" w:rsidRDefault="001511B9" w:rsidP="001511B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511B9" w:rsidRPr="007256C6" w:rsidRDefault="001511B9" w:rsidP="001511B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511B9" w:rsidRPr="007256C6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511B9" w:rsidRPr="007256C6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511B9" w:rsidRPr="007256C6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8040CC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2082,3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8040CC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7,79</w:t>
            </w:r>
          </w:p>
        </w:tc>
      </w:tr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8040CC" w:rsidP="00C3193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4266,47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8040CC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9335,94</w:t>
            </w:r>
          </w:p>
        </w:tc>
      </w:tr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8040CC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6348,77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8040CC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9343,33</w:t>
            </w:r>
          </w:p>
        </w:tc>
      </w:tr>
    </w:tbl>
    <w:p w:rsidR="001511B9" w:rsidRPr="007256C6" w:rsidRDefault="001511B9" w:rsidP="001511B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E901F1" w:rsidRPr="00E901F1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noProof w:val="0"/>
          <w:sz w:val="22"/>
          <w:szCs w:val="22"/>
        </w:rPr>
      </w:pPr>
    </w:p>
    <w:sectPr w:rsidR="00E901F1" w:rsidRPr="00E901F1" w:rsidSect="00512A10">
      <w:headerReference w:type="even" r:id="rId8"/>
      <w:headerReference w:type="default" r:id="rId9"/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401" w:rsidRDefault="00F27401" w:rsidP="00A7759F">
      <w:pPr>
        <w:pStyle w:val="ra"/>
      </w:pPr>
      <w:r>
        <w:separator/>
      </w:r>
    </w:p>
  </w:endnote>
  <w:endnote w:type="continuationSeparator" w:id="1">
    <w:p w:rsidR="00F27401" w:rsidRDefault="00F27401" w:rsidP="00A7759F">
      <w:pPr>
        <w:pStyle w:val="ra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401" w:rsidRDefault="00F27401" w:rsidP="00A7759F">
      <w:pPr>
        <w:pStyle w:val="ra"/>
      </w:pPr>
      <w:r>
        <w:separator/>
      </w:r>
    </w:p>
  </w:footnote>
  <w:footnote w:type="continuationSeparator" w:id="1">
    <w:p w:rsidR="00F27401" w:rsidRDefault="00F27401" w:rsidP="00A7759F">
      <w:pPr>
        <w:pStyle w:val="ra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F1" w:rsidRDefault="00E901F1" w:rsidP="00A7759F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901F1" w:rsidRDefault="00E901F1" w:rsidP="00A7759F">
    <w:pPr>
      <w:pStyle w:val="Hlavik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F1" w:rsidRDefault="00E901F1" w:rsidP="00A7759F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040CC">
      <w:rPr>
        <w:rStyle w:val="slostrany"/>
        <w:noProof/>
      </w:rPr>
      <w:t>4</w:t>
    </w:r>
    <w:r>
      <w:rPr>
        <w:rStyle w:val="slostrany"/>
      </w:rPr>
      <w:fldChar w:fldCharType="end"/>
    </w:r>
  </w:p>
  <w:p w:rsidR="00E901F1" w:rsidRPr="00A7759F" w:rsidRDefault="00E901F1" w:rsidP="00A7759F">
    <w:pPr>
      <w:pStyle w:val="Hlavika"/>
      <w:ind w:right="360"/>
      <w:rPr>
        <w:rFonts w:ascii="Arial" w:hAnsi="Arial" w:cs="Arial"/>
        <w:sz w:val="20"/>
        <w:szCs w:val="20"/>
      </w:rPr>
    </w:pPr>
    <w:r w:rsidRPr="00A7759F">
      <w:rPr>
        <w:rFonts w:ascii="Arial" w:hAnsi="Arial" w:cs="Arial"/>
        <w:sz w:val="20"/>
        <w:szCs w:val="20"/>
      </w:rPr>
      <w:t>Poznámky Úč POD 3-01</w:t>
    </w:r>
    <w:r w:rsidRPr="00A7759F">
      <w:rPr>
        <w:rFonts w:ascii="Arial" w:hAnsi="Arial" w:cs="Arial"/>
        <w:sz w:val="20"/>
        <w:szCs w:val="20"/>
      </w:rPr>
      <w:tab/>
      <w:t xml:space="preserve">                             </w:t>
    </w:r>
    <w:r>
      <w:rPr>
        <w:rFonts w:ascii="Arial" w:hAnsi="Arial" w:cs="Arial"/>
        <w:sz w:val="20"/>
        <w:szCs w:val="20"/>
      </w:rPr>
      <w:t xml:space="preserve">                </w:t>
    </w:r>
    <w:r w:rsidRPr="00A7759F">
      <w:rPr>
        <w:rFonts w:ascii="Arial" w:hAnsi="Arial" w:cs="Arial"/>
        <w:sz w:val="20"/>
        <w:szCs w:val="20"/>
      </w:rPr>
      <w:t xml:space="preserve">                      </w:t>
    </w:r>
    <w:r w:rsidR="00A71366">
      <w:rPr>
        <w:rFonts w:ascii="Arial" w:hAnsi="Arial" w:cs="Arial"/>
        <w:sz w:val="20"/>
        <w:szCs w:val="20"/>
      </w:rPr>
      <w:t xml:space="preserve">                       2120415044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866B5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3A0A53"/>
    <w:multiLevelType w:val="hybridMultilevel"/>
    <w:tmpl w:val="545CDDFE"/>
    <w:lvl w:ilvl="0" w:tplc="3A02B766">
      <w:start w:val="1"/>
      <w:numFmt w:val="bullet"/>
      <w:lvlText w:val="-"/>
      <w:lvlJc w:val="left"/>
      <w:pPr>
        <w:ind w:left="142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>
    <w:nsid w:val="375A41BC"/>
    <w:multiLevelType w:val="hybridMultilevel"/>
    <w:tmpl w:val="5E963E74"/>
    <w:lvl w:ilvl="0" w:tplc="67940D1C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0" w:hanging="360"/>
      </w:pPr>
    </w:lvl>
    <w:lvl w:ilvl="2" w:tplc="041B001B" w:tentative="1">
      <w:start w:val="1"/>
      <w:numFmt w:val="lowerRoman"/>
      <w:lvlText w:val="%3."/>
      <w:lvlJc w:val="right"/>
      <w:pPr>
        <w:ind w:left="2500" w:hanging="180"/>
      </w:pPr>
    </w:lvl>
    <w:lvl w:ilvl="3" w:tplc="041B000F" w:tentative="1">
      <w:start w:val="1"/>
      <w:numFmt w:val="decimal"/>
      <w:lvlText w:val="%4."/>
      <w:lvlJc w:val="left"/>
      <w:pPr>
        <w:ind w:left="3220" w:hanging="360"/>
      </w:pPr>
    </w:lvl>
    <w:lvl w:ilvl="4" w:tplc="041B0019" w:tentative="1">
      <w:start w:val="1"/>
      <w:numFmt w:val="lowerLetter"/>
      <w:lvlText w:val="%5."/>
      <w:lvlJc w:val="left"/>
      <w:pPr>
        <w:ind w:left="3940" w:hanging="360"/>
      </w:pPr>
    </w:lvl>
    <w:lvl w:ilvl="5" w:tplc="041B001B" w:tentative="1">
      <w:start w:val="1"/>
      <w:numFmt w:val="lowerRoman"/>
      <w:lvlText w:val="%6."/>
      <w:lvlJc w:val="right"/>
      <w:pPr>
        <w:ind w:left="4660" w:hanging="180"/>
      </w:pPr>
    </w:lvl>
    <w:lvl w:ilvl="6" w:tplc="041B000F" w:tentative="1">
      <w:start w:val="1"/>
      <w:numFmt w:val="decimal"/>
      <w:lvlText w:val="%7."/>
      <w:lvlJc w:val="left"/>
      <w:pPr>
        <w:ind w:left="5380" w:hanging="360"/>
      </w:pPr>
    </w:lvl>
    <w:lvl w:ilvl="7" w:tplc="041B0019" w:tentative="1">
      <w:start w:val="1"/>
      <w:numFmt w:val="lowerLetter"/>
      <w:lvlText w:val="%8."/>
      <w:lvlJc w:val="left"/>
      <w:pPr>
        <w:ind w:left="6100" w:hanging="360"/>
      </w:pPr>
    </w:lvl>
    <w:lvl w:ilvl="8" w:tplc="041B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417262D3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60945A68"/>
    <w:multiLevelType w:val="hybridMultilevel"/>
    <w:tmpl w:val="88442C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F313B"/>
    <w:multiLevelType w:val="hybridMultilevel"/>
    <w:tmpl w:val="DD56AC0A"/>
    <w:lvl w:ilvl="0" w:tplc="5C00C5C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6C6E01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>
    <w:nsid w:val="7CC27306"/>
    <w:multiLevelType w:val="hybridMultilevel"/>
    <w:tmpl w:val="4E08D764"/>
    <w:lvl w:ilvl="0" w:tplc="655CDE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759F"/>
    <w:rsid w:val="0005427E"/>
    <w:rsid w:val="001511B9"/>
    <w:rsid w:val="0015788B"/>
    <w:rsid w:val="0019069F"/>
    <w:rsid w:val="00190D86"/>
    <w:rsid w:val="002E59E7"/>
    <w:rsid w:val="003C7D6E"/>
    <w:rsid w:val="004A7C07"/>
    <w:rsid w:val="00512A10"/>
    <w:rsid w:val="00650A34"/>
    <w:rsid w:val="006A0B86"/>
    <w:rsid w:val="00701964"/>
    <w:rsid w:val="00765259"/>
    <w:rsid w:val="00786ECA"/>
    <w:rsid w:val="008040CC"/>
    <w:rsid w:val="0084196F"/>
    <w:rsid w:val="008C2196"/>
    <w:rsid w:val="009C749C"/>
    <w:rsid w:val="00A71366"/>
    <w:rsid w:val="00A7759F"/>
    <w:rsid w:val="00A9470F"/>
    <w:rsid w:val="00AB2F03"/>
    <w:rsid w:val="00C116C6"/>
    <w:rsid w:val="00C31930"/>
    <w:rsid w:val="00C82563"/>
    <w:rsid w:val="00DA3D1E"/>
    <w:rsid w:val="00E901F1"/>
    <w:rsid w:val="00ED37A9"/>
    <w:rsid w:val="00F17E98"/>
    <w:rsid w:val="00F2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7759F"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customStyle="1" w:styleId="Odsad">
    <w:name w:val="Odsad"/>
    <w:rsid w:val="00A7759F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rsid w:val="00A7759F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rsid w:val="00A7759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NaZacatek">
    <w:name w:val="Na Zacatek"/>
    <w:rsid w:val="00A7759F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character" w:customStyle="1" w:styleId="ra">
    <w:name w:val="ra"/>
    <w:basedOn w:val="Predvolenpsmoodseku"/>
    <w:rsid w:val="00A7759F"/>
  </w:style>
  <w:style w:type="paragraph" w:styleId="truktradokumentu">
    <w:name w:val="Document Map"/>
    <w:basedOn w:val="Normlny"/>
    <w:semiHidden/>
    <w:rsid w:val="00A7759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ableText">
    <w:name w:val="Table Text"/>
    <w:rsid w:val="00A7759F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paragraph" w:customStyle="1" w:styleId="Odsadxx">
    <w:name w:val="Odsad   xx."/>
    <w:rsid w:val="00A7759F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rsid w:val="00A7759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Hlavika">
    <w:name w:val="header"/>
    <w:basedOn w:val="Normlny"/>
    <w:rsid w:val="00A7759F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7759F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759F"/>
  </w:style>
  <w:style w:type="paragraph" w:customStyle="1" w:styleId="Default">
    <w:name w:val="Default"/>
    <w:rsid w:val="002E59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AEC33-82A3-4B3C-B9AF-038EAA906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HP</Company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Uzivatel</dc:creator>
  <cp:lastModifiedBy>Iveta</cp:lastModifiedBy>
  <cp:revision>2</cp:revision>
  <cp:lastPrinted>2016-02-28T14:50:00Z</cp:lastPrinted>
  <dcterms:created xsi:type="dcterms:W3CDTF">2022-03-18T18:48:00Z</dcterms:created>
  <dcterms:modified xsi:type="dcterms:W3CDTF">2022-03-18T18:48:00Z</dcterms:modified>
</cp:coreProperties>
</file>