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74489364" w:rsidR="00C72E9C" w:rsidRPr="00BE6AF4" w:rsidRDefault="000B7BF0" w:rsidP="00C72E9C">
      <w:pPr>
        <w:spacing w:after="240"/>
        <w:rPr>
          <w:rFonts w:cs="Arial"/>
          <w:szCs w:val="17"/>
        </w:rPr>
      </w:pPr>
      <w:proofErr w:type="spellStart"/>
      <w:r>
        <w:rPr>
          <w:rFonts w:cs="Arial"/>
          <w:b/>
          <w:szCs w:val="17"/>
        </w:rPr>
        <w:t>Summer</w:t>
      </w:r>
      <w:proofErr w:type="spellEnd"/>
      <w:r>
        <w:rPr>
          <w:rFonts w:cs="Arial"/>
          <w:b/>
          <w:szCs w:val="17"/>
        </w:rPr>
        <w:t xml:space="preserve"> </w:t>
      </w:r>
      <w:proofErr w:type="spellStart"/>
      <w:r>
        <w:rPr>
          <w:rFonts w:cs="Arial"/>
          <w:b/>
          <w:szCs w:val="17"/>
        </w:rPr>
        <w:t>Sunrise</w:t>
      </w:r>
      <w:proofErr w:type="spellEnd"/>
      <w:r>
        <w:rPr>
          <w:rFonts w:cs="Arial"/>
          <w:b/>
          <w:szCs w:val="17"/>
        </w:rPr>
        <w:t xml:space="preserve"> </w:t>
      </w:r>
      <w:r w:rsidR="00FD394A">
        <w:rPr>
          <w:rFonts w:cs="Arial"/>
          <w:b/>
          <w:szCs w:val="17"/>
        </w:rPr>
        <w:t>s.r.o.</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Pr>
          <w:rFonts w:cs="Arial"/>
          <w:szCs w:val="17"/>
        </w:rPr>
        <w:t>18</w:t>
      </w:r>
      <w:r w:rsidR="009173B7" w:rsidRPr="00BE6AF4">
        <w:rPr>
          <w:rFonts w:cs="Arial"/>
          <w:szCs w:val="17"/>
        </w:rPr>
        <w:t>.</w:t>
      </w:r>
      <w:r>
        <w:rPr>
          <w:rFonts w:cs="Arial"/>
          <w:szCs w:val="17"/>
        </w:rPr>
        <w:t>marca</w:t>
      </w:r>
      <w:r w:rsidR="00FD394A">
        <w:rPr>
          <w:rFonts w:cs="Arial"/>
          <w:szCs w:val="17"/>
        </w:rPr>
        <w:t xml:space="preserve"> 20</w:t>
      </w:r>
      <w:r>
        <w:rPr>
          <w:rFonts w:cs="Arial"/>
          <w:szCs w:val="17"/>
        </w:rPr>
        <w:t>21</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Pr>
          <w:rFonts w:cs="Arial"/>
          <w:szCs w:val="17"/>
        </w:rPr>
        <w:t>22</w:t>
      </w:r>
      <w:r w:rsidR="00AD56B7" w:rsidRPr="00BE6AF4">
        <w:rPr>
          <w:rFonts w:cs="Arial"/>
          <w:szCs w:val="17"/>
        </w:rPr>
        <w:t>.</w:t>
      </w:r>
      <w:r>
        <w:rPr>
          <w:rFonts w:cs="Arial"/>
          <w:szCs w:val="17"/>
        </w:rPr>
        <w:t>mája</w:t>
      </w:r>
      <w:r w:rsidR="00AD56B7">
        <w:rPr>
          <w:rFonts w:cs="Arial"/>
          <w:szCs w:val="17"/>
        </w:rPr>
        <w:t xml:space="preserve"> 20</w:t>
      </w:r>
      <w:r>
        <w:rPr>
          <w:rFonts w:cs="Arial"/>
          <w:szCs w:val="17"/>
        </w:rPr>
        <w:t>21</w:t>
      </w:r>
      <w:r w:rsidR="009173B7" w:rsidRPr="00BE6AF4">
        <w:rPr>
          <w:rFonts w:cs="Arial"/>
          <w:szCs w:val="17"/>
        </w:rPr>
        <w:t xml:space="preserve"> </w:t>
      </w:r>
      <w:r w:rsidR="00C72E9C" w:rsidRPr="00BE6AF4">
        <w:rPr>
          <w:rFonts w:cs="Arial"/>
          <w:szCs w:val="17"/>
        </w:rPr>
        <w:t xml:space="preserve">bola zapísaná do Obchodného registra vedenom na Okresnom súde </w:t>
      </w:r>
      <w:r>
        <w:rPr>
          <w:rFonts w:cs="Arial"/>
          <w:szCs w:val="17"/>
        </w:rPr>
        <w:t>Bratislava</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Pr>
          <w:rFonts w:cs="Arial"/>
          <w:szCs w:val="17"/>
        </w:rPr>
        <w:t>152852</w:t>
      </w:r>
      <w:r w:rsidR="00FD394A">
        <w:rPr>
          <w:rFonts w:cs="Arial"/>
          <w:szCs w:val="17"/>
        </w:rPr>
        <w:t>/</w:t>
      </w:r>
      <w:r>
        <w:rPr>
          <w:rFonts w:cs="Arial"/>
          <w:szCs w:val="17"/>
        </w:rPr>
        <w:t>B</w:t>
      </w:r>
      <w:r w:rsidR="00C72E9C" w:rsidRPr="00BE6AF4">
        <w:rPr>
          <w:rFonts w:cs="Arial"/>
          <w:szCs w:val="17"/>
        </w:rPr>
        <w:t>. Spoločnosť sídli</w:t>
      </w:r>
      <w:r w:rsidR="009173B7" w:rsidRPr="00BE6AF4">
        <w:rPr>
          <w:rFonts w:cs="Arial"/>
          <w:szCs w:val="17"/>
        </w:rPr>
        <w:t xml:space="preserve">: </w:t>
      </w:r>
      <w:r>
        <w:rPr>
          <w:rFonts w:cs="Arial"/>
          <w:szCs w:val="17"/>
        </w:rPr>
        <w:t>Tomášiková 64</w:t>
      </w:r>
      <w:r w:rsidR="00C72E9C" w:rsidRPr="00BE6AF4">
        <w:rPr>
          <w:rFonts w:cs="Arial"/>
          <w:szCs w:val="17"/>
        </w:rPr>
        <w:t>,</w:t>
      </w:r>
      <w:r w:rsidR="00EF7A3F">
        <w:rPr>
          <w:rFonts w:cs="Arial"/>
          <w:szCs w:val="17"/>
        </w:rPr>
        <w:t xml:space="preserve"> </w:t>
      </w:r>
      <w:r>
        <w:rPr>
          <w:rFonts w:cs="Arial"/>
          <w:szCs w:val="17"/>
        </w:rPr>
        <w:t>831 04 Bratislava</w:t>
      </w:r>
      <w:r w:rsidR="00EF7A3F">
        <w:rPr>
          <w:rFonts w:cs="Arial"/>
          <w:szCs w:val="17"/>
        </w:rPr>
        <w:t>,</w:t>
      </w:r>
      <w:r w:rsidR="00C72E9C" w:rsidRPr="00BE6AF4">
        <w:rPr>
          <w:rFonts w:cs="Arial"/>
          <w:szCs w:val="17"/>
        </w:rPr>
        <w:t xml:space="preserve"> Slovenská republika, identifikačné číslo </w:t>
      </w:r>
      <w:r w:rsidR="00EF7A3F">
        <w:rPr>
          <w:rFonts w:cs="Arial"/>
          <w:szCs w:val="17"/>
        </w:rPr>
        <w:t>5</w:t>
      </w:r>
      <w:r>
        <w:rPr>
          <w:rFonts w:cs="Arial"/>
          <w:szCs w:val="17"/>
        </w:rPr>
        <w:t>3769422</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120C8520" w:rsidR="00BE6AF4" w:rsidRPr="00BE6AF4" w:rsidRDefault="00B60BD4" w:rsidP="00BE6AF4">
      <w:pPr>
        <w:keepNext/>
        <w:numPr>
          <w:ilvl w:val="0"/>
          <w:numId w:val="13"/>
        </w:numPr>
        <w:rPr>
          <w:rFonts w:cs="Arial"/>
          <w:szCs w:val="17"/>
        </w:rPr>
      </w:pPr>
      <w:r>
        <w:rPr>
          <w:rFonts w:cs="Arial"/>
          <w:szCs w:val="17"/>
        </w:rPr>
        <w:t>Uskutočňovanie stavieb a ich zmien</w:t>
      </w:r>
    </w:p>
    <w:p w14:paraId="0313E7AE" w14:textId="77777777" w:rsidR="00BE6AF4" w:rsidRPr="00AD3E66" w:rsidRDefault="00BE6AF4" w:rsidP="00BE6AF4">
      <w:pPr>
        <w:keepNext/>
        <w:rPr>
          <w:rFonts w:cs="Arial"/>
          <w:szCs w:val="17"/>
        </w:rPr>
      </w:pPr>
    </w:p>
    <w:p w14:paraId="2DABB97B" w14:textId="4154B575" w:rsidR="00FF7B2C" w:rsidRDefault="00B60BD4" w:rsidP="004174C3">
      <w:pPr>
        <w:keepNext/>
        <w:numPr>
          <w:ilvl w:val="0"/>
          <w:numId w:val="13"/>
        </w:numPr>
        <w:rPr>
          <w:rFonts w:cs="Arial"/>
          <w:szCs w:val="17"/>
        </w:rPr>
      </w:pPr>
      <w:r>
        <w:rPr>
          <w:rFonts w:cs="Arial"/>
          <w:szCs w:val="17"/>
        </w:rPr>
        <w:t>Prípravné práce k realizácií stavieb</w:t>
      </w:r>
    </w:p>
    <w:p w14:paraId="2FF7712A" w14:textId="77777777" w:rsidR="00C72E9C" w:rsidRPr="00AD3E66" w:rsidRDefault="00C72E9C" w:rsidP="00FF7B2C">
      <w:pPr>
        <w:keepNext/>
        <w:rPr>
          <w:rFonts w:cs="Arial"/>
          <w:szCs w:val="17"/>
        </w:rPr>
      </w:pPr>
      <w:r w:rsidRPr="00AD3E66">
        <w:rPr>
          <w:rFonts w:cs="Arial"/>
          <w:szCs w:val="17"/>
        </w:rPr>
        <w:tab/>
      </w:r>
    </w:p>
    <w:p w14:paraId="1B2709B3" w14:textId="31337AE8" w:rsidR="00B60BD4" w:rsidRDefault="00B60BD4" w:rsidP="004174C3">
      <w:pPr>
        <w:keepNext/>
        <w:numPr>
          <w:ilvl w:val="0"/>
          <w:numId w:val="13"/>
        </w:numPr>
        <w:rPr>
          <w:rFonts w:cs="Arial"/>
          <w:szCs w:val="17"/>
        </w:rPr>
      </w:pPr>
      <w:r>
        <w:rPr>
          <w:rFonts w:cs="Arial"/>
          <w:szCs w:val="17"/>
        </w:rPr>
        <w:t xml:space="preserve">Dokončovacie stavebné práce pri realizácií </w:t>
      </w:r>
      <w:proofErr w:type="spellStart"/>
      <w:r>
        <w:rPr>
          <w:rFonts w:cs="Arial"/>
          <w:szCs w:val="17"/>
        </w:rPr>
        <w:t>exterierov</w:t>
      </w:r>
      <w:proofErr w:type="spellEnd"/>
      <w:r>
        <w:rPr>
          <w:rFonts w:cs="Arial"/>
          <w:szCs w:val="17"/>
        </w:rPr>
        <w:t xml:space="preserve"> a interiérov</w:t>
      </w:r>
    </w:p>
    <w:p w14:paraId="1EFEECE7" w14:textId="77777777" w:rsidR="00B60BD4" w:rsidRDefault="00B60BD4" w:rsidP="00B60BD4">
      <w:pPr>
        <w:pStyle w:val="Odsekzoznamu"/>
        <w:rPr>
          <w:rFonts w:cs="Arial"/>
          <w:szCs w:val="17"/>
        </w:rPr>
      </w:pPr>
    </w:p>
    <w:p w14:paraId="2D7A7C57" w14:textId="77777777" w:rsidR="00B60BD4" w:rsidRDefault="00B60BD4" w:rsidP="004174C3">
      <w:pPr>
        <w:keepNext/>
        <w:numPr>
          <w:ilvl w:val="0"/>
          <w:numId w:val="13"/>
        </w:numPr>
        <w:rPr>
          <w:rFonts w:cs="Arial"/>
          <w:szCs w:val="17"/>
        </w:rPr>
      </w:pPr>
      <w:r>
        <w:rPr>
          <w:rFonts w:cs="Arial"/>
          <w:szCs w:val="17"/>
        </w:rPr>
        <w:t>Správa a údržba bytového a nebytového fondu v rozsahu voľnej živnosti</w:t>
      </w:r>
    </w:p>
    <w:p w14:paraId="6FE6717E" w14:textId="77777777" w:rsidR="00B60BD4" w:rsidRDefault="00B60BD4" w:rsidP="00B60BD4">
      <w:pPr>
        <w:pStyle w:val="Odsekzoznamu"/>
        <w:rPr>
          <w:rFonts w:cs="Arial"/>
          <w:szCs w:val="17"/>
        </w:rPr>
      </w:pPr>
    </w:p>
    <w:p w14:paraId="42BD1BB2" w14:textId="4F00E1E2" w:rsidR="00C72E9C" w:rsidRPr="00AD3E66" w:rsidRDefault="00C72E9C" w:rsidP="00B60BD4">
      <w:pPr>
        <w:keepNext/>
        <w:rPr>
          <w:rFonts w:cs="Arial"/>
          <w:szCs w:val="17"/>
        </w:rPr>
      </w:pPr>
      <w:r w:rsidRPr="00AD3E66">
        <w:rPr>
          <w:rFonts w:cs="Arial"/>
          <w:szCs w:val="17"/>
        </w:rPr>
        <w:tab/>
      </w:r>
    </w:p>
    <w:p w14:paraId="6BDC416C" w14:textId="77777777" w:rsidR="00C72E9C" w:rsidRDefault="00C72E9C" w:rsidP="00C72E9C">
      <w:pPr>
        <w:pStyle w:val="Nadpis2"/>
        <w:numPr>
          <w:ilvl w:val="0"/>
          <w:numId w:val="0"/>
        </w:numPr>
        <w:ind w:left="539"/>
      </w:pPr>
    </w:p>
    <w:p w14:paraId="40376E6C" w14:textId="0E9B522E" w:rsidR="00DB2B6E" w:rsidRDefault="00DB2B6E" w:rsidP="00DB2B6E">
      <w:pPr>
        <w:pStyle w:val="Nadpis2"/>
      </w:pPr>
      <w:r>
        <w:t>Schválenie ročnej závierky za rok 20</w:t>
      </w:r>
      <w:r w:rsidR="007B736B">
        <w:t>20</w:t>
      </w:r>
    </w:p>
    <w:p w14:paraId="2994031F" w14:textId="77777777" w:rsidR="00DB2B6E" w:rsidRDefault="00DB2B6E" w:rsidP="00DB2B6E"/>
    <w:p w14:paraId="2E488698" w14:textId="77777777" w:rsidR="00DB2B6E" w:rsidRDefault="00DB2B6E" w:rsidP="00DB2B6E"/>
    <w:p w14:paraId="2F602FE4" w14:textId="693792C9" w:rsidR="00DB2B6E" w:rsidRPr="00CA4D76" w:rsidRDefault="00B60BD4" w:rsidP="00DB2B6E">
      <w:r>
        <w:t>Spoločnosť vznikla až v roku 2021</w:t>
      </w:r>
      <w:r w:rsidR="00DB2B6E">
        <w:t>.</w:t>
      </w:r>
    </w:p>
    <w:p w14:paraId="7BC6AA31" w14:textId="77777777" w:rsidR="00C72E9C" w:rsidRDefault="00C72E9C" w:rsidP="00C72E9C">
      <w:pPr>
        <w:pStyle w:val="Nadpis2"/>
        <w:numPr>
          <w:ilvl w:val="0"/>
          <w:numId w:val="0"/>
        </w:numPr>
        <w:ind w:left="539"/>
      </w:pPr>
    </w:p>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54A3471F"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proofErr w:type="spellStart"/>
      <w:r w:rsidR="00B60BD4">
        <w:rPr>
          <w:rFonts w:cs="Arial"/>
          <w:b/>
          <w:szCs w:val="17"/>
        </w:rPr>
        <w:t>Summer</w:t>
      </w:r>
      <w:proofErr w:type="spellEnd"/>
      <w:r w:rsidR="00B60BD4">
        <w:rPr>
          <w:rFonts w:cs="Arial"/>
          <w:b/>
          <w:szCs w:val="17"/>
        </w:rPr>
        <w:t xml:space="preserve"> </w:t>
      </w:r>
      <w:proofErr w:type="spellStart"/>
      <w:r w:rsidR="00B60BD4">
        <w:rPr>
          <w:rFonts w:cs="Arial"/>
          <w:b/>
          <w:szCs w:val="17"/>
        </w:rPr>
        <w:t>Sunris</w:t>
      </w:r>
      <w:proofErr w:type="spellEnd"/>
      <w:r w:rsidR="00AD56B7">
        <w:rPr>
          <w:rFonts w:cs="Arial"/>
          <w:b/>
          <w:szCs w:val="17"/>
        </w:rPr>
        <w:t xml:space="preserve"> s.r.o.</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B60BD4">
        <w:rPr>
          <w:snapToGrid w:val="0"/>
          <w:lang w:eastAsia="sk-SK"/>
        </w:rPr>
        <w:t>22</w:t>
      </w:r>
      <w:r w:rsidR="00DB2B6E">
        <w:rPr>
          <w:snapToGrid w:val="0"/>
          <w:lang w:eastAsia="sk-SK"/>
        </w:rPr>
        <w:t>.</w:t>
      </w:r>
      <w:r w:rsidR="00B60BD4">
        <w:rPr>
          <w:snapToGrid w:val="0"/>
          <w:lang w:eastAsia="sk-SK"/>
        </w:rPr>
        <w:t>mája</w:t>
      </w:r>
      <w:r w:rsidR="00DB2B6E">
        <w:rPr>
          <w:snapToGrid w:val="0"/>
          <w:lang w:eastAsia="sk-SK"/>
        </w:rPr>
        <w:t xml:space="preserve"> 202</w:t>
      </w:r>
      <w:r w:rsidR="007B736B">
        <w:rPr>
          <w:snapToGrid w:val="0"/>
          <w:lang w:eastAsia="sk-SK"/>
        </w:rPr>
        <w:t>1</w:t>
      </w:r>
      <w:r w:rsidRPr="002101E6">
        <w:rPr>
          <w:snapToGrid w:val="0"/>
          <w:lang w:eastAsia="sk-SK"/>
        </w:rPr>
        <w:t xml:space="preserve"> do 31. decembra </w:t>
      </w:r>
      <w:r w:rsidR="00DB2B6E">
        <w:rPr>
          <w:snapToGrid w:val="0"/>
          <w:lang w:eastAsia="sk-SK"/>
        </w:rPr>
        <w:t>202</w:t>
      </w:r>
      <w:r w:rsidR="007B736B">
        <w:rPr>
          <w:snapToGrid w:val="0"/>
          <w:lang w:eastAsia="sk-SK"/>
        </w:rPr>
        <w:t>1</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2448B2A2" w:rsidR="00E871E1" w:rsidRPr="00E871E1" w:rsidRDefault="00E871E1" w:rsidP="00E871E1">
      <w:r w:rsidRPr="00E871E1">
        <w:t xml:space="preserve">Spoločnosť </w:t>
      </w:r>
      <w:proofErr w:type="spellStart"/>
      <w:r w:rsidR="00B60BD4">
        <w:rPr>
          <w:rFonts w:cs="Arial"/>
          <w:b/>
          <w:szCs w:val="17"/>
        </w:rPr>
        <w:t>Summer</w:t>
      </w:r>
      <w:r w:rsidR="00AD56B7">
        <w:rPr>
          <w:rFonts w:cs="Arial"/>
          <w:b/>
          <w:szCs w:val="17"/>
        </w:rPr>
        <w:t>wia</w:t>
      </w:r>
      <w:proofErr w:type="spellEnd"/>
      <w:r w:rsidR="00AD56B7">
        <w:rPr>
          <w:rFonts w:cs="Arial"/>
          <w:b/>
          <w:szCs w:val="17"/>
        </w:rPr>
        <w:t xml:space="preserve"> </w:t>
      </w:r>
      <w:proofErr w:type="spellStart"/>
      <w:r w:rsidR="00B60BD4">
        <w:rPr>
          <w:rFonts w:cs="Arial"/>
          <w:b/>
          <w:szCs w:val="17"/>
        </w:rPr>
        <w:t>Sunrise</w:t>
      </w:r>
      <w:proofErr w:type="spellEnd"/>
      <w:r w:rsidR="00B60BD4">
        <w:rPr>
          <w:rFonts w:cs="Arial"/>
          <w:b/>
          <w:szCs w:val="17"/>
        </w:rPr>
        <w:t xml:space="preserve"> </w:t>
      </w:r>
      <w:r w:rsidR="00AD56B7">
        <w:rPr>
          <w:rFonts w:cs="Arial"/>
          <w:b/>
          <w:szCs w:val="17"/>
        </w:rPr>
        <w:t>s.r.o.</w:t>
      </w:r>
      <w:r w:rsidRPr="00E871E1">
        <w:t xml:space="preserve">, je dcérskou spoločnosťou spoločnosti </w:t>
      </w:r>
      <w:r w:rsidR="00AD56B7">
        <w:rPr>
          <w:rFonts w:cs="Arial"/>
          <w:b/>
          <w:szCs w:val="17"/>
        </w:rPr>
        <w:t xml:space="preserve">ewia </w:t>
      </w:r>
      <w:proofErr w:type="spellStart"/>
      <w:r w:rsidRPr="00E871E1">
        <w:rPr>
          <w:b/>
        </w:rPr>
        <w:t>a.s</w:t>
      </w:r>
      <w:proofErr w:type="spellEnd"/>
      <w:r w:rsidRPr="00E871E1">
        <w:rPr>
          <w:b/>
        </w:rPr>
        <w:t>.</w:t>
      </w:r>
      <w:r w:rsidRPr="00E871E1">
        <w:t xml:space="preserve"> so sídlom </w:t>
      </w:r>
      <w:r w:rsidR="00AD56B7">
        <w:t>Tomášikova 64</w:t>
      </w:r>
      <w:r w:rsidRPr="00E871E1">
        <w:t xml:space="preserve">, </w:t>
      </w:r>
      <w:r w:rsidR="00AD56B7">
        <w:t>831 04 Bratislava</w:t>
      </w:r>
      <w:r w:rsidRPr="00E871E1">
        <w:t xml:space="preserve">.  </w:t>
      </w:r>
    </w:p>
    <w:p w14:paraId="48D8E669" w14:textId="4F84381D" w:rsidR="00E871E1" w:rsidRPr="00E871E1" w:rsidRDefault="00E871E1" w:rsidP="00E871E1">
      <w:r w:rsidRPr="00E871E1">
        <w:t xml:space="preserve">Spoločnosť </w:t>
      </w:r>
      <w:r w:rsidR="00AD56B7">
        <w:rPr>
          <w:rFonts w:cs="Arial"/>
          <w:b/>
          <w:szCs w:val="17"/>
        </w:rPr>
        <w:t xml:space="preserve">ewia </w:t>
      </w:r>
      <w:proofErr w:type="spellStart"/>
      <w:r w:rsidR="00AD56B7" w:rsidRPr="00E871E1">
        <w:rPr>
          <w:b/>
        </w:rPr>
        <w:t>a.s</w:t>
      </w:r>
      <w:proofErr w:type="spellEnd"/>
      <w:r w:rsidR="00AD56B7">
        <w:rPr>
          <w:b/>
        </w:rPr>
        <w:t>.</w:t>
      </w:r>
      <w:r w:rsidR="00AD56B7" w:rsidRPr="00E871E1">
        <w:rPr>
          <w:b/>
        </w:rPr>
        <w:t xml:space="preserve"> </w:t>
      </w:r>
      <w:r w:rsidR="00DB2B6E">
        <w:t>nemá povinnosť zostaviť konsolidovanú účtovnú závierku.</w:t>
      </w:r>
    </w:p>
    <w:p w14:paraId="440C1D8A" w14:textId="77777777" w:rsidR="00E871E1" w:rsidRPr="00E871E1" w:rsidRDefault="00E871E1" w:rsidP="00E871E1"/>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455A5B9F" w:rsidR="00C81150" w:rsidRPr="002101E6" w:rsidRDefault="00C81150" w:rsidP="004174C3">
      <w:pPr>
        <w:numPr>
          <w:ilvl w:val="0"/>
          <w:numId w:val="4"/>
        </w:numPr>
      </w:pPr>
      <w:r w:rsidRPr="002101E6">
        <w:t xml:space="preserve">Účtovná závierka za rok </w:t>
      </w:r>
      <w:r w:rsidR="003F164C" w:rsidRPr="002101E6">
        <w:t>2</w:t>
      </w:r>
      <w:r w:rsidR="00DB2B6E">
        <w:t>02</w:t>
      </w:r>
      <w:r w:rsidR="007B736B">
        <w:t>1</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lastRenderedPageBreak/>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xml:space="preserve">, ku ktorému sa zostavuje účtovná </w:t>
      </w:r>
      <w:r w:rsidR="003B3C94" w:rsidRPr="002101E6">
        <w:lastRenderedPageBreak/>
        <w:t>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71F14FC0" w:rsidR="00872CFC" w:rsidRPr="004F47D0" w:rsidRDefault="004F47D0" w:rsidP="00E74AB0">
            <w:pPr>
              <w:ind w:firstLineChars="100" w:firstLine="180"/>
              <w:jc w:val="right"/>
              <w:rPr>
                <w:color w:val="000000"/>
                <w:sz w:val="18"/>
                <w:szCs w:val="18"/>
                <w:lang w:eastAsia="sk-SK"/>
              </w:rPr>
            </w:pPr>
            <w:r w:rsidRPr="004F47D0">
              <w:rPr>
                <w:color w:val="000000"/>
                <w:sz w:val="18"/>
                <w:szCs w:val="18"/>
                <w:lang w:eastAsia="sk-SK"/>
              </w:rPr>
              <w:t>0</w:t>
            </w:r>
            <w:r w:rsidR="00872CFC" w:rsidRPr="004F47D0">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77777777" w:rsidR="00872CFC" w:rsidRPr="002F7D87" w:rsidRDefault="002F7D87" w:rsidP="00E74AB0">
            <w:pPr>
              <w:ind w:firstLineChars="100" w:firstLine="180"/>
              <w:jc w:val="right"/>
              <w:rPr>
                <w:color w:val="000000"/>
                <w:sz w:val="18"/>
                <w:szCs w:val="18"/>
                <w:lang w:eastAsia="sk-SK"/>
              </w:rPr>
            </w:pPr>
            <w:r w:rsidRPr="002F7D87">
              <w:rPr>
                <w:color w:val="000000"/>
                <w:sz w:val="18"/>
                <w:szCs w:val="18"/>
                <w:lang w:eastAsia="sk-SK"/>
              </w:rPr>
              <w:t>0</w:t>
            </w:r>
          </w:p>
        </w:tc>
      </w:tr>
      <w:tr w:rsidR="00DB2B6E" w:rsidRPr="002F7D87" w14:paraId="59F52819" w14:textId="77777777" w:rsidTr="00B60BD4">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DB2B6E" w:rsidRPr="00AD3E66" w:rsidRDefault="00DB2B6E" w:rsidP="00DB2B6E">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4EF58770" w14:textId="020F556A" w:rsidR="00DB2B6E" w:rsidRPr="00872CFC" w:rsidRDefault="00B60BD4" w:rsidP="007B736B">
            <w:pPr>
              <w:rPr>
                <w:bCs/>
                <w:color w:val="000000"/>
                <w:sz w:val="18"/>
                <w:szCs w:val="18"/>
                <w:lang w:eastAsia="sk-SK"/>
              </w:rPr>
            </w:pPr>
            <w:r>
              <w:rPr>
                <w:bCs/>
                <w:color w:val="000000"/>
                <w:sz w:val="18"/>
                <w:szCs w:val="18"/>
                <w:lang w:eastAsia="sk-SK"/>
              </w:rPr>
              <w:t xml:space="preserve">                           0</w:t>
            </w:r>
          </w:p>
        </w:tc>
        <w:tc>
          <w:tcPr>
            <w:tcW w:w="1985" w:type="dxa"/>
            <w:tcBorders>
              <w:top w:val="nil"/>
              <w:left w:val="nil"/>
              <w:bottom w:val="single" w:sz="8" w:space="0" w:color="auto"/>
              <w:right w:val="single" w:sz="12" w:space="0" w:color="auto"/>
            </w:tcBorders>
            <w:shd w:val="clear" w:color="auto" w:fill="auto"/>
            <w:vAlign w:val="bottom"/>
          </w:tcPr>
          <w:p w14:paraId="3C59BEB0" w14:textId="1C659163" w:rsidR="00DB2B6E" w:rsidRPr="002F7D87" w:rsidRDefault="00B60BD4" w:rsidP="007B736B">
            <w:pPr>
              <w:ind w:firstLineChars="100" w:firstLine="180"/>
              <w:jc w:val="right"/>
              <w:rPr>
                <w:color w:val="000000"/>
                <w:sz w:val="18"/>
                <w:szCs w:val="18"/>
                <w:lang w:eastAsia="sk-SK"/>
              </w:rPr>
            </w:pPr>
            <w:r>
              <w:rPr>
                <w:color w:val="000000"/>
                <w:sz w:val="18"/>
                <w:szCs w:val="18"/>
                <w:lang w:eastAsia="sk-SK"/>
              </w:rPr>
              <w:t>0</w:t>
            </w:r>
          </w:p>
        </w:tc>
      </w:tr>
      <w:tr w:rsidR="00DB2B6E" w:rsidRPr="00AD3E66" w14:paraId="140C9890" w14:textId="77777777" w:rsidTr="00B60BD4">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77777777" w:rsidR="00DB2B6E" w:rsidRPr="00AD3E66" w:rsidRDefault="00DB2B6E" w:rsidP="00DB2B6E">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6107D5AB" w14:textId="729FEAE4" w:rsidR="00DB2B6E" w:rsidRPr="00872CFC" w:rsidRDefault="00B60BD4" w:rsidP="007B736B">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tcPr>
          <w:p w14:paraId="049CF26B" w14:textId="7C030F0E" w:rsidR="00DB2B6E" w:rsidRPr="002F7D87" w:rsidRDefault="00B60BD4" w:rsidP="007B736B">
            <w:pPr>
              <w:ind w:firstLineChars="100" w:firstLine="181"/>
              <w:jc w:val="right"/>
              <w:rPr>
                <w:b/>
                <w:bCs/>
                <w:color w:val="000000"/>
                <w:sz w:val="18"/>
                <w:szCs w:val="18"/>
                <w:lang w:eastAsia="sk-SK"/>
              </w:rPr>
            </w:pPr>
            <w:r>
              <w:rPr>
                <w:b/>
                <w:bCs/>
                <w:color w:val="000000"/>
                <w:sz w:val="18"/>
                <w:szCs w:val="18"/>
                <w:lang w:eastAsia="sk-SK"/>
              </w:rPr>
              <w:t>0</w:t>
            </w:r>
          </w:p>
        </w:tc>
      </w:tr>
      <w:tr w:rsidR="00DB2B6E"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DB2B6E" w:rsidRPr="00AD3E66" w:rsidRDefault="00DB2B6E" w:rsidP="00DB2B6E">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77777777" w:rsidR="00DB2B6E" w:rsidRDefault="00DB2B6E" w:rsidP="00DB2B6E">
            <w:pPr>
              <w:ind w:firstLineChars="100" w:firstLine="180"/>
              <w:jc w:val="right"/>
              <w:rPr>
                <w:color w:val="000000"/>
                <w:sz w:val="18"/>
                <w:szCs w:val="18"/>
                <w:lang w:eastAsia="sk-SK"/>
              </w:rPr>
            </w:pPr>
            <w:r>
              <w:rPr>
                <w:color w:val="000000"/>
                <w:sz w:val="18"/>
                <w:szCs w:val="18"/>
                <w:lang w:eastAsia="sk-SK"/>
              </w:rPr>
              <w:t>0</w:t>
            </w:r>
          </w:p>
          <w:p w14:paraId="04E35E09" w14:textId="77777777" w:rsidR="00DB2B6E" w:rsidRPr="00AD3E66" w:rsidRDefault="00DB2B6E" w:rsidP="00DB2B6E">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219B2077" w14:textId="77777777" w:rsidR="00DB2B6E" w:rsidRPr="00AD3E66" w:rsidRDefault="00DB2B6E" w:rsidP="00DB2B6E">
            <w:pPr>
              <w:ind w:firstLineChars="100" w:firstLine="180"/>
              <w:jc w:val="right"/>
              <w:rPr>
                <w:color w:val="000000"/>
                <w:sz w:val="18"/>
                <w:szCs w:val="18"/>
                <w:lang w:eastAsia="sk-SK"/>
              </w:rPr>
            </w:pPr>
            <w:r>
              <w:rPr>
                <w:color w:val="000000"/>
                <w:sz w:val="18"/>
                <w:szCs w:val="18"/>
                <w:lang w:eastAsia="sk-SK"/>
              </w:rPr>
              <w:t>0</w:t>
            </w:r>
            <w:r w:rsidRPr="00AD3E66">
              <w:rPr>
                <w:color w:val="000000"/>
                <w:sz w:val="18"/>
                <w:szCs w:val="18"/>
                <w:lang w:eastAsia="sk-SK"/>
              </w:rPr>
              <w:t> </w:t>
            </w:r>
          </w:p>
        </w:tc>
      </w:tr>
      <w:tr w:rsidR="00DB2B6E"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DB2B6E" w:rsidRPr="00AD3E66" w:rsidRDefault="00DB2B6E" w:rsidP="00DB2B6E">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DB2B6E" w:rsidRPr="00AD3E66" w:rsidRDefault="00DB2B6E" w:rsidP="00DB2B6E">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77777777" w:rsidR="00DB2B6E" w:rsidRPr="00AD3E66" w:rsidRDefault="00DB2B6E" w:rsidP="00DB2B6E">
            <w:pPr>
              <w:ind w:firstLineChars="100" w:firstLine="180"/>
              <w:jc w:val="right"/>
              <w:rPr>
                <w:color w:val="000000"/>
                <w:sz w:val="18"/>
                <w:szCs w:val="18"/>
                <w:lang w:eastAsia="sk-SK"/>
              </w:rPr>
            </w:pPr>
            <w:r w:rsidRPr="00AD3E66">
              <w:rPr>
                <w:color w:val="000000"/>
                <w:sz w:val="18"/>
                <w:szCs w:val="18"/>
                <w:lang w:eastAsia="sk-SK"/>
              </w:rPr>
              <w:t> </w:t>
            </w:r>
          </w:p>
        </w:tc>
      </w:tr>
      <w:tr w:rsidR="00DB2B6E"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DB2B6E" w:rsidRPr="00AD3E66" w:rsidRDefault="00DB2B6E" w:rsidP="00DB2B6E">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7777777" w:rsidR="00DB2B6E" w:rsidRPr="00872CFC" w:rsidRDefault="00DB2B6E" w:rsidP="00DB2B6E">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77777777" w:rsidR="00DB2B6E" w:rsidRPr="002F7D87" w:rsidRDefault="00DB2B6E" w:rsidP="00DB2B6E">
            <w:pPr>
              <w:ind w:firstLineChars="100" w:firstLine="181"/>
              <w:jc w:val="right"/>
              <w:rPr>
                <w:b/>
                <w:bCs/>
                <w:color w:val="000000"/>
                <w:sz w:val="18"/>
                <w:szCs w:val="18"/>
                <w:lang w:eastAsia="sk-SK"/>
              </w:rPr>
            </w:pPr>
            <w:r w:rsidRPr="002F7D87">
              <w:rPr>
                <w:b/>
                <w:bCs/>
                <w:color w:val="000000"/>
                <w:sz w:val="18"/>
                <w:szCs w:val="18"/>
                <w:lang w:eastAsia="sk-SK"/>
              </w:rPr>
              <w:t>0</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1D64E10D" w14:textId="77777777" w:rsidR="003F6AF2" w:rsidRDefault="00872CFC" w:rsidP="003F6AF2">
      <w:pPr>
        <w:jc w:val="left"/>
        <w:rPr>
          <w:snapToGrid w:val="0"/>
        </w:rPr>
      </w:pPr>
      <w:bookmarkStart w:id="3" w:name="T_contingent_liabilities_1"/>
      <w:r w:rsidRPr="002101E6">
        <w:rPr>
          <w:snapToGrid w:val="0"/>
        </w:rPr>
        <w:t xml:space="preserve">Daňové priznania zostávajú otvorené a môžu byť predmetom kontroly počas obdobia piatich rokov. </w:t>
      </w:r>
    </w:p>
    <w:p w14:paraId="4797A506" w14:textId="421A6CCA" w:rsidR="00872CFC" w:rsidRDefault="00872CFC" w:rsidP="003F6AF2">
      <w:pPr>
        <w:jc w:val="left"/>
        <w:rPr>
          <w:snapToGrid w:val="0"/>
        </w:rPr>
      </w:pPr>
      <w:bookmarkStart w:id="4" w:name="_GoBack"/>
      <w:bookmarkEnd w:id="4"/>
      <w:r w:rsidRPr="002101E6">
        <w:rPr>
          <w:snapToGrid w:val="0"/>
        </w:rPr>
        <w:t xml:space="preserve">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3F6AF2">
      <w:pPr>
        <w:jc w:val="left"/>
        <w:rPr>
          <w:snapToGrid w:val="0"/>
        </w:rPr>
      </w:pPr>
    </w:p>
    <w:p w14:paraId="046FE2EA" w14:textId="77777777" w:rsidR="00AD56B7" w:rsidRPr="002101E6" w:rsidRDefault="00AD56B7" w:rsidP="003F6AF2">
      <w:pPr>
        <w:jc w:val="left"/>
        <w:rPr>
          <w:snapToGrid w:val="0"/>
        </w:rPr>
      </w:pPr>
    </w:p>
    <w:p w14:paraId="1FA2A721" w14:textId="77777777" w:rsidR="00872CFC" w:rsidRPr="002101E6" w:rsidRDefault="00872CFC" w:rsidP="00F32DB3">
      <w:pPr>
        <w:rPr>
          <w:sz w:val="14"/>
        </w:rPr>
      </w:pPr>
    </w:p>
    <w:bookmarkEnd w:id="3"/>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251F881D" w:rsidR="00FB5DC5" w:rsidRPr="00FB5DC5" w:rsidRDefault="001E2635" w:rsidP="004A5682">
      <w:pPr>
        <w:rPr>
          <w:snapToGrid w:val="0"/>
          <w:lang w:eastAsia="sk-SK"/>
        </w:rPr>
      </w:pPr>
      <w:r w:rsidRPr="002101E6">
        <w:rPr>
          <w:snapToGrid w:val="0"/>
          <w:lang w:eastAsia="sk-SK"/>
        </w:rPr>
        <w:t xml:space="preserve">Po 31. decembri </w:t>
      </w:r>
      <w:r w:rsidR="00DB2B6E">
        <w:rPr>
          <w:snapToGrid w:val="0"/>
          <w:lang w:eastAsia="sk-SK"/>
        </w:rPr>
        <w:t>202</w:t>
      </w:r>
      <w:r w:rsidR="00D41B81">
        <w:rPr>
          <w:snapToGrid w:val="0"/>
          <w:lang w:eastAsia="sk-SK"/>
        </w:rPr>
        <w:t>1</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6F732D37" w14:textId="77777777" w:rsidR="00D56BE5" w:rsidRPr="002101E6" w:rsidRDefault="00D56BE5" w:rsidP="001E2635">
      <w:pPr>
        <w:rPr>
          <w:snapToGrid w:val="0"/>
          <w:lang w:eastAsia="sk-SK"/>
        </w:rPr>
      </w:pPr>
    </w:p>
    <w:p w14:paraId="309A7DDC" w14:textId="77777777"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9D09AA" w14:textId="77777777" w:rsidR="002911A6" w:rsidRDefault="002911A6">
      <w:r>
        <w:separator/>
      </w:r>
    </w:p>
  </w:endnote>
  <w:endnote w:type="continuationSeparator" w:id="0">
    <w:p w14:paraId="1DAFA128" w14:textId="77777777" w:rsidR="002911A6" w:rsidRDefault="002911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867C6B">
          <w:rPr>
            <w:noProof/>
          </w:rPr>
          <w:t>15</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31866B" w14:textId="77777777" w:rsidR="002911A6" w:rsidRDefault="002911A6">
      <w:r>
        <w:separator/>
      </w:r>
    </w:p>
  </w:footnote>
  <w:footnote w:type="continuationSeparator" w:id="0">
    <w:p w14:paraId="1AD1B580" w14:textId="77777777" w:rsidR="002911A6" w:rsidRDefault="002911A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40244F55"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AD56B7">
      <w:t>6</w:t>
    </w:r>
    <w:r w:rsidR="00FD394A">
      <w:t>5</w:t>
    </w:r>
    <w:r w:rsidR="00AD56B7">
      <w:t>2653</w:t>
    </w:r>
    <w:r w:rsidR="00FD394A">
      <w:t xml:space="preserve">                              </w:t>
    </w:r>
    <w:r>
      <w:t>DIČ:</w:t>
    </w:r>
    <w:r w:rsidR="00FD394A">
      <w:t>212</w:t>
    </w:r>
    <w:r w:rsidR="00AD56B7">
      <w:t>1112785</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12E29A3B" w:rsidR="00C72E9C" w:rsidRDefault="00C72E9C" w:rsidP="00C81150">
    <w:pPr>
      <w:pStyle w:val="Hlavika"/>
    </w:pPr>
    <w:r>
      <w:t xml:space="preserve">Zostavenej k 31. decembru </w:t>
    </w:r>
    <w:r w:rsidR="007B736B">
      <w:t>2021</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BF0"/>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06C"/>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11A6"/>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3F6AF2"/>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B736B"/>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67C6B"/>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0BD4"/>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6B6C"/>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1B81"/>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B6E"/>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755926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205247-FBEB-4F46-B4E7-078D5269946D}">
  <ds:schemaRefs>
    <ds:schemaRef ds:uri="http://schemas.openxmlformats.org/officeDocument/2006/bibliography"/>
  </ds:schemaRefs>
</ds:datastoreItem>
</file>

<file path=customXml/itemProps2.xml><?xml version="1.0" encoding="utf-8"?>
<ds:datastoreItem xmlns:ds="http://schemas.openxmlformats.org/officeDocument/2006/customXml" ds:itemID="{4E2273ED-C3F7-43F8-9A37-E282D233F5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3</Pages>
  <Words>1167</Words>
  <Characters>6655</Characters>
  <Application>Microsoft Office Word</Application>
  <DocSecurity>0</DocSecurity>
  <Lines>55</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7807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4</cp:revision>
  <cp:lastPrinted>2018-05-02T13:48:00Z</cp:lastPrinted>
  <dcterms:created xsi:type="dcterms:W3CDTF">2022-03-21T08:44:00Z</dcterms:created>
  <dcterms:modified xsi:type="dcterms:W3CDTF">2022-03-21T08:54:00Z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