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 xml:space="preserve"> </w:t>
      </w:r>
      <w:r w:rsidRPr="00BF0314">
        <w:rPr>
          <w:b/>
          <w:bCs/>
          <w:color w:val="auto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</w:rPr>
      </w:pPr>
      <w:r w:rsidRPr="00BF0314">
        <w:rPr>
          <w:b/>
          <w:bCs/>
          <w:color w:val="auto"/>
        </w:rPr>
        <w:t xml:space="preserve">Všeobecné údaje </w:t>
      </w:r>
    </w:p>
    <w:p w:rsidR="00BF0314" w:rsidRPr="00BF0314" w:rsidRDefault="00BF0314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2"/>
        </w:numPr>
        <w:ind w:left="709" w:hanging="425"/>
        <w:jc w:val="both"/>
        <w:rPr>
          <w:color w:val="auto"/>
        </w:rPr>
      </w:pPr>
      <w:r w:rsidRPr="00BF0314">
        <w:rPr>
          <w:color w:val="auto"/>
        </w:rPr>
        <w:t>Názov právnickej osoby a jej sídlo alebo me</w:t>
      </w:r>
      <w:r w:rsidR="000A21A1" w:rsidRPr="00BF0314">
        <w:rPr>
          <w:color w:val="auto"/>
        </w:rPr>
        <w:t>no a priezvisko fyzickej osoby.</w:t>
      </w:r>
    </w:p>
    <w:p w:rsidR="00512910" w:rsidRDefault="00512910" w:rsidP="00BF0314">
      <w:pPr>
        <w:pStyle w:val="Default"/>
        <w:jc w:val="both"/>
        <w:rPr>
          <w:b/>
          <w:bCs/>
          <w:shd w:val="clear" w:color="auto" w:fill="FFFFFF"/>
        </w:rPr>
      </w:pPr>
    </w:p>
    <w:p w:rsidR="00A63B50" w:rsidRPr="00A63B50" w:rsidRDefault="00A63B50" w:rsidP="00BF0314">
      <w:pPr>
        <w:pStyle w:val="Default"/>
        <w:rPr>
          <w:b/>
          <w:bCs/>
          <w:color w:val="auto"/>
        </w:rPr>
      </w:pPr>
      <w:proofErr w:type="spellStart"/>
      <w:r w:rsidRPr="00A63B50">
        <w:rPr>
          <w:b/>
          <w:bCs/>
          <w:color w:val="auto"/>
        </w:rPr>
        <w:t>Carica</w:t>
      </w:r>
      <w:proofErr w:type="spellEnd"/>
      <w:r w:rsidRPr="00A63B50">
        <w:rPr>
          <w:b/>
          <w:bCs/>
          <w:color w:val="auto"/>
        </w:rPr>
        <w:t>, spol. s r.o.</w:t>
      </w:r>
    </w:p>
    <w:p w:rsidR="00A63B50" w:rsidRPr="00A63B50" w:rsidRDefault="00A63B50" w:rsidP="00A63B50">
      <w:pPr>
        <w:spacing w:after="0" w:line="240" w:lineRule="auto"/>
        <w:rPr>
          <w:b/>
          <w:bCs/>
          <w:szCs w:val="24"/>
        </w:rPr>
      </w:pPr>
      <w:r w:rsidRPr="00A63B50">
        <w:rPr>
          <w:b/>
          <w:bCs/>
          <w:szCs w:val="24"/>
        </w:rPr>
        <w:t>Súľovská 5806/9</w:t>
      </w:r>
      <w:r w:rsidRPr="00A63B50">
        <w:rPr>
          <w:b/>
          <w:bCs/>
          <w:szCs w:val="24"/>
        </w:rPr>
        <w:br/>
        <w:t>Košice - mestská časť Západ 040 11</w:t>
      </w:r>
    </w:p>
    <w:p w:rsidR="00BF0314" w:rsidRDefault="00BF0314" w:rsidP="00BF0314">
      <w:pPr>
        <w:pStyle w:val="Default"/>
        <w:rPr>
          <w:color w:val="auto"/>
        </w:rPr>
      </w:pPr>
    </w:p>
    <w:p w:rsidR="005D536A" w:rsidRPr="00BF0314" w:rsidRDefault="005D536A" w:rsidP="00BF0314">
      <w:pPr>
        <w:pStyle w:val="Default"/>
        <w:numPr>
          <w:ilvl w:val="0"/>
          <w:numId w:val="2"/>
        </w:numPr>
        <w:ind w:left="426" w:hanging="66"/>
        <w:rPr>
          <w:color w:val="auto"/>
        </w:rPr>
      </w:pPr>
      <w:r w:rsidRPr="00BF0314">
        <w:rPr>
          <w:color w:val="auto"/>
        </w:rPr>
        <w:t xml:space="preserve">Údaje o konsolidovanom celku, </w:t>
      </w:r>
    </w:p>
    <w:p w:rsidR="000A21A1" w:rsidRPr="00BF0314" w:rsidRDefault="000A21A1" w:rsidP="00BF0314">
      <w:pPr>
        <w:pStyle w:val="Default"/>
        <w:spacing w:after="27"/>
        <w:jc w:val="both"/>
        <w:rPr>
          <w:color w:val="auto"/>
        </w:rPr>
      </w:pPr>
      <w:r w:rsidRPr="00BF0314">
        <w:rPr>
          <w:color w:val="auto"/>
        </w:rPr>
        <w:t xml:space="preserve">Účtovná jednotka nie je súčasťou konsolidovaného celku. </w:t>
      </w:r>
    </w:p>
    <w:p w:rsidR="00BF0314" w:rsidRDefault="00BF0314" w:rsidP="00BF0314">
      <w:pPr>
        <w:pStyle w:val="Default"/>
        <w:jc w:val="both"/>
        <w:rPr>
          <w:color w:val="auto"/>
        </w:rPr>
      </w:pPr>
    </w:p>
    <w:p w:rsidR="005D536A" w:rsidRPr="00BF0314" w:rsidRDefault="005D536A" w:rsidP="00BF0314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BF0314">
        <w:rPr>
          <w:color w:val="auto"/>
        </w:rPr>
        <w:t xml:space="preserve">Priemerný </w:t>
      </w:r>
      <w:r w:rsidR="000A21A1" w:rsidRPr="00BF0314">
        <w:rPr>
          <w:color w:val="auto"/>
        </w:rPr>
        <w:t xml:space="preserve">prepočítaný počet zamestnancov: </w:t>
      </w:r>
      <w:r w:rsidR="000A21A1" w:rsidRPr="00BF0314">
        <w:rPr>
          <w:color w:val="auto"/>
        </w:rPr>
        <w:tab/>
      </w:r>
      <w:r w:rsidR="000A21A1" w:rsidRPr="00BF0314">
        <w:rPr>
          <w:color w:val="auto"/>
        </w:rPr>
        <w:tab/>
        <w:t>0</w:t>
      </w:r>
    </w:p>
    <w:p w:rsidR="00325240" w:rsidRPr="00BF0314" w:rsidRDefault="00325240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Čl. II </w:t>
      </w: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Informácie o prijatých postupoch </w:t>
      </w: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5D536A" w:rsidRPr="00BF0314" w:rsidRDefault="00536B52" w:rsidP="00536B52">
      <w:pPr>
        <w:pStyle w:val="Default"/>
        <w:ind w:firstLine="708"/>
        <w:jc w:val="both"/>
        <w:rPr>
          <w:color w:val="auto"/>
        </w:rPr>
      </w:pPr>
      <w:r w:rsidRPr="00BF0314">
        <w:rPr>
          <w:color w:val="auto"/>
        </w:rPr>
        <w:t xml:space="preserve">Áno </w:t>
      </w:r>
      <w:r w:rsidRPr="00BF0314">
        <w:rPr>
          <w:color w:val="auto"/>
        </w:rPr>
        <w:tab/>
        <w:t xml:space="preserve"> </w:t>
      </w:r>
    </w:p>
    <w:p w:rsidR="00536B52" w:rsidRPr="00BF0314" w:rsidRDefault="00536B52" w:rsidP="005D536A">
      <w:pPr>
        <w:pStyle w:val="Default"/>
        <w:jc w:val="both"/>
        <w:rPr>
          <w:color w:val="auto"/>
        </w:rPr>
      </w:pPr>
    </w:p>
    <w:p w:rsidR="005D536A" w:rsidRPr="00B00B26" w:rsidRDefault="005D536A" w:rsidP="00512910">
      <w:pPr>
        <w:pStyle w:val="Default"/>
        <w:keepNext/>
        <w:numPr>
          <w:ilvl w:val="0"/>
          <w:numId w:val="3"/>
        </w:numPr>
        <w:spacing w:after="27"/>
        <w:jc w:val="both"/>
        <w:rPr>
          <w:color w:val="auto"/>
        </w:rPr>
      </w:pPr>
      <w:r w:rsidRPr="00B00B26">
        <w:rPr>
          <w:color w:val="auto"/>
        </w:rPr>
        <w:t xml:space="preserve">Spôsob oceňovania jednotlivých položiek majetku a záväzkov, a to </w:t>
      </w:r>
    </w:p>
    <w:p w:rsidR="005D536A" w:rsidRPr="00B00B26" w:rsidRDefault="005D536A" w:rsidP="005D536A">
      <w:pPr>
        <w:pStyle w:val="Default"/>
        <w:jc w:val="both"/>
        <w:rPr>
          <w:color w:val="auto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B00B2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 xml:space="preserve">Náklady spojené </w:t>
            </w: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br/>
              <w:t>s obstaraním</w:t>
            </w:r>
          </w:p>
        </w:tc>
      </w:tr>
      <w:tr w:rsidR="008420B2" w:rsidRPr="00B00B2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00B26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color w:val="000000"/>
                <w:szCs w:val="24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  <w:r w:rsidR="00B00B26" w:rsidRPr="00B00B26">
              <w:rPr>
                <w:rFonts w:eastAsia="Times New Roman"/>
                <w:szCs w:val="24"/>
                <w:lang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</w:tr>
      <w:tr w:rsidR="008420B2" w:rsidRPr="00B00B2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00B26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color w:val="000000"/>
                <w:szCs w:val="24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B26" w:rsidRDefault="00B00B26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Menovitou hodnotou</w:t>
            </w:r>
            <w:r w:rsidR="00536B52"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</w:tr>
      <w:tr w:rsidR="008420B2" w:rsidRPr="00FB441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B00B26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color w:val="000000"/>
                <w:szCs w:val="24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  <w:r w:rsidR="00B00B26" w:rsidRPr="00B00B26">
              <w:rPr>
                <w:rFonts w:eastAsia="Times New Roman"/>
                <w:szCs w:val="24"/>
                <w:lang w:eastAsia="sk-SK"/>
              </w:rPr>
              <w:t>Menovitou hodnotou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</w:tr>
    </w:tbl>
    <w:p w:rsidR="00536B52" w:rsidRPr="00BF0314" w:rsidRDefault="00536B52" w:rsidP="005D536A">
      <w:pPr>
        <w:pStyle w:val="Default"/>
        <w:jc w:val="both"/>
        <w:rPr>
          <w:color w:val="auto"/>
          <w:highlight w:val="yellow"/>
        </w:rPr>
      </w:pPr>
    </w:p>
    <w:p w:rsidR="00536B52" w:rsidRPr="00BF0314" w:rsidRDefault="00536B52" w:rsidP="005D536A">
      <w:pPr>
        <w:pStyle w:val="Default"/>
        <w:jc w:val="both"/>
        <w:rPr>
          <w:color w:val="auto"/>
          <w:highlight w:val="yellow"/>
        </w:rPr>
      </w:pPr>
    </w:p>
    <w:p w:rsidR="005D536A" w:rsidRPr="004F3B5F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4F3B5F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63B50" w:rsidRPr="004F3B5F" w:rsidRDefault="00A63B50" w:rsidP="00A63B50">
      <w:pPr>
        <w:pStyle w:val="Default"/>
        <w:ind w:left="756"/>
        <w:jc w:val="both"/>
        <w:rPr>
          <w:color w:val="auto"/>
        </w:rPr>
      </w:pPr>
      <w:r w:rsidRPr="004F3B5F">
        <w:rPr>
          <w:color w:val="auto"/>
        </w:rPr>
        <w:t>Spoločnosť nevlastní dlhodobý majetok.</w:t>
      </w:r>
    </w:p>
    <w:p w:rsidR="00536B52" w:rsidRPr="004F3B5F" w:rsidRDefault="00536B52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25240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Žiadne zmeny nenastali. </w:t>
      </w:r>
    </w:p>
    <w:p w:rsidR="00536B52" w:rsidRPr="00BF0314" w:rsidRDefault="00536B52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Informácie o dotáciách a ich oceňovanie v účtovníctve. </w:t>
      </w:r>
    </w:p>
    <w:p w:rsidR="00E23D62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Účtovná jednotka neobdŕžala žiadne dotácie. </w:t>
      </w:r>
    </w:p>
    <w:p w:rsidR="0098325B" w:rsidRPr="00BF0314" w:rsidRDefault="0098325B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Žiadne chyby nenastali. </w:t>
      </w:r>
    </w:p>
    <w:p w:rsidR="005D536A" w:rsidRDefault="005D536A" w:rsidP="005D536A">
      <w:pPr>
        <w:pStyle w:val="Default"/>
        <w:jc w:val="both"/>
        <w:rPr>
          <w:color w:val="auto"/>
        </w:rPr>
      </w:pPr>
    </w:p>
    <w:p w:rsidR="008F3BAA" w:rsidRDefault="008F3BAA" w:rsidP="005D536A">
      <w:pPr>
        <w:pStyle w:val="Default"/>
        <w:jc w:val="both"/>
        <w:rPr>
          <w:color w:val="auto"/>
        </w:rPr>
      </w:pPr>
    </w:p>
    <w:p w:rsidR="008F3BAA" w:rsidRDefault="008F3BAA" w:rsidP="005D536A">
      <w:pPr>
        <w:pStyle w:val="Default"/>
        <w:jc w:val="both"/>
        <w:rPr>
          <w:color w:val="auto"/>
        </w:rPr>
      </w:pPr>
    </w:p>
    <w:p w:rsidR="008F3BAA" w:rsidRDefault="008F3BAA" w:rsidP="005D536A">
      <w:pPr>
        <w:pStyle w:val="Default"/>
        <w:jc w:val="both"/>
        <w:rPr>
          <w:color w:val="auto"/>
        </w:rPr>
      </w:pPr>
    </w:p>
    <w:p w:rsidR="008F3BAA" w:rsidRPr="00BF0314" w:rsidRDefault="008F3BAA" w:rsidP="005D536A">
      <w:pPr>
        <w:pStyle w:val="Default"/>
        <w:jc w:val="both"/>
        <w:rPr>
          <w:color w:val="auto"/>
        </w:rPr>
      </w:pPr>
    </w:p>
    <w:p w:rsidR="0011611B" w:rsidRPr="00BF0314" w:rsidRDefault="0011611B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lastRenderedPageBreak/>
        <w:t xml:space="preserve">Čl. III </w:t>
      </w: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Informácie, ktoré vysvetľujú a dopĺňajú súvahu a výkaz ziskov a strát </w:t>
      </w:r>
    </w:p>
    <w:p w:rsidR="005D536A" w:rsidRPr="00BF0314" w:rsidRDefault="005D536A" w:rsidP="00512910">
      <w:pPr>
        <w:pStyle w:val="Default"/>
        <w:keepNext/>
        <w:numPr>
          <w:ilvl w:val="0"/>
          <w:numId w:val="4"/>
        </w:numPr>
        <w:jc w:val="both"/>
        <w:rPr>
          <w:color w:val="auto"/>
        </w:rPr>
      </w:pPr>
      <w:r w:rsidRPr="00BF0314">
        <w:rPr>
          <w:color w:val="auto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23D62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Žiadne pre účtovnú jednotku nenastali. </w:t>
      </w:r>
    </w:p>
    <w:p w:rsidR="00E23D62" w:rsidRPr="00BF0314" w:rsidRDefault="00E23D62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4"/>
        </w:numPr>
        <w:spacing w:after="27"/>
        <w:jc w:val="both"/>
        <w:rPr>
          <w:color w:val="auto"/>
        </w:rPr>
      </w:pPr>
      <w:r w:rsidRPr="00BF0314">
        <w:rPr>
          <w:color w:val="auto"/>
        </w:rPr>
        <w:t xml:space="preserve">Informácie o záväzkoch </w:t>
      </w: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BF0314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BF0314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BF0314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Bežné účtovné obdobie</w:t>
            </w:r>
          </w:p>
        </w:tc>
      </w:tr>
      <w:tr w:rsidR="008420B2" w:rsidRPr="00BF0314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BF0314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F0314" w:rsidRDefault="00325240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szCs w:val="24"/>
                <w:lang w:eastAsia="sk-SK"/>
              </w:rPr>
              <w:t>0</w:t>
            </w:r>
            <w:r w:rsidR="008420B2" w:rsidRPr="00BF0314">
              <w:rPr>
                <w:rFonts w:eastAsia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8420B2" w:rsidRPr="00BF0314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F0314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F0314" w:rsidRDefault="00A35A41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szCs w:val="24"/>
                <w:lang w:eastAsia="sk-SK"/>
              </w:rPr>
              <w:t>96</w:t>
            </w:r>
            <w:r w:rsidR="00325240" w:rsidRPr="00BF0314">
              <w:rPr>
                <w:rFonts w:eastAsia="Times New Roman"/>
                <w:b/>
                <w:bCs/>
                <w:szCs w:val="24"/>
                <w:lang w:eastAsia="sk-SK"/>
              </w:rPr>
              <w:t>0</w:t>
            </w:r>
            <w:r w:rsidR="008420B2" w:rsidRPr="00BF0314">
              <w:rPr>
                <w:rFonts w:eastAsia="Times New Roman"/>
                <w:b/>
                <w:bCs/>
                <w:szCs w:val="24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Cs w:val="24"/>
                <w:lang w:eastAsia="sk-SK"/>
              </w:rPr>
              <w:t>001</w:t>
            </w:r>
          </w:p>
        </w:tc>
      </w:tr>
    </w:tbl>
    <w:p w:rsidR="00E23D62" w:rsidRPr="00BF0314" w:rsidRDefault="00E23D62" w:rsidP="005D536A">
      <w:pPr>
        <w:pStyle w:val="Default"/>
        <w:spacing w:after="27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4"/>
        </w:numPr>
        <w:spacing w:after="28"/>
        <w:jc w:val="both"/>
        <w:rPr>
          <w:color w:val="auto"/>
        </w:rPr>
      </w:pPr>
      <w:r w:rsidRPr="00BF0314">
        <w:rPr>
          <w:color w:val="auto"/>
        </w:rPr>
        <w:t xml:space="preserve">Informácie o vlastných akciách </w:t>
      </w:r>
    </w:p>
    <w:p w:rsidR="00325240" w:rsidRPr="00BF0314" w:rsidRDefault="00325240" w:rsidP="00325240">
      <w:pPr>
        <w:pStyle w:val="Default"/>
        <w:spacing w:after="28"/>
        <w:ind w:left="360"/>
        <w:jc w:val="both"/>
        <w:rPr>
          <w:color w:val="auto"/>
        </w:rPr>
      </w:pPr>
      <w:r w:rsidRPr="00BF0314">
        <w:rPr>
          <w:color w:val="auto"/>
        </w:rPr>
        <w:t xml:space="preserve">Účtovná jednotka nevlastní žiadne vlastné akcie. </w:t>
      </w:r>
    </w:p>
    <w:p w:rsidR="00325240" w:rsidRPr="00BF0314" w:rsidRDefault="00325240" w:rsidP="00325240">
      <w:pPr>
        <w:pStyle w:val="Default"/>
        <w:spacing w:after="28"/>
        <w:ind w:left="360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4"/>
        </w:numPr>
        <w:spacing w:after="27"/>
        <w:jc w:val="both"/>
        <w:rPr>
          <w:color w:val="auto"/>
        </w:rPr>
      </w:pPr>
      <w:r w:rsidRPr="00BF0314">
        <w:rPr>
          <w:color w:val="auto"/>
        </w:rPr>
        <w:t>Informácie o orgánoch účtovnej jednotky</w:t>
      </w:r>
    </w:p>
    <w:p w:rsidR="00325240" w:rsidRPr="00BF0314" w:rsidRDefault="00325240" w:rsidP="00325240">
      <w:pPr>
        <w:pStyle w:val="Default"/>
        <w:spacing w:after="27"/>
        <w:ind w:left="360"/>
        <w:jc w:val="both"/>
        <w:rPr>
          <w:color w:val="auto"/>
        </w:rPr>
      </w:pPr>
      <w:r w:rsidRPr="00BF0314">
        <w:rPr>
          <w:color w:val="auto"/>
        </w:rPr>
        <w:t xml:space="preserve">Nevzťahuje sa na účtovnú jednotku. </w:t>
      </w:r>
      <w:bookmarkStart w:id="0" w:name="_GoBack"/>
      <w:bookmarkEnd w:id="0"/>
    </w:p>
    <w:p w:rsidR="00325240" w:rsidRPr="00BF0314" w:rsidRDefault="00325240" w:rsidP="00325240">
      <w:pPr>
        <w:pStyle w:val="Default"/>
        <w:spacing w:after="27"/>
        <w:ind w:left="720"/>
        <w:jc w:val="both"/>
        <w:rPr>
          <w:color w:val="auto"/>
        </w:rPr>
      </w:pPr>
    </w:p>
    <w:p w:rsidR="00E23D62" w:rsidRPr="00BF0314" w:rsidRDefault="005D536A" w:rsidP="00512910">
      <w:pPr>
        <w:pStyle w:val="Default"/>
        <w:numPr>
          <w:ilvl w:val="0"/>
          <w:numId w:val="4"/>
        </w:numPr>
        <w:spacing w:after="27"/>
        <w:jc w:val="both"/>
        <w:rPr>
          <w:color w:val="auto"/>
        </w:rPr>
      </w:pPr>
      <w:r w:rsidRPr="00BF0314">
        <w:rPr>
          <w:color w:val="auto"/>
        </w:rPr>
        <w:t>Informácie o povinnostiach účtovnej jednotky</w:t>
      </w:r>
    </w:p>
    <w:p w:rsidR="00325240" w:rsidRPr="00BF0314" w:rsidRDefault="00325240" w:rsidP="00325240">
      <w:pPr>
        <w:pStyle w:val="Default"/>
        <w:spacing w:after="27"/>
        <w:ind w:left="720"/>
        <w:jc w:val="both"/>
        <w:rPr>
          <w:color w:val="auto"/>
        </w:rPr>
      </w:pPr>
      <w:r w:rsidRPr="00BF0314">
        <w:rPr>
          <w:color w:val="auto"/>
        </w:rPr>
        <w:t xml:space="preserve">Nevzťahuje sa na účtovnú jednotku. </w:t>
      </w:r>
    </w:p>
    <w:p w:rsidR="00E23D62" w:rsidRPr="00BF0314" w:rsidRDefault="00E23D62" w:rsidP="005D536A">
      <w:pPr>
        <w:pStyle w:val="Default"/>
        <w:spacing w:after="27"/>
        <w:jc w:val="both"/>
        <w:rPr>
          <w:color w:val="auto"/>
        </w:rPr>
      </w:pPr>
    </w:p>
    <w:sectPr w:rsidR="00E23D62" w:rsidRPr="00BF031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175" w:rsidRDefault="00111175" w:rsidP="00536B52">
      <w:pPr>
        <w:spacing w:after="0" w:line="240" w:lineRule="auto"/>
      </w:pPr>
      <w:r>
        <w:separator/>
      </w:r>
    </w:p>
  </w:endnote>
  <w:endnote w:type="continuationSeparator" w:id="0">
    <w:p w:rsidR="00111175" w:rsidRDefault="0011117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175" w:rsidRDefault="00111175" w:rsidP="00536B52">
      <w:pPr>
        <w:spacing w:after="0" w:line="240" w:lineRule="auto"/>
      </w:pPr>
      <w:r>
        <w:separator/>
      </w:r>
    </w:p>
  </w:footnote>
  <w:footnote w:type="continuationSeparator" w:id="0">
    <w:p w:rsidR="00111175" w:rsidRDefault="0011117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Ind w:w="113" w:type="dxa"/>
      <w:tblLook w:val="04A0" w:firstRow="1" w:lastRow="0" w:firstColumn="1" w:lastColumn="0" w:noHBand="0" w:noVBand="1"/>
    </w:tblPr>
    <w:tblGrid>
      <w:gridCol w:w="2666"/>
      <w:gridCol w:w="613"/>
      <w:gridCol w:w="336"/>
      <w:gridCol w:w="336"/>
      <w:gridCol w:w="338"/>
      <w:gridCol w:w="336"/>
      <w:gridCol w:w="336"/>
      <w:gridCol w:w="336"/>
      <w:gridCol w:w="336"/>
      <w:gridCol w:w="336"/>
      <w:gridCol w:w="82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A21A1" w:rsidTr="000A21A1">
      <w:tc>
        <w:tcPr>
          <w:tcW w:w="2767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8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34" w:type="dxa"/>
          <w:tcBorders>
            <w:top w:val="nil"/>
            <w:bottom w:val="nil"/>
          </w:tcBorders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71C58"/>
    <w:multiLevelType w:val="hybridMultilevel"/>
    <w:tmpl w:val="EB4433C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43943"/>
    <w:multiLevelType w:val="hybridMultilevel"/>
    <w:tmpl w:val="30AE10C0"/>
    <w:lvl w:ilvl="0" w:tplc="041B0011">
      <w:start w:val="1"/>
      <w:numFmt w:val="decimal"/>
      <w:lvlText w:val="%1)"/>
      <w:lvlJc w:val="left"/>
      <w:pPr>
        <w:ind w:left="756" w:hanging="3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865FFA"/>
    <w:multiLevelType w:val="hybridMultilevel"/>
    <w:tmpl w:val="E3D05A4C"/>
    <w:lvl w:ilvl="0" w:tplc="041B0011">
      <w:start w:val="1"/>
      <w:numFmt w:val="decimal"/>
      <w:lvlText w:val="%1)"/>
      <w:lvlJc w:val="left"/>
      <w:pPr>
        <w:ind w:left="744" w:hanging="3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6B2F76"/>
    <w:multiLevelType w:val="hybridMultilevel"/>
    <w:tmpl w:val="7CE0344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A1B77"/>
    <w:rsid w:val="000A21A1"/>
    <w:rsid w:val="00104CBE"/>
    <w:rsid w:val="00104CF6"/>
    <w:rsid w:val="0010796B"/>
    <w:rsid w:val="00111175"/>
    <w:rsid w:val="0011611B"/>
    <w:rsid w:val="00123F1F"/>
    <w:rsid w:val="00172443"/>
    <w:rsid w:val="002052C4"/>
    <w:rsid w:val="0031338E"/>
    <w:rsid w:val="00325240"/>
    <w:rsid w:val="00385657"/>
    <w:rsid w:val="003B69B1"/>
    <w:rsid w:val="0040300D"/>
    <w:rsid w:val="00426E80"/>
    <w:rsid w:val="004F3B5F"/>
    <w:rsid w:val="00512910"/>
    <w:rsid w:val="00536B52"/>
    <w:rsid w:val="005D536A"/>
    <w:rsid w:val="005E1C8A"/>
    <w:rsid w:val="006171F8"/>
    <w:rsid w:val="0069576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3BAA"/>
    <w:rsid w:val="00954731"/>
    <w:rsid w:val="00962DA0"/>
    <w:rsid w:val="0098325B"/>
    <w:rsid w:val="009D09A4"/>
    <w:rsid w:val="00A35A41"/>
    <w:rsid w:val="00A63B50"/>
    <w:rsid w:val="00AD23CF"/>
    <w:rsid w:val="00B00B26"/>
    <w:rsid w:val="00B11514"/>
    <w:rsid w:val="00B202C7"/>
    <w:rsid w:val="00B7370E"/>
    <w:rsid w:val="00BD039E"/>
    <w:rsid w:val="00BF0314"/>
    <w:rsid w:val="00D10215"/>
    <w:rsid w:val="00D20B35"/>
    <w:rsid w:val="00D2306F"/>
    <w:rsid w:val="00D73AA9"/>
    <w:rsid w:val="00E23D62"/>
    <w:rsid w:val="00E77D78"/>
    <w:rsid w:val="00E93DD4"/>
    <w:rsid w:val="00EA5B96"/>
    <w:rsid w:val="00EF6CD6"/>
    <w:rsid w:val="00FB441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5D05BE-D967-4D52-830F-B4C390B9F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0A21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6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Papayova</cp:lastModifiedBy>
  <cp:revision>9</cp:revision>
  <dcterms:created xsi:type="dcterms:W3CDTF">2021-06-24T09:09:00Z</dcterms:created>
  <dcterms:modified xsi:type="dcterms:W3CDTF">2022-01-19T06:58:00Z</dcterms:modified>
</cp:coreProperties>
</file>