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218" w14:textId="77777777" w:rsidR="0094396E" w:rsidRDefault="0094396E" w:rsidP="0094396E">
      <w:pPr>
        <w:spacing w:after="111" w:line="250" w:lineRule="auto"/>
        <w:ind w:left="-5"/>
      </w:pPr>
    </w:p>
    <w:p w14:paraId="08F4F448" w14:textId="5D931FED" w:rsidR="0094396E" w:rsidRDefault="0094396E" w:rsidP="0094396E">
      <w:pPr>
        <w:spacing w:after="111" w:line="250" w:lineRule="auto"/>
        <w:ind w:left="-5"/>
        <w:rPr>
          <w:b/>
          <w:sz w:val="24"/>
        </w:rPr>
      </w:pPr>
      <w:r>
        <w:rPr>
          <w:b/>
          <w:sz w:val="24"/>
        </w:rPr>
        <w:t>Čl. I Všeobecné údaje</w:t>
      </w:r>
    </w:p>
    <w:p w14:paraId="039BBED7" w14:textId="508FB4C0" w:rsidR="0094396E" w:rsidRDefault="0094396E" w:rsidP="0094396E">
      <w:pPr>
        <w:ind w:left="-5"/>
      </w:pPr>
      <w:r>
        <w:t>Práca slovenského národa, Ružová 111, 019 01 Ilava</w:t>
      </w:r>
    </w:p>
    <w:p w14:paraId="47A8C511" w14:textId="77777777" w:rsidR="0094396E" w:rsidRDefault="0094396E" w:rsidP="0094396E">
      <w:pPr>
        <w:pStyle w:val="Nadpis1"/>
        <w:spacing w:after="294"/>
        <w:ind w:left="-5"/>
      </w:pPr>
      <w:r>
        <w:t>Čl. I (1) (3) (5) Základné údaje</w:t>
      </w:r>
    </w:p>
    <w:p w14:paraId="309CF3A5" w14:textId="77777777" w:rsidR="0094396E" w:rsidRDefault="0094396E" w:rsidP="0094396E">
      <w:pPr>
        <w:spacing w:after="332"/>
        <w:ind w:left="-5"/>
      </w:pPr>
      <w:r>
        <w:t>Čl. I (1) Meno a priezvisko fyzickej osoby alebo názov právnickej osoby, ktorá je zakladateľom alebo zriaďovateľom  politickej strany, ďalej „PS“, dátum založenia alebo zriadenia PS</w:t>
      </w:r>
    </w:p>
    <w:p w14:paraId="103BCBF3" w14:textId="77777777" w:rsidR="0094396E" w:rsidRDefault="0094396E" w:rsidP="0094396E">
      <w:pPr>
        <w:spacing w:after="120" w:line="537" w:lineRule="auto"/>
        <w:ind w:left="-5" w:right="2669"/>
      </w:pPr>
      <w:r>
        <w:t xml:space="preserve">Meno a priezvisko fyzickej osoby alebo názov právnickej osoby, ktorá je zakladateľom alebo zriaďovateľom PS: </w:t>
      </w:r>
    </w:p>
    <w:p w14:paraId="610BD5EF" w14:textId="77777777" w:rsidR="0094396E" w:rsidRDefault="0094396E" w:rsidP="0094396E">
      <w:pPr>
        <w:spacing w:after="120" w:line="537" w:lineRule="auto"/>
        <w:ind w:left="-5" w:right="2669"/>
      </w:pPr>
      <w:r>
        <w:t>Práca slovenského národa</w:t>
      </w:r>
    </w:p>
    <w:p w14:paraId="1E1B158E" w14:textId="77777777" w:rsidR="0094396E" w:rsidRDefault="0094396E" w:rsidP="0094396E">
      <w:pPr>
        <w:spacing w:after="182"/>
        <w:ind w:left="-5"/>
      </w:pPr>
      <w:r>
        <w:t>Dátum založenia alebo zriadenia PS:</w:t>
      </w:r>
    </w:p>
    <w:p w14:paraId="1016B95D" w14:textId="77777777" w:rsidR="0094396E" w:rsidRDefault="0094396E" w:rsidP="0094396E">
      <w:pPr>
        <w:spacing w:after="499"/>
        <w:ind w:left="-5"/>
      </w:pPr>
      <w:r>
        <w:t>06.04.2010</w:t>
      </w:r>
    </w:p>
    <w:p w14:paraId="52D1D0EB" w14:textId="77777777" w:rsidR="0094396E" w:rsidRDefault="0094396E" w:rsidP="0094396E">
      <w:pPr>
        <w:spacing w:after="182"/>
        <w:ind w:left="-5"/>
      </w:pPr>
      <w:r>
        <w:t>Čl. I (3) Opis činnosti, na účel ktorej PS zriadená a opis druhu podnikateľskej činnosti, ak ju PS vykonáva</w:t>
      </w:r>
    </w:p>
    <w:p w14:paraId="5648A0AF" w14:textId="77777777" w:rsidR="0094396E" w:rsidRDefault="0094396E" w:rsidP="0094396E">
      <w:pPr>
        <w:spacing w:after="427"/>
        <w:ind w:left="-5"/>
      </w:pPr>
      <w:r>
        <w:t xml:space="preserve">Činnosť strany zodpovedá ustanoveniam zákona a zásadám v zmysle zákona č. 85/2005 </w:t>
      </w:r>
      <w:proofErr w:type="spellStart"/>
      <w:r>
        <w:t>Z.z</w:t>
      </w:r>
      <w:proofErr w:type="spellEnd"/>
      <w:r>
        <w:t>. o politických stranách a politických hnutiach v znení neskorších predpisov</w:t>
      </w:r>
    </w:p>
    <w:p w14:paraId="3B494732" w14:textId="77777777" w:rsidR="0094396E" w:rsidRDefault="0094396E" w:rsidP="0094396E">
      <w:pPr>
        <w:spacing w:after="417"/>
        <w:ind w:left="-5"/>
      </w:pPr>
      <w:r>
        <w:t>Čl. I (5) Informácia o organizáciách v zriaďovateľskej pôsobnosti PS</w:t>
      </w:r>
    </w:p>
    <w:p w14:paraId="053D190B" w14:textId="77777777" w:rsidR="0094396E" w:rsidRPr="00744C4A" w:rsidRDefault="0094396E" w:rsidP="0094396E">
      <w:pPr>
        <w:pStyle w:val="Nadpis1"/>
        <w:spacing w:after="305"/>
        <w:ind w:left="-5"/>
      </w:pPr>
      <w:r>
        <w:t>Čl. I (2) Informácie o členoch štatutárnych orgánov, dozorných orgánov a iných orgánov PS</w:t>
      </w:r>
    </w:p>
    <w:p w14:paraId="13F6603D" w14:textId="77777777" w:rsidR="0094396E" w:rsidRDefault="0094396E" w:rsidP="0094396E">
      <w:pPr>
        <w:spacing w:after="0"/>
        <w:ind w:left="-5"/>
      </w:pPr>
      <w:r>
        <w:t>Čl. I (2) Informácie o členoch štatutárnych orgánov, dozorných orgánov a iných orgánov PS; uvádzajú sa mená a priezviská členov štatutárnych orgánov, dozorných orgánov a iných orgánov PS</w:t>
      </w:r>
    </w:p>
    <w:tbl>
      <w:tblPr>
        <w:tblStyle w:val="TableGrid"/>
        <w:tblW w:w="11018" w:type="dxa"/>
        <w:tblInd w:w="13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5496"/>
        <w:gridCol w:w="1927"/>
        <w:gridCol w:w="3595"/>
      </w:tblGrid>
      <w:tr w:rsidR="0094396E" w14:paraId="0B3A363F" w14:textId="77777777" w:rsidTr="005D4C74">
        <w:trPr>
          <w:trHeight w:val="338"/>
        </w:trPr>
        <w:tc>
          <w:tcPr>
            <w:tcW w:w="549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DD6C233" w14:textId="77777777" w:rsidR="0094396E" w:rsidRDefault="0094396E" w:rsidP="005D4C74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</w:rPr>
              <w:t>Názov orgánu (meno a priezvisko)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14:paraId="62E507A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3595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07636584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b/>
              </w:rPr>
              <w:t>Druh orgánu spoločnosti</w:t>
            </w:r>
          </w:p>
        </w:tc>
      </w:tr>
      <w:tr w:rsidR="0094396E" w14:paraId="186ACA69" w14:textId="77777777" w:rsidTr="005D4C74">
        <w:trPr>
          <w:trHeight w:val="360"/>
        </w:trPr>
        <w:tc>
          <w:tcPr>
            <w:tcW w:w="54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D8B1" w14:textId="77777777" w:rsidR="0094396E" w:rsidRDefault="0094396E" w:rsidP="005D4C74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3B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Mgr. Stopka Roman</w:t>
            </w:r>
          </w:p>
          <w:p w14:paraId="5368D4EB" w14:textId="77777777" w:rsidR="0094396E" w:rsidRPr="002C3B4F" w:rsidRDefault="0094396E" w:rsidP="005D4C74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7BD144F" w14:textId="77777777" w:rsidR="0094396E" w:rsidRDefault="0094396E" w:rsidP="005D4C74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C3B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Mgr. Stopka Roman</w:t>
            </w:r>
          </w:p>
          <w:p w14:paraId="2BC10BD8" w14:textId="77777777" w:rsidR="0094396E" w:rsidRPr="002C3B4F" w:rsidRDefault="0094396E" w:rsidP="005D4C74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2C3B4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Ing. Emil </w:t>
            </w:r>
            <w:proofErr w:type="spellStart"/>
            <w:r w:rsidRPr="002C3B4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Vestenický</w:t>
            </w:r>
            <w:proofErr w:type="spellEnd"/>
            <w:r w:rsidRPr="002C3B4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C3B4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Genmjr</w:t>
            </w:r>
            <w:proofErr w:type="spellEnd"/>
            <w:r w:rsidRPr="002C3B4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2C3B4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v.v</w:t>
            </w:r>
            <w:proofErr w:type="spellEnd"/>
            <w:r w:rsidRPr="002C3B4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27F01BBC" w14:textId="77777777" w:rsidR="0094396E" w:rsidRPr="002C3B4F" w:rsidRDefault="0094396E" w:rsidP="005D4C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C3B4F">
              <w:rPr>
                <w:rFonts w:asciiTheme="minorHAnsi" w:hAnsiTheme="minorHAnsi" w:cstheme="minorHAnsi"/>
                <w:sz w:val="16"/>
                <w:szCs w:val="16"/>
              </w:rPr>
              <w:t>Mgr. Ľuboš Masár</w:t>
            </w:r>
          </w:p>
          <w:p w14:paraId="4164D2F7" w14:textId="77777777" w:rsidR="0094396E" w:rsidRPr="002C3B4F" w:rsidRDefault="0094396E" w:rsidP="005D4C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C3B4F">
              <w:rPr>
                <w:rFonts w:asciiTheme="minorHAnsi" w:hAnsiTheme="minorHAnsi" w:cstheme="minorHAnsi"/>
                <w:sz w:val="16"/>
                <w:szCs w:val="16"/>
              </w:rPr>
              <w:t>Ján Ďuriš</w:t>
            </w:r>
          </w:p>
          <w:p w14:paraId="53FE1523" w14:textId="77777777" w:rsidR="0094396E" w:rsidRPr="002C3B4F" w:rsidRDefault="0094396E" w:rsidP="005D4C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C3B4F">
              <w:rPr>
                <w:rFonts w:asciiTheme="minorHAnsi" w:hAnsiTheme="minorHAnsi" w:cstheme="minorHAnsi"/>
                <w:sz w:val="16"/>
                <w:szCs w:val="16"/>
              </w:rPr>
              <w:t>Mgr. Lenka Mayerová</w:t>
            </w:r>
          </w:p>
          <w:p w14:paraId="557DBD86" w14:textId="77777777" w:rsidR="0094396E" w:rsidRPr="002C3B4F" w:rsidRDefault="0094396E" w:rsidP="005D4C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C3B4F">
              <w:rPr>
                <w:rFonts w:asciiTheme="minorHAnsi" w:hAnsiTheme="minorHAnsi" w:cstheme="minorHAnsi"/>
                <w:sz w:val="16"/>
                <w:szCs w:val="16"/>
              </w:rPr>
              <w:t>Mgr. Gabriela Pastvová</w:t>
            </w:r>
          </w:p>
          <w:p w14:paraId="53DCA767" w14:textId="77777777" w:rsidR="0094396E" w:rsidRPr="002C3B4F" w:rsidRDefault="0094396E" w:rsidP="005D4C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C3B4F">
              <w:rPr>
                <w:rFonts w:asciiTheme="minorHAnsi" w:hAnsiTheme="minorHAnsi" w:cstheme="minorHAnsi"/>
                <w:sz w:val="16"/>
                <w:szCs w:val="16"/>
              </w:rPr>
              <w:t xml:space="preserve">Mgr. Kristián </w:t>
            </w:r>
            <w:proofErr w:type="spellStart"/>
            <w:r w:rsidRPr="002C3B4F">
              <w:rPr>
                <w:rFonts w:asciiTheme="minorHAnsi" w:hAnsiTheme="minorHAnsi" w:cstheme="minorHAnsi"/>
                <w:sz w:val="16"/>
                <w:szCs w:val="16"/>
              </w:rPr>
              <w:t>Majzlan</w:t>
            </w:r>
            <w:proofErr w:type="spellEnd"/>
          </w:p>
          <w:p w14:paraId="530EFF92" w14:textId="77777777" w:rsidR="0094396E" w:rsidRPr="002C3B4F" w:rsidRDefault="0094396E" w:rsidP="005D4C7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2C3B4F">
              <w:rPr>
                <w:rFonts w:asciiTheme="minorHAnsi" w:hAnsiTheme="minorHAnsi" w:cstheme="minorHAnsi"/>
                <w:sz w:val="16"/>
                <w:szCs w:val="16"/>
              </w:rPr>
              <w:t>Ing. Stanislav Petrenec</w:t>
            </w:r>
          </w:p>
          <w:p w14:paraId="016F6620" w14:textId="77777777" w:rsidR="0094396E" w:rsidRPr="002C3B4F" w:rsidRDefault="0094396E" w:rsidP="005D4C74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C3B4F">
              <w:rPr>
                <w:rFonts w:asciiTheme="minorHAnsi" w:hAnsiTheme="minorHAnsi" w:cstheme="minorHAnsi"/>
                <w:sz w:val="16"/>
                <w:szCs w:val="16"/>
              </w:rPr>
              <w:t xml:space="preserve">Ing. Igor </w:t>
            </w:r>
            <w:proofErr w:type="spellStart"/>
            <w:r w:rsidRPr="002C3B4F">
              <w:rPr>
                <w:rFonts w:asciiTheme="minorHAnsi" w:hAnsiTheme="minorHAnsi" w:cstheme="minorHAnsi"/>
                <w:sz w:val="16"/>
                <w:szCs w:val="16"/>
              </w:rPr>
              <w:t>Kocan</w:t>
            </w:r>
            <w:proofErr w:type="spellEnd"/>
          </w:p>
        </w:tc>
        <w:tc>
          <w:tcPr>
            <w:tcW w:w="19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AD8430" w14:textId="77777777" w:rsidR="0094396E" w:rsidRDefault="0094396E" w:rsidP="005D4C74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Štatutárny orgán</w:t>
            </w:r>
          </w:p>
          <w:p w14:paraId="00B4DF83" w14:textId="77777777" w:rsidR="0094396E" w:rsidRPr="002C3B4F" w:rsidRDefault="0094396E" w:rsidP="005D4C74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Predsedníctvo</w:t>
            </w:r>
          </w:p>
          <w:p w14:paraId="35EF5ACD" w14:textId="77777777" w:rsidR="0094396E" w:rsidRPr="002C3B4F" w:rsidRDefault="0094396E" w:rsidP="005D4C74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</w:t>
            </w:r>
            <w:r w:rsidRPr="002C3B4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redseda</w:t>
            </w:r>
          </w:p>
          <w:p w14:paraId="3A7B4121" w14:textId="77777777" w:rsidR="0094396E" w:rsidRPr="00236B55" w:rsidRDefault="0094396E" w:rsidP="005D4C74">
            <w:pPr>
              <w:spacing w:after="0" w:line="259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236B55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Podpredseda</w:t>
            </w:r>
          </w:p>
          <w:p w14:paraId="257E63BC" w14:textId="77777777" w:rsidR="0094396E" w:rsidRDefault="0094396E" w:rsidP="005D4C74">
            <w:pPr>
              <w:spacing w:after="0" w:line="259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Sekretár</w:t>
            </w:r>
          </w:p>
          <w:p w14:paraId="7CC4E77A" w14:textId="77777777" w:rsidR="0094396E" w:rsidRDefault="0094396E" w:rsidP="005D4C74">
            <w:pPr>
              <w:spacing w:after="0" w:line="259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Člen predsedníctva</w:t>
            </w:r>
          </w:p>
          <w:p w14:paraId="28F13EC3" w14:textId="77777777" w:rsidR="0094396E" w:rsidRDefault="0094396E" w:rsidP="005D4C74">
            <w:pPr>
              <w:spacing w:after="0" w:line="259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Člen predsedníctva</w:t>
            </w:r>
          </w:p>
          <w:p w14:paraId="4A019A07" w14:textId="77777777" w:rsidR="0094396E" w:rsidRDefault="0094396E" w:rsidP="005D4C74">
            <w:pPr>
              <w:spacing w:after="0" w:line="259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Člen predsedníctva</w:t>
            </w:r>
          </w:p>
          <w:p w14:paraId="3A7EDA8E" w14:textId="77777777" w:rsidR="0094396E" w:rsidRDefault="0094396E" w:rsidP="005D4C74">
            <w:pPr>
              <w:spacing w:after="0" w:line="259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Člen predsedníctva</w:t>
            </w:r>
          </w:p>
          <w:p w14:paraId="2F935586" w14:textId="77777777" w:rsidR="0094396E" w:rsidRDefault="0094396E" w:rsidP="005D4C74">
            <w:pPr>
              <w:spacing w:after="0" w:line="259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Člen predsedníctva</w:t>
            </w:r>
          </w:p>
          <w:p w14:paraId="4244CAA6" w14:textId="77777777" w:rsidR="0094396E" w:rsidRPr="002C3B4F" w:rsidRDefault="0094396E" w:rsidP="005D4C74">
            <w:pPr>
              <w:spacing w:after="0" w:line="259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Člen predsedníctva</w:t>
            </w:r>
          </w:p>
        </w:tc>
        <w:tc>
          <w:tcPr>
            <w:tcW w:w="359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1F1B6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</w:tbl>
    <w:p w14:paraId="53E3D404" w14:textId="77777777" w:rsidR="0094396E" w:rsidRDefault="0094396E" w:rsidP="0094396E">
      <w:pPr>
        <w:pStyle w:val="Nadpis1"/>
        <w:ind w:left="-5"/>
      </w:pPr>
    </w:p>
    <w:p w14:paraId="66498E4B" w14:textId="77777777" w:rsidR="0094396E" w:rsidRDefault="0094396E" w:rsidP="0094396E">
      <w:pPr>
        <w:pStyle w:val="Nadpis1"/>
        <w:ind w:left="-5"/>
      </w:pPr>
      <w:r>
        <w:t>Čl. I (4) Priemerný počet zamestnancov, počet dobrovoľníkov</w:t>
      </w:r>
    </w:p>
    <w:p w14:paraId="2EE4C237" w14:textId="77777777" w:rsidR="0094396E" w:rsidRDefault="0094396E" w:rsidP="0094396E">
      <w:pPr>
        <w:spacing w:after="283"/>
        <w:ind w:left="-5"/>
      </w:pPr>
      <w:r>
        <w:t>PS v bežnom účtovnom období nemala žiadnych zamestnancov</w:t>
      </w:r>
    </w:p>
    <w:p w14:paraId="18FB9232" w14:textId="77777777" w:rsidR="0094396E" w:rsidRDefault="0094396E" w:rsidP="0094396E">
      <w:pPr>
        <w:spacing w:after="0"/>
        <w:ind w:left="-5"/>
      </w:pPr>
      <w:r>
        <w:t>Čl. I (4) Priemerný prepočítaný počet zamestnancov, a z toho počet vedúcich zamestnancov PS za bežné účtovné obdobie a za bezprostredne predchádzajúce účtovné obdobie. Počet dobrovoľníkov vyslaných PS a počet dobrovoľníkov, ktorí vykonávali dobrovoľnícku činnosť pre PS počas bežného účtovného obdobia a bezprostredne predchádzajúceho účtovného obdobia</w:t>
      </w:r>
    </w:p>
    <w:tbl>
      <w:tblPr>
        <w:tblStyle w:val="TableGrid"/>
        <w:tblW w:w="11018" w:type="dxa"/>
        <w:tblInd w:w="13" w:type="dxa"/>
        <w:tblCellMar>
          <w:top w:w="30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6876"/>
        <w:gridCol w:w="2071"/>
        <w:gridCol w:w="2071"/>
      </w:tblGrid>
      <w:tr w:rsidR="0094396E" w14:paraId="16137AF4" w14:textId="77777777" w:rsidTr="005D4C74">
        <w:trPr>
          <w:trHeight w:val="550"/>
        </w:trPr>
        <w:tc>
          <w:tcPr>
            <w:tcW w:w="687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6245651" w14:textId="77777777" w:rsidR="0094396E" w:rsidRDefault="0094396E" w:rsidP="005D4C74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>Názov položky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B102636" w14:textId="77777777" w:rsidR="0094396E" w:rsidRDefault="0094396E" w:rsidP="005D4C74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>Bežné účtovné obdobie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596B5B6" w14:textId="77777777" w:rsidR="0094396E" w:rsidRDefault="0094396E" w:rsidP="005D4C74">
            <w:pPr>
              <w:spacing w:after="0" w:line="241" w:lineRule="auto"/>
              <w:ind w:left="0" w:firstLine="0"/>
              <w:jc w:val="center"/>
            </w:pPr>
            <w:r>
              <w:rPr>
                <w:b/>
              </w:rPr>
              <w:t>Bezprostredne predchádzajúce účtovné</w:t>
            </w:r>
          </w:p>
          <w:p w14:paraId="31C60DFD" w14:textId="77777777" w:rsidR="0094396E" w:rsidRDefault="0094396E" w:rsidP="005D4C74">
            <w:pPr>
              <w:spacing w:after="0" w:line="259" w:lineRule="auto"/>
              <w:ind w:left="67" w:firstLine="0"/>
              <w:jc w:val="center"/>
            </w:pPr>
            <w:r>
              <w:rPr>
                <w:b/>
              </w:rPr>
              <w:t>obdobie</w:t>
            </w:r>
          </w:p>
        </w:tc>
      </w:tr>
      <w:tr w:rsidR="0094396E" w14:paraId="565A3697" w14:textId="77777777" w:rsidTr="005D4C74">
        <w:trPr>
          <w:trHeight w:val="303"/>
        </w:trPr>
        <w:tc>
          <w:tcPr>
            <w:tcW w:w="68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A688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Priemerný prepočítaný počet zamestnancov</w:t>
            </w:r>
          </w:p>
        </w:tc>
        <w:tc>
          <w:tcPr>
            <w:tcW w:w="20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524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0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267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FADF75F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2D00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- z toho počet vedúcich zamestnancov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3EC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3F3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1FA1DF52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E1E9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Počet dobrovoľníkov vyslaných účtovnou jednotkou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7EC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6C86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53A91688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1B77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Počet dobrovoľníkov, ktorí vykonávali dobrovoľnícku činnosť pre účtovnú jednotku počas účtovného obdobia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736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41C9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</w:tbl>
    <w:p w14:paraId="18D24529" w14:textId="77777777" w:rsidR="0094396E" w:rsidRDefault="0094396E" w:rsidP="0094396E">
      <w:pPr>
        <w:spacing w:after="874" w:line="250" w:lineRule="auto"/>
        <w:ind w:left="-5"/>
        <w:rPr>
          <w:b/>
          <w:sz w:val="24"/>
        </w:rPr>
      </w:pPr>
    </w:p>
    <w:p w14:paraId="55B402FF" w14:textId="77777777" w:rsidR="0094396E" w:rsidRDefault="0094396E" w:rsidP="0094396E">
      <w:pPr>
        <w:spacing w:after="874" w:line="250" w:lineRule="auto"/>
        <w:ind w:left="-5"/>
      </w:pPr>
      <w:r>
        <w:rPr>
          <w:b/>
          <w:sz w:val="24"/>
        </w:rPr>
        <w:lastRenderedPageBreak/>
        <w:t>Čl. II Informácie o účtovných zásadách a účtovných metódach</w:t>
      </w:r>
    </w:p>
    <w:p w14:paraId="75E3C6F3" w14:textId="77777777" w:rsidR="0094396E" w:rsidRDefault="0094396E" w:rsidP="0094396E">
      <w:pPr>
        <w:pStyle w:val="Nadpis1"/>
        <w:spacing w:after="294"/>
        <w:ind w:left="-5"/>
      </w:pPr>
      <w:r>
        <w:t>Čl. II (1) Nepretržité pokračovanie účtovnej jednotky</w:t>
      </w:r>
    </w:p>
    <w:p w14:paraId="3E546212" w14:textId="77777777" w:rsidR="0094396E" w:rsidRDefault="0094396E" w:rsidP="0094396E">
      <w:pPr>
        <w:spacing w:after="198"/>
        <w:ind w:left="-5"/>
      </w:pPr>
      <w:r>
        <w:t>Čl. II (1) PS bude nepretržite pokračovať vo svojej činnosti:</w:t>
      </w:r>
    </w:p>
    <w:p w14:paraId="464327E0" w14:textId="77777777" w:rsidR="0094396E" w:rsidRDefault="0094396E" w:rsidP="0094396E">
      <w:pPr>
        <w:spacing w:after="183"/>
        <w:ind w:left="312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BDD712" wp14:editId="3DF0B551">
                <wp:simplePos x="0" y="0"/>
                <wp:positionH relativeFrom="column">
                  <wp:posOffset>192024</wp:posOffset>
                </wp:positionH>
                <wp:positionV relativeFrom="paragraph">
                  <wp:posOffset>-12253</wp:posOffset>
                </wp:positionV>
                <wp:extent cx="123825" cy="352425"/>
                <wp:effectExtent l="0" t="0" r="0" b="0"/>
                <wp:wrapSquare wrapText="bothSides"/>
                <wp:docPr id="18936" name="Group 18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352425"/>
                          <a:chOff x="0" y="0"/>
                          <a:chExt cx="123825" cy="352425"/>
                        </a:xfrm>
                      </wpg:grpSpPr>
                      <wps:wsp>
                        <wps:cNvPr id="24278" name="Shape 24278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9" name="Shape 24279"/>
                        <wps:cNvSpPr/>
                        <wps:spPr>
                          <a:xfrm>
                            <a:off x="9525" y="95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7517" y="27516"/>
                            <a:ext cx="68791" cy="6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1" h="68792">
                                <a:moveTo>
                                  <a:pt x="68791" y="0"/>
                                </a:moveTo>
                                <a:lnTo>
                                  <a:pt x="68791" y="27517"/>
                                </a:lnTo>
                                <a:lnTo>
                                  <a:pt x="27516" y="68792"/>
                                </a:lnTo>
                                <a:lnTo>
                                  <a:pt x="0" y="41277"/>
                                </a:lnTo>
                                <a:lnTo>
                                  <a:pt x="0" y="13759"/>
                                </a:lnTo>
                                <a:lnTo>
                                  <a:pt x="27516" y="41277"/>
                                </a:lnTo>
                                <a:lnTo>
                                  <a:pt x="68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0" name="Shape 24280"/>
                        <wps:cNvSpPr/>
                        <wps:spPr>
                          <a:xfrm>
                            <a:off x="0" y="22860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  <a:lnTo>
                                  <a:pt x="123825" y="123825"/>
                                </a:lnTo>
                                <a:lnTo>
                                  <a:pt x="0" y="123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1" name="Shape 24281"/>
                        <wps:cNvSpPr/>
                        <wps:spPr>
                          <a:xfrm>
                            <a:off x="9525" y="238125"/>
                            <a:ext cx="10477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D22E4" id="Group 18936" o:spid="_x0000_s1026" style="position:absolute;margin-left:15.1pt;margin-top:-.95pt;width:9.75pt;height:27.75pt;z-index:251659264" coordsize="1238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">
                <v:shape id="Shape 24278" o:spid="_x0000_s1027" style="position:absolute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4279" o:spid="_x0000_s1028" style="position:absolute;left:9525;top:9525;width:104775;height:104775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" path="m,l104775,r,104775l,104775,,e" stroked="f" strokeweight="0">
                  <v:stroke miterlimit="83231f" joinstyle="miter"/>
                  <v:path arrowok="t" textboxrect="0,0,104775,104775"/>
                </v:shape>
                <v:shape id="Shape 140" o:spid="_x0000_s1029" style="position:absolute;left:27517;top:27516;width:68791;height:68792;visibility:visible;mso-wrap-style:square;v-text-anchor:top" coordsize="68791,6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" path="m68791,r,27517l27516,68792,,41277,,13759,27516,41277,68791,xe" fillcolor="black" stroked="f" strokeweight="0">
                  <v:stroke miterlimit="83231f" joinstyle="miter"/>
                  <v:path arrowok="t" textboxrect="0,0,68791,68792"/>
                </v:shape>
                <v:shape id="Shape 24280" o:spid="_x0000_s1030" style="position:absolute;top:228600;width:123825;height:123825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" path="m,l123825,r,123825l,123825,,e" fillcolor="gray" stroked="f" strokeweight="0">
                  <v:stroke miterlimit="83231f" joinstyle="miter"/>
                  <v:path arrowok="t" textboxrect="0,0,123825,123825"/>
                </v:shape>
                <v:shape id="Shape 24281" o:spid="_x0000_s1031" style="position:absolute;left:9525;top:238125;width:104775;height:104775;visibility:visible;mso-wrap-style:square;v-text-anchor:top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" path="m,l104775,r,104775l,104775,,e" stroked="f" strokeweight="0">
                  <v:stroke miterlimit="83231f" joinstyle="miter"/>
                  <v:path arrowok="t" textboxrect="0,0,104775,104775"/>
                </v:shape>
                <w10:wrap type="square"/>
              </v:group>
            </w:pict>
          </mc:Fallback>
        </mc:AlternateContent>
      </w:r>
      <w:r>
        <w:t>Áno</w:t>
      </w:r>
    </w:p>
    <w:p w14:paraId="38C291D9" w14:textId="49819714" w:rsidR="0094396E" w:rsidRDefault="0094396E" w:rsidP="0094396E">
      <w:pPr>
        <w:ind w:left="312"/>
      </w:pPr>
      <w:r>
        <w:t>Nie</w:t>
      </w:r>
    </w:p>
    <w:p w14:paraId="1AC87E46" w14:textId="77777777" w:rsidR="0094396E" w:rsidRDefault="0094396E" w:rsidP="0094396E">
      <w:pPr>
        <w:pStyle w:val="Nadpis1"/>
        <w:spacing w:after="294"/>
        <w:ind w:left="0" w:firstLine="0"/>
      </w:pPr>
      <w:r>
        <w:t>Čl. II (2) Zmeny účtovných zásad a metód</w:t>
      </w:r>
    </w:p>
    <w:p w14:paraId="18A0F2F0" w14:textId="77777777" w:rsidR="0094396E" w:rsidRDefault="0094396E" w:rsidP="0094396E">
      <w:pPr>
        <w:spacing w:after="2"/>
        <w:ind w:left="-5"/>
      </w:pPr>
      <w:r>
        <w:t>Čl. II (2) Zmeny účtovných zásad a zmeny účtovných metód s uvedením dôvodu týchto zmien a vyčíslením ich vplyvu na finančnú hodnotu majetku, záväzkov, základného imania a výsledku hospodárenia PS</w:t>
      </w:r>
    </w:p>
    <w:p w14:paraId="71949ACE" w14:textId="77777777" w:rsidR="0094396E" w:rsidRDefault="0094396E" w:rsidP="0094396E">
      <w:pPr>
        <w:spacing w:after="2"/>
        <w:ind w:left="-5"/>
      </w:pPr>
      <w:r>
        <w:t>V priebehu bežného účtovného obdobia nenastali v používaní účtovných zásad a metód žiadne zmeny.</w:t>
      </w:r>
    </w:p>
    <w:p w14:paraId="6D03C4D3" w14:textId="77777777" w:rsidR="0094396E" w:rsidRDefault="0094396E" w:rsidP="0094396E">
      <w:pPr>
        <w:spacing w:after="2"/>
        <w:ind w:left="-5"/>
      </w:pPr>
    </w:p>
    <w:tbl>
      <w:tblPr>
        <w:tblStyle w:val="TableGrid"/>
        <w:tblW w:w="11014" w:type="dxa"/>
        <w:tblInd w:w="15" w:type="dxa"/>
        <w:tblCellMar>
          <w:top w:w="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87"/>
        <w:gridCol w:w="4418"/>
        <w:gridCol w:w="2209"/>
      </w:tblGrid>
      <w:tr w:rsidR="0094396E" w14:paraId="75AA469A" w14:textId="77777777" w:rsidTr="005D4C74">
        <w:trPr>
          <w:trHeight w:val="382"/>
        </w:trPr>
        <w:tc>
          <w:tcPr>
            <w:tcW w:w="4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A2B363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Druh zmeny zásady alebo metódy</w:t>
            </w:r>
          </w:p>
        </w:tc>
        <w:tc>
          <w:tcPr>
            <w:tcW w:w="4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C8A3A0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Dôvod zmeny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9EF9E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Hodnota vplyvu na príslušnú položku súvahy</w:t>
            </w:r>
          </w:p>
        </w:tc>
      </w:tr>
    </w:tbl>
    <w:p w14:paraId="206389B8" w14:textId="77777777" w:rsidR="0094396E" w:rsidRDefault="0094396E" w:rsidP="0094396E">
      <w:pPr>
        <w:pStyle w:val="Nadpis1"/>
        <w:ind w:left="-5"/>
      </w:pPr>
    </w:p>
    <w:p w14:paraId="25A7106B" w14:textId="77777777" w:rsidR="0094396E" w:rsidRDefault="0094396E" w:rsidP="0094396E">
      <w:pPr>
        <w:pStyle w:val="Nadpis1"/>
        <w:ind w:left="-5"/>
      </w:pPr>
      <w:r>
        <w:t>Čl. II (3) Spôsob oceňovania jednotlivých položiek majetku a záväzkov</w:t>
      </w:r>
    </w:p>
    <w:p w14:paraId="152D91AB" w14:textId="77777777" w:rsidR="0094396E" w:rsidRDefault="0094396E" w:rsidP="0094396E">
      <w:pPr>
        <w:spacing w:after="283"/>
        <w:ind w:left="-5"/>
      </w:pPr>
      <w:r>
        <w:t>menovitou hodnotou</w:t>
      </w:r>
    </w:p>
    <w:p w14:paraId="103A1AD3" w14:textId="77777777" w:rsidR="0094396E" w:rsidRDefault="0094396E" w:rsidP="0094396E">
      <w:pPr>
        <w:spacing w:after="0"/>
        <w:ind w:left="-5"/>
      </w:pPr>
      <w:r>
        <w:t>Čl. II (3) Spôsob oceňovania jednotlivých položiek majetku a záväzkov</w:t>
      </w:r>
    </w:p>
    <w:tbl>
      <w:tblPr>
        <w:tblStyle w:val="TableGrid"/>
        <w:tblW w:w="11018" w:type="dxa"/>
        <w:tblInd w:w="13" w:type="dxa"/>
        <w:tblCellMar>
          <w:top w:w="66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5496"/>
        <w:gridCol w:w="2761"/>
        <w:gridCol w:w="2761"/>
      </w:tblGrid>
      <w:tr w:rsidR="0094396E" w14:paraId="7D72CDC1" w14:textId="77777777" w:rsidTr="005D4C74">
        <w:trPr>
          <w:trHeight w:val="338"/>
        </w:trPr>
        <w:tc>
          <w:tcPr>
            <w:tcW w:w="549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023D1FE" w14:textId="77777777" w:rsidR="0094396E" w:rsidRDefault="0094396E" w:rsidP="005D4C74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>Popis položky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93BBFBD" w14:textId="77777777" w:rsidR="0094396E" w:rsidRDefault="0094396E" w:rsidP="005D4C74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>Ocenenie majetku a záväzkov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4376D8F" w14:textId="77777777" w:rsidR="0094396E" w:rsidRDefault="0094396E" w:rsidP="005D4C74">
            <w:pPr>
              <w:spacing w:after="0" w:line="259" w:lineRule="auto"/>
              <w:ind w:left="67" w:firstLine="0"/>
              <w:jc w:val="center"/>
            </w:pPr>
            <w:r>
              <w:rPr>
                <w:b/>
              </w:rPr>
              <w:t>Poznámka k oceneniu</w:t>
            </w:r>
          </w:p>
        </w:tc>
      </w:tr>
      <w:tr w:rsidR="0094396E" w14:paraId="1E3969E4" w14:textId="77777777" w:rsidTr="005D4C74">
        <w:trPr>
          <w:trHeight w:val="303"/>
        </w:trPr>
        <w:tc>
          <w:tcPr>
            <w:tcW w:w="54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57E7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Dlhodobý nehmotný majetok obstaraný kúpou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1D3F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DC0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6F738F3F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005C8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Dlhodobý nehmotný majetok obstaraný vlastnou činnosťou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8BBE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D9CE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5943A893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54CE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Dlhodobý nehmotný majetok obstaraný iným spôsobom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327C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A9C1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3765C056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F77B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Dlhodobý hmotný majetok obstaraný kúpou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E8A1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0BC8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3B3DC8E2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846C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Dlhodobý hmotný majetok obstaraný vlastnou činnosťou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13A1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CCA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18E41D98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5201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Dlhodobý hmotný majetok obstaraný iným spôsobom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CA47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DE6F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23FDE7A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1ED3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Dlhodobý finančný majetok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2685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9A0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2DB13574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F4E5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Zásoby obstarané kúpou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B15D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EAC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4B9199DD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7677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Zásoby obstarané vlastnou činnosťou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661C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007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372664F8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89BD0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Zásoby obstarané iným spôsobom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3CF3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0D92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CF105F5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4A25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Pohľadávky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554B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menovitá hodnota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EEA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1548450E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75EC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Krátkodobý finančný majetok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CA8F" w14:textId="77777777" w:rsidR="0094396E" w:rsidRDefault="0094396E" w:rsidP="005D4C74">
            <w:pPr>
              <w:spacing w:after="0" w:line="259" w:lineRule="auto"/>
              <w:ind w:left="11" w:firstLine="0"/>
            </w:pPr>
            <w:r>
              <w:t>menovitá hodnota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920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20FDA3AC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DF23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Časové rozlíšenie na strane aktív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0C45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182A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D3BF9C0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CC02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Záväzky vrátane rezerv, dlhopisov, pôžičiek a úverov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5059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menovitá hodnota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6E8E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53DA9563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357D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Časové rozlíšenie na strane pasív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B4D6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209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64101DE0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EC92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Deriváty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408D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652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25EC1BC2" w14:textId="77777777" w:rsidTr="005D4C74">
        <w:trPr>
          <w:trHeight w:val="288"/>
        </w:trPr>
        <w:tc>
          <w:tcPr>
            <w:tcW w:w="5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12DC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Majetok a záväzky zabezpečené derivátmi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5EC1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žiaden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145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</w:tbl>
    <w:p w14:paraId="6DF1A642" w14:textId="77777777" w:rsidR="0094396E" w:rsidRDefault="0094396E" w:rsidP="0094396E">
      <w:pPr>
        <w:spacing w:after="111" w:line="250" w:lineRule="auto"/>
        <w:ind w:left="-5"/>
        <w:rPr>
          <w:b/>
          <w:sz w:val="24"/>
        </w:rPr>
      </w:pPr>
    </w:p>
    <w:p w14:paraId="6A842870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lastRenderedPageBreak/>
        <w:t>Čl. II (4) Spôsob zostavenia odpisového plánu pre jednotlivé druhy dlhodobého majetku</w:t>
      </w:r>
    </w:p>
    <w:p w14:paraId="6B103145" w14:textId="77777777" w:rsidR="0094396E" w:rsidRDefault="0094396E" w:rsidP="0094396E">
      <w:pPr>
        <w:ind w:left="-5"/>
      </w:pPr>
      <w:r>
        <w:t>PS  nemá náplň pre túto položku.</w:t>
      </w:r>
    </w:p>
    <w:p w14:paraId="673F0313" w14:textId="77777777" w:rsidR="0094396E" w:rsidRDefault="0094396E" w:rsidP="0094396E">
      <w:pPr>
        <w:ind w:left="0" w:firstLine="0"/>
      </w:pPr>
      <w:r>
        <w:rPr>
          <w:b/>
          <w:sz w:val="24"/>
        </w:rPr>
        <w:t>Čl. II (5) Zásady pre zohľadnenie zníženia hodnoty majetku</w:t>
      </w:r>
    </w:p>
    <w:p w14:paraId="7765D607" w14:textId="77777777" w:rsidR="0094396E" w:rsidRDefault="0094396E" w:rsidP="0094396E">
      <w:pPr>
        <w:ind w:left="0" w:firstLine="0"/>
      </w:pPr>
      <w:r>
        <w:t>PS  nemá náplň pre túto položku.</w:t>
      </w:r>
    </w:p>
    <w:p w14:paraId="18D0BA7D" w14:textId="77777777" w:rsidR="0094396E" w:rsidRDefault="0094396E" w:rsidP="0094396E">
      <w:pPr>
        <w:spacing w:after="874" w:line="250" w:lineRule="auto"/>
        <w:ind w:left="-5"/>
      </w:pPr>
      <w:r>
        <w:rPr>
          <w:b/>
          <w:sz w:val="24"/>
        </w:rPr>
        <w:t>Čl. III Informácie, ktoré dopĺňajú a vysvetľujú údaje v súvahe</w:t>
      </w:r>
    </w:p>
    <w:p w14:paraId="1A8F0F46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(1) Prehľad o dlhodobom majetku</w:t>
      </w:r>
    </w:p>
    <w:p w14:paraId="7D49BD4D" w14:textId="77777777" w:rsidR="0094396E" w:rsidRDefault="0094396E" w:rsidP="0094396E">
      <w:pPr>
        <w:ind w:left="-5"/>
      </w:pPr>
      <w:r>
        <w:t>PS nemá náplň pre túto položku.</w:t>
      </w:r>
    </w:p>
    <w:p w14:paraId="10F0411D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(1) a) až c) Prehľad o dlhodobom nehmotnom majetku</w:t>
      </w:r>
    </w:p>
    <w:p w14:paraId="6BFEBF0A" w14:textId="77777777" w:rsidR="0094396E" w:rsidRDefault="0094396E" w:rsidP="0094396E">
      <w:pPr>
        <w:ind w:left="-5"/>
      </w:pPr>
      <w:r>
        <w:t>PS  nemá náplň pre túto položku.</w:t>
      </w:r>
    </w:p>
    <w:p w14:paraId="26F3C3BE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(1) a) až c) Prehľad o dlhodobom hmotnom majetku</w:t>
      </w:r>
    </w:p>
    <w:p w14:paraId="70A91315" w14:textId="77777777" w:rsidR="0094396E" w:rsidRDefault="0094396E" w:rsidP="0094396E">
      <w:pPr>
        <w:ind w:left="-5"/>
      </w:pPr>
      <w:r>
        <w:t>PS nemá náplň pre túto položku.</w:t>
      </w:r>
    </w:p>
    <w:p w14:paraId="214DFC46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(2) Prehľad o dlhodobom nehmotnom a hmotnom majetku, na ktorý je zriadené záložné právo alebo pri ktorom má účtovná jednotka obmedzené právo s ním nakladať</w:t>
      </w:r>
    </w:p>
    <w:p w14:paraId="47D3D5C8" w14:textId="77777777" w:rsidR="0094396E" w:rsidRDefault="0094396E" w:rsidP="0094396E">
      <w:pPr>
        <w:ind w:left="-5"/>
      </w:pPr>
      <w:r>
        <w:t>PS nemá náplň pre túto položku.</w:t>
      </w:r>
    </w:p>
    <w:p w14:paraId="24BD3705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(3) Informácie o spôsobe a výške poistenia dlhodobého majetku</w:t>
      </w:r>
    </w:p>
    <w:p w14:paraId="09F47ABC" w14:textId="77777777" w:rsidR="0094396E" w:rsidRDefault="0094396E" w:rsidP="0094396E">
      <w:pPr>
        <w:ind w:left="-5"/>
      </w:pPr>
      <w:r>
        <w:t>PS nemá náplň pre túto položku.</w:t>
      </w:r>
    </w:p>
    <w:p w14:paraId="03152F74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(4) (5) Informácie o dlhodobom finančnom majetku</w:t>
      </w:r>
    </w:p>
    <w:p w14:paraId="5ECA2E9C" w14:textId="77777777" w:rsidR="0094396E" w:rsidRDefault="0094396E" w:rsidP="0094396E">
      <w:pPr>
        <w:ind w:left="-5"/>
      </w:pPr>
      <w:r>
        <w:t>PS nemá náplň pre túto položku.</w:t>
      </w:r>
    </w:p>
    <w:p w14:paraId="0D6AFCBB" w14:textId="77777777" w:rsidR="0094396E" w:rsidRDefault="0094396E" w:rsidP="0094396E">
      <w:pPr>
        <w:pStyle w:val="Nadpis1"/>
        <w:spacing w:after="294"/>
        <w:ind w:left="-5"/>
      </w:pPr>
      <w:r>
        <w:lastRenderedPageBreak/>
        <w:t>Čl. III (6) Významné položky krátkodobého finančného majetku</w:t>
      </w:r>
    </w:p>
    <w:p w14:paraId="5C6E452F" w14:textId="77777777" w:rsidR="0094396E" w:rsidRDefault="0094396E" w:rsidP="0094396E">
      <w:pPr>
        <w:spacing w:after="70"/>
        <w:ind w:left="-5"/>
      </w:pPr>
      <w:r>
        <w:t>Čl. III (6) Významné položky krátkodobého finančného majetku</w:t>
      </w:r>
    </w:p>
    <w:tbl>
      <w:tblPr>
        <w:tblStyle w:val="TableGrid"/>
        <w:tblW w:w="11018" w:type="dxa"/>
        <w:tblInd w:w="13" w:type="dxa"/>
        <w:tblCellMar>
          <w:top w:w="30" w:type="dxa"/>
          <w:right w:w="35" w:type="dxa"/>
        </w:tblCellMar>
        <w:tblLook w:val="04A0" w:firstRow="1" w:lastRow="0" w:firstColumn="1" w:lastColumn="0" w:noHBand="0" w:noVBand="1"/>
      </w:tblPr>
      <w:tblGrid>
        <w:gridCol w:w="5246"/>
        <w:gridCol w:w="1346"/>
        <w:gridCol w:w="1342"/>
        <w:gridCol w:w="734"/>
        <w:gridCol w:w="1005"/>
        <w:gridCol w:w="1345"/>
      </w:tblGrid>
      <w:tr w:rsidR="0094396E" w14:paraId="1AB83F41" w14:textId="77777777" w:rsidTr="005D4C74">
        <w:trPr>
          <w:trHeight w:val="550"/>
        </w:trPr>
        <w:tc>
          <w:tcPr>
            <w:tcW w:w="524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D60FF35" w14:textId="77777777" w:rsidR="0094396E" w:rsidRDefault="0094396E" w:rsidP="005D4C74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Krátkodobý finančný majetok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D2B53A4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Stav na začiatku bežného účtovného obdobia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234AE0A" w14:textId="77777777" w:rsidR="0094396E" w:rsidRDefault="0094396E" w:rsidP="005D4C74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>Prírastky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vAlign w:val="center"/>
          </w:tcPr>
          <w:p w14:paraId="1A05B251" w14:textId="77777777" w:rsidR="0094396E" w:rsidRDefault="0094396E" w:rsidP="005D4C74">
            <w:pPr>
              <w:spacing w:after="0" w:line="259" w:lineRule="auto"/>
              <w:ind w:left="232" w:firstLine="0"/>
              <w:jc w:val="center"/>
            </w:pPr>
            <w:r>
              <w:rPr>
                <w:b/>
              </w:rPr>
              <w:t>Úbytky</w:t>
            </w:r>
          </w:p>
        </w:tc>
        <w:tc>
          <w:tcPr>
            <w:tcW w:w="1005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67968A7E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54BDF0A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Stav na konci bežného účtovného obdobia</w:t>
            </w:r>
          </w:p>
        </w:tc>
      </w:tr>
      <w:tr w:rsidR="0094396E" w14:paraId="3337AA53" w14:textId="77777777" w:rsidTr="005D4C74">
        <w:trPr>
          <w:trHeight w:val="303"/>
        </w:trPr>
        <w:tc>
          <w:tcPr>
            <w:tcW w:w="52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5211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Majetkové cenné papiere na obchodovanie</w:t>
            </w:r>
          </w:p>
        </w:tc>
        <w:tc>
          <w:tcPr>
            <w:tcW w:w="13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2B85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62E2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7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4629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67F8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A3D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029153B" w14:textId="77777777" w:rsidTr="005D4C74">
        <w:trPr>
          <w:trHeight w:val="28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EF5E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Dlhové cenné papiere na obchodovanie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D25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7B1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CC3A1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DDEC1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CC65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89CCD20" w14:textId="77777777" w:rsidTr="005D4C74">
        <w:trPr>
          <w:trHeight w:val="28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70C4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Dlhové cenné papiere so splatnosťou do jedného roka držané po splatnosti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049E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ED2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ABD2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7155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E5A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43DD48BD" w14:textId="77777777" w:rsidTr="005D4C74">
        <w:trPr>
          <w:trHeight w:val="28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3611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Ostatné realizovateľné cenné papiere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5045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5E9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14FB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C703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633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5746A865" w14:textId="77777777" w:rsidTr="005D4C74">
        <w:trPr>
          <w:trHeight w:val="28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5BFF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Obstarávanie krátkodobého finančného majetku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F73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C27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AE367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6BCBF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BC0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5CAF6F55" w14:textId="77777777" w:rsidTr="005D4C74">
        <w:trPr>
          <w:trHeight w:val="28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6FF96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rPr>
                <w:b/>
              </w:rPr>
              <w:t>Krátkodobý finančný majetok spolu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EF9E" w14:textId="0C709D4A" w:rsidR="0094396E" w:rsidRPr="00EA0C60" w:rsidRDefault="0094396E" w:rsidP="005D4C74">
            <w:pPr>
              <w:spacing w:after="160" w:line="259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36DF" w14:textId="5FC72C2A" w:rsidR="0094396E" w:rsidRPr="00EA0C60" w:rsidRDefault="00587F23" w:rsidP="005D4C74">
            <w:pPr>
              <w:spacing w:after="160" w:line="259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44250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B5E4E0" w14:textId="574ED2E8" w:rsidR="0094396E" w:rsidRPr="00EA0C60" w:rsidRDefault="0094396E" w:rsidP="005D4C74">
            <w:pPr>
              <w:spacing w:after="16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A3360" w14:textId="7C079280" w:rsidR="0094396E" w:rsidRPr="00EA0C60" w:rsidRDefault="00587F23" w:rsidP="005D4C74">
            <w:pPr>
              <w:spacing w:after="160" w:line="259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43720,91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C716" w14:textId="7DD6E03D" w:rsidR="0094396E" w:rsidRPr="00EA0C60" w:rsidRDefault="0094396E" w:rsidP="005D4C74">
            <w:pPr>
              <w:spacing w:after="160" w:line="259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654,19</w:t>
            </w:r>
          </w:p>
        </w:tc>
      </w:tr>
      <w:tr w:rsidR="0094396E" w14:paraId="30B3114F" w14:textId="77777777" w:rsidTr="005D4C74">
        <w:trPr>
          <w:trHeight w:val="28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EFA3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Peniaze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1F4C" w14:textId="6CB3E38E" w:rsidR="0094396E" w:rsidRDefault="0094396E" w:rsidP="005D4C74">
            <w:pPr>
              <w:spacing w:after="0" w:line="259" w:lineRule="auto"/>
              <w:ind w:left="0" w:right="11" w:firstLine="0"/>
              <w:jc w:val="center"/>
            </w:pPr>
            <w:r>
              <w:t>80,46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93B4" w14:textId="340FB845" w:rsidR="0094396E" w:rsidRDefault="0094396E" w:rsidP="005D4C74">
            <w:pPr>
              <w:spacing w:after="160" w:line="259" w:lineRule="auto"/>
              <w:ind w:left="0" w:firstLine="0"/>
              <w:jc w:val="center"/>
            </w:pPr>
            <w:r>
              <w:t>200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44C3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6C9C25" w14:textId="21D2142C" w:rsidR="0094396E" w:rsidRDefault="0094396E" w:rsidP="005D4C74">
            <w:pPr>
              <w:spacing w:after="0" w:line="259" w:lineRule="auto"/>
              <w:ind w:left="0" w:firstLine="0"/>
            </w:pPr>
            <w:r>
              <w:t>233,60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F9D5" w14:textId="0EABB245" w:rsidR="0094396E" w:rsidRDefault="0094396E" w:rsidP="005D4C74">
            <w:pPr>
              <w:spacing w:after="0" w:line="259" w:lineRule="auto"/>
              <w:ind w:left="0" w:right="10" w:firstLine="0"/>
              <w:jc w:val="center"/>
            </w:pPr>
            <w:r>
              <w:t>46,86</w:t>
            </w:r>
          </w:p>
        </w:tc>
      </w:tr>
      <w:tr w:rsidR="0094396E" w14:paraId="7119F372" w14:textId="77777777" w:rsidTr="005D4C74">
        <w:trPr>
          <w:trHeight w:val="288"/>
        </w:trPr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CEA1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Bankové účty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D98B" w14:textId="617702FE" w:rsidR="0094396E" w:rsidRDefault="0094396E" w:rsidP="005D4C74">
            <w:pPr>
              <w:spacing w:after="0" w:line="259" w:lineRule="auto"/>
              <w:ind w:left="0" w:right="11" w:firstLine="0"/>
              <w:jc w:val="center"/>
            </w:pPr>
            <w:r>
              <w:t>44,64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8847" w14:textId="78A1358D" w:rsidR="0094396E" w:rsidRDefault="0094396E" w:rsidP="005D4C74">
            <w:pPr>
              <w:spacing w:after="160" w:line="259" w:lineRule="auto"/>
              <w:ind w:left="0" w:firstLine="0"/>
              <w:jc w:val="center"/>
            </w:pPr>
            <w:r>
              <w:t>44050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790361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3762E" w14:textId="1B4858AB" w:rsidR="0094396E" w:rsidRDefault="00587F23" w:rsidP="005D4C74">
            <w:pPr>
              <w:spacing w:after="0" w:line="259" w:lineRule="auto"/>
              <w:ind w:left="0" w:firstLine="0"/>
            </w:pPr>
            <w:r>
              <w:t>43487,31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A9A9" w14:textId="5EC6A548" w:rsidR="0094396E" w:rsidRDefault="0094396E" w:rsidP="0094396E">
            <w:pPr>
              <w:spacing w:after="0" w:line="259" w:lineRule="auto"/>
              <w:ind w:left="0" w:right="10" w:firstLine="0"/>
            </w:pPr>
            <w:r>
              <w:t xml:space="preserve">            607,33</w:t>
            </w:r>
          </w:p>
          <w:p w14:paraId="76CEA842" w14:textId="77777777" w:rsidR="0094396E" w:rsidRDefault="0094396E" w:rsidP="005D4C74">
            <w:pPr>
              <w:spacing w:after="0" w:line="259" w:lineRule="auto"/>
              <w:ind w:left="0" w:right="10" w:firstLine="0"/>
              <w:jc w:val="center"/>
            </w:pPr>
          </w:p>
        </w:tc>
      </w:tr>
    </w:tbl>
    <w:p w14:paraId="0B9D45D7" w14:textId="77777777" w:rsidR="0094396E" w:rsidRDefault="0094396E" w:rsidP="0094396E">
      <w:pPr>
        <w:pStyle w:val="Nadpis1"/>
        <w:ind w:left="-5"/>
      </w:pPr>
      <w:r>
        <w:t>Čl. III (6) Ocenenie krátkodobého finančného majetku</w:t>
      </w:r>
    </w:p>
    <w:p w14:paraId="2B8D1276" w14:textId="77777777" w:rsidR="0094396E" w:rsidRDefault="0094396E" w:rsidP="0094396E">
      <w:pPr>
        <w:spacing w:after="283"/>
        <w:ind w:left="-5"/>
      </w:pPr>
      <w:r>
        <w:t>Peniaze a bankové účty sú ocenené menovitou hodnotou</w:t>
      </w:r>
    </w:p>
    <w:p w14:paraId="5E0A0C09" w14:textId="77777777" w:rsidR="0094396E" w:rsidRDefault="0094396E" w:rsidP="0094396E">
      <w:pPr>
        <w:ind w:left="0" w:firstLine="0"/>
      </w:pPr>
    </w:p>
    <w:p w14:paraId="427CA6F0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(7) Prehľad o vývoji opravných položiek k zásobám</w:t>
      </w:r>
    </w:p>
    <w:p w14:paraId="431D0DB8" w14:textId="77777777" w:rsidR="0094396E" w:rsidRDefault="0094396E" w:rsidP="0094396E">
      <w:pPr>
        <w:ind w:left="-5"/>
      </w:pPr>
      <w:r>
        <w:t>PS nemá náplň pre túto položku.</w:t>
      </w:r>
    </w:p>
    <w:p w14:paraId="4CA41F17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(8) Významné položky pohľadávok</w:t>
      </w:r>
    </w:p>
    <w:p w14:paraId="4F4987A0" w14:textId="77777777" w:rsidR="0094396E" w:rsidRDefault="0094396E" w:rsidP="0094396E">
      <w:pPr>
        <w:ind w:left="-5"/>
      </w:pPr>
      <w:r>
        <w:t>PS nemá náplň pre túto položku.</w:t>
      </w:r>
    </w:p>
    <w:p w14:paraId="52E4EFE6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(9) Prehľad o vývoji opravných položiek k pohľadávkam</w:t>
      </w:r>
    </w:p>
    <w:p w14:paraId="33D41E2D" w14:textId="77777777" w:rsidR="0094396E" w:rsidRDefault="0094396E" w:rsidP="0094396E">
      <w:pPr>
        <w:ind w:left="-5"/>
      </w:pPr>
      <w:r>
        <w:t>PS nemá náplň pre túto položku.</w:t>
      </w:r>
    </w:p>
    <w:p w14:paraId="6B967318" w14:textId="77777777" w:rsidR="0094396E" w:rsidRDefault="0094396E" w:rsidP="0094396E">
      <w:pPr>
        <w:pStyle w:val="Nadpis1"/>
        <w:ind w:left="-5"/>
      </w:pPr>
      <w:r>
        <w:t>Čl. III (10) Pohľadávky do lehoty splatnosti a po lehote splatnosti</w:t>
      </w:r>
    </w:p>
    <w:p w14:paraId="3F41D8E5" w14:textId="77777777" w:rsidR="0094396E" w:rsidRDefault="0094396E" w:rsidP="0094396E">
      <w:pPr>
        <w:spacing w:after="70"/>
        <w:ind w:left="-5"/>
      </w:pPr>
      <w:r>
        <w:t>Čl. III (10) Pohľadávky do lehoty splatnosti a po lehote splatnosti</w:t>
      </w:r>
    </w:p>
    <w:tbl>
      <w:tblPr>
        <w:tblStyle w:val="TableGrid"/>
        <w:tblW w:w="11018" w:type="dxa"/>
        <w:tblInd w:w="13" w:type="dxa"/>
        <w:tblCellMar>
          <w:top w:w="30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994"/>
        <w:gridCol w:w="3012"/>
        <w:gridCol w:w="3012"/>
      </w:tblGrid>
      <w:tr w:rsidR="0094396E" w14:paraId="283EF2D0" w14:textId="77777777" w:rsidTr="005D4C74">
        <w:trPr>
          <w:trHeight w:val="389"/>
        </w:trPr>
        <w:tc>
          <w:tcPr>
            <w:tcW w:w="499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C2A9445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Druh pohľadávky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886F50E" w14:textId="77777777" w:rsidR="0094396E" w:rsidRDefault="0094396E" w:rsidP="005D4C74">
            <w:pPr>
              <w:spacing w:after="0" w:line="259" w:lineRule="auto"/>
              <w:ind w:left="40" w:firstLine="0"/>
            </w:pPr>
            <w:r>
              <w:rPr>
                <w:b/>
              </w:rPr>
              <w:t>Stav na konci bežného účtovného obdobia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C73F9B2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Stav na konci bezprostredne predchádzajúceho účtovného obdobia</w:t>
            </w:r>
          </w:p>
        </w:tc>
      </w:tr>
      <w:tr w:rsidR="0094396E" w14:paraId="1AAEF337" w14:textId="77777777" w:rsidTr="005D4C74">
        <w:trPr>
          <w:trHeight w:val="303"/>
        </w:trPr>
        <w:tc>
          <w:tcPr>
            <w:tcW w:w="49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E48A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Pohľadávky do lehoty splatnosti</w:t>
            </w:r>
          </w:p>
        </w:tc>
        <w:tc>
          <w:tcPr>
            <w:tcW w:w="30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46D8" w14:textId="77777777" w:rsidR="0094396E" w:rsidRDefault="0094396E" w:rsidP="005D4C74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30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959A" w14:textId="232BC5EE" w:rsidR="0094396E" w:rsidRDefault="00587F23" w:rsidP="005D4C74">
            <w:pPr>
              <w:spacing w:after="160" w:line="259" w:lineRule="auto"/>
              <w:ind w:left="0" w:firstLine="0"/>
              <w:jc w:val="center"/>
            </w:pPr>
            <w:r>
              <w:t>0</w:t>
            </w:r>
          </w:p>
        </w:tc>
      </w:tr>
      <w:tr w:rsidR="0094396E" w14:paraId="669CA801" w14:textId="77777777" w:rsidTr="005D4C74">
        <w:trPr>
          <w:trHeight w:val="288"/>
        </w:trPr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3649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Pohľadávky po lehote splatnosti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55E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42E8" w14:textId="77777777" w:rsidR="0094396E" w:rsidRDefault="0094396E" w:rsidP="005D4C74">
            <w:pPr>
              <w:spacing w:after="160" w:line="259" w:lineRule="auto"/>
              <w:ind w:left="0" w:firstLine="0"/>
              <w:jc w:val="center"/>
            </w:pPr>
          </w:p>
        </w:tc>
      </w:tr>
      <w:tr w:rsidR="0094396E" w14:paraId="1B70AD1D" w14:textId="77777777" w:rsidTr="005D4C74">
        <w:trPr>
          <w:trHeight w:val="288"/>
        </w:trPr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1398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b/>
              </w:rPr>
              <w:t>Pohľadávky spolu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70E7" w14:textId="77777777" w:rsidR="0094396E" w:rsidRDefault="0094396E" w:rsidP="005D4C74">
            <w:pPr>
              <w:spacing w:after="0" w:line="259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2D1A4116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A382" w14:textId="15DD36A4" w:rsidR="0094396E" w:rsidRDefault="00587F23" w:rsidP="005D4C74">
            <w:pPr>
              <w:spacing w:after="160" w:line="259" w:lineRule="auto"/>
              <w:ind w:left="0" w:firstLine="0"/>
              <w:jc w:val="center"/>
            </w:pPr>
            <w:r>
              <w:t>0</w:t>
            </w:r>
          </w:p>
        </w:tc>
      </w:tr>
    </w:tbl>
    <w:p w14:paraId="4CADE0D1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(11) Časové rozlíšenie nákladov a príjmov budúcich období</w:t>
      </w:r>
    </w:p>
    <w:p w14:paraId="45967D01" w14:textId="77777777" w:rsidR="0094396E" w:rsidRDefault="0094396E" w:rsidP="0094396E">
      <w:pPr>
        <w:ind w:left="-5"/>
      </w:pPr>
      <w:r>
        <w:t>PS nemá náplň pre túto položku.</w:t>
      </w:r>
    </w:p>
    <w:p w14:paraId="3946695A" w14:textId="77777777" w:rsidR="0094396E" w:rsidRDefault="0094396E" w:rsidP="0094396E">
      <w:pPr>
        <w:pStyle w:val="Nadpis1"/>
        <w:spacing w:after="294"/>
        <w:ind w:left="-5"/>
      </w:pPr>
      <w:r>
        <w:lastRenderedPageBreak/>
        <w:t>Čl. III (12) Vlastné zdroje krytia neobežného a obežného majetku</w:t>
      </w:r>
    </w:p>
    <w:p w14:paraId="5D44814D" w14:textId="77777777" w:rsidR="0094396E" w:rsidRDefault="0094396E" w:rsidP="0094396E">
      <w:pPr>
        <w:ind w:left="-5"/>
      </w:pPr>
      <w:r>
        <w:t>Čl. III (12) a), b) Vlastné zdroje krytia neobežného a obežného majetku podľa položiek súvahy</w:t>
      </w:r>
    </w:p>
    <w:tbl>
      <w:tblPr>
        <w:tblStyle w:val="TableGrid"/>
        <w:tblW w:w="11018" w:type="dxa"/>
        <w:tblInd w:w="13" w:type="dxa"/>
        <w:tblCellMar>
          <w:top w:w="30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86"/>
        <w:gridCol w:w="803"/>
        <w:gridCol w:w="1406"/>
        <w:gridCol w:w="1406"/>
        <w:gridCol w:w="1406"/>
        <w:gridCol w:w="1406"/>
        <w:gridCol w:w="1405"/>
      </w:tblGrid>
      <w:tr w:rsidR="0094396E" w14:paraId="31B9FE95" w14:textId="77777777" w:rsidTr="005D4C74">
        <w:trPr>
          <w:trHeight w:val="481"/>
        </w:trPr>
        <w:tc>
          <w:tcPr>
            <w:tcW w:w="31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8215E7C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Opis položky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3328A06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Riadok súvahy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4E5CCE3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Stav na začiatku bežného účtovného obdobia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EF20FF5" w14:textId="77777777" w:rsidR="0094396E" w:rsidRDefault="0094396E" w:rsidP="005D4C7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2"/>
              </w:rPr>
              <w:t>Prírastky</w:t>
            </w:r>
          </w:p>
          <w:p w14:paraId="075B0EA3" w14:textId="77777777" w:rsidR="0094396E" w:rsidRDefault="0094396E" w:rsidP="005D4C7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2"/>
              </w:rPr>
              <w:t xml:space="preserve"> (+)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B4D3484" w14:textId="77777777" w:rsidR="0094396E" w:rsidRDefault="0094396E" w:rsidP="005D4C7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2"/>
              </w:rPr>
              <w:t>Úbytky</w:t>
            </w:r>
          </w:p>
          <w:p w14:paraId="6BE499B9" w14:textId="77777777" w:rsidR="0094396E" w:rsidRDefault="0094396E" w:rsidP="005D4C7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2"/>
              </w:rPr>
              <w:t xml:space="preserve"> (-)</w:t>
            </w:r>
          </w:p>
        </w:tc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BEA2C05" w14:textId="77777777" w:rsidR="0094396E" w:rsidRDefault="0094396E" w:rsidP="005D4C7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2"/>
              </w:rPr>
              <w:t>Presuny</w:t>
            </w:r>
          </w:p>
          <w:p w14:paraId="21A77F2E" w14:textId="77777777" w:rsidR="0094396E" w:rsidRDefault="0094396E" w:rsidP="005D4C7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2"/>
              </w:rPr>
              <w:t xml:space="preserve"> (+,-)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1C6C681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Stav na konci bežného účtovného obdobia</w:t>
            </w:r>
          </w:p>
        </w:tc>
      </w:tr>
      <w:tr w:rsidR="0094396E" w14:paraId="44744F33" w14:textId="77777777" w:rsidTr="005D4C74">
        <w:trPr>
          <w:trHeight w:val="280"/>
        </w:trPr>
        <w:tc>
          <w:tcPr>
            <w:tcW w:w="318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6B0D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Imanie a fondy</w:t>
            </w:r>
          </w:p>
        </w:tc>
        <w:tc>
          <w:tcPr>
            <w:tcW w:w="80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B22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799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F752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A742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057B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A01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0D7F9C30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1DE3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Základné imanie, z toho: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5673" w14:textId="77777777" w:rsidR="0094396E" w:rsidRDefault="0094396E" w:rsidP="005D4C74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063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2A1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2DB8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B281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BD5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1245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59FB404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9CF9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- nadačné imanie v nadácii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FDD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AF1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30AF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A00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59D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DF3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3436BF20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ED66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- vklady zakladateľov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23E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BB3E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47D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CE0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D53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FC3F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42B0D474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EF7FB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- prioritný majetok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2B5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0D5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716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E38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19A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BA1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08F8E007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46A7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Fondy tvorené podľa osobitného predpisu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2659" w14:textId="77777777" w:rsidR="0094396E" w:rsidRDefault="0094396E" w:rsidP="005D4C74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064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E838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758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4677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C70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059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0EBC040A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172D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Fond reprodukcie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00BF" w14:textId="77777777" w:rsidR="0094396E" w:rsidRDefault="0094396E" w:rsidP="005D4C74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065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92B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CBC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3062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2E6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7A7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6D6C3CE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B5F1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Oceňovacie rozdiely z precenenia majetku a záväzkov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D53C" w14:textId="77777777" w:rsidR="0094396E" w:rsidRDefault="0094396E" w:rsidP="005D4C74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066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543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674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939F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04E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F4B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AE8CDC7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9FF0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Oceňovacie rozdiely z precenenia kapitálových účastín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7574" w14:textId="77777777" w:rsidR="0094396E" w:rsidRDefault="0094396E" w:rsidP="005D4C74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067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D6F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2DF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C501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BAD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81B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5476A8FF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4C3F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Fondy zo zisku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E322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457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2C2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038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520D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9BB1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2237AEA5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145A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Rezervný fond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B91B" w14:textId="77777777" w:rsidR="0094396E" w:rsidRDefault="0094396E" w:rsidP="005D4C74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069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16A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CAD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1B01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D61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343A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6813EFEE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45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Fondy tvorené zo zisku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CA19" w14:textId="77777777" w:rsidR="0094396E" w:rsidRDefault="0094396E" w:rsidP="005D4C74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070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038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9288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5DA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696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46B1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6DC84B2F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726C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Ostatné fondy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87D3" w14:textId="77777777" w:rsidR="0094396E" w:rsidRDefault="0094396E" w:rsidP="005D4C74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071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ADC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819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FB0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5975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E6A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1BFE7C7B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39B8" w14:textId="77777777" w:rsidR="0094396E" w:rsidRDefault="0094396E" w:rsidP="005D4C74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2"/>
              </w:rPr>
              <w:t>Nevysporiadaný</w:t>
            </w:r>
            <w:proofErr w:type="spellEnd"/>
            <w:r>
              <w:rPr>
                <w:sz w:val="12"/>
              </w:rPr>
              <w:t xml:space="preserve"> výsledok hospodárenia minulých rokov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1431" w14:textId="77777777" w:rsidR="0094396E" w:rsidRDefault="0094396E" w:rsidP="005D4C74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072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9F86" w14:textId="1ACAE7B8" w:rsidR="0094396E" w:rsidRDefault="00587F23" w:rsidP="005D4C74">
            <w:pPr>
              <w:spacing w:after="0" w:line="259" w:lineRule="auto"/>
              <w:ind w:left="0" w:firstLine="0"/>
              <w:jc w:val="right"/>
            </w:pPr>
            <w:r>
              <w:rPr>
                <w:sz w:val="12"/>
              </w:rPr>
              <w:t>-306,57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BE1B" w14:textId="17B21735" w:rsidR="0094396E" w:rsidRDefault="0094396E" w:rsidP="005D4C74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F757" w14:textId="457564FC" w:rsidR="0094396E" w:rsidRDefault="002B604F" w:rsidP="005D4C74">
            <w:pPr>
              <w:spacing w:after="160" w:line="259" w:lineRule="auto"/>
              <w:ind w:left="0" w:firstLine="0"/>
            </w:pPr>
            <w:r>
              <w:t>-19826,08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7CCE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A728" w14:textId="779F0112" w:rsidR="0094396E" w:rsidRDefault="00587F23" w:rsidP="005D4C74">
            <w:pPr>
              <w:spacing w:after="0" w:line="259" w:lineRule="auto"/>
              <w:ind w:left="0" w:firstLine="0"/>
              <w:jc w:val="right"/>
            </w:pPr>
            <w:r>
              <w:rPr>
                <w:sz w:val="12"/>
              </w:rPr>
              <w:t>-20132,65</w:t>
            </w:r>
          </w:p>
        </w:tc>
      </w:tr>
      <w:tr w:rsidR="0094396E" w14:paraId="3397F5C5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3116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Výsledok hospodárenia za účtovné obdobie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C785" w14:textId="77777777" w:rsidR="0094396E" w:rsidRDefault="0094396E" w:rsidP="005D4C74">
            <w:pPr>
              <w:spacing w:after="0" w:line="259" w:lineRule="auto"/>
              <w:ind w:left="11" w:firstLine="0"/>
              <w:jc w:val="center"/>
            </w:pPr>
            <w:r>
              <w:rPr>
                <w:sz w:val="12"/>
              </w:rPr>
              <w:t>073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31CD" w14:textId="63F3C928" w:rsidR="0094396E" w:rsidRDefault="00587F23" w:rsidP="005D4C74">
            <w:pPr>
              <w:spacing w:after="160" w:line="259" w:lineRule="auto"/>
              <w:ind w:left="0" w:firstLine="0"/>
            </w:pPr>
            <w:r>
              <w:t xml:space="preserve">                 -19826,08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6250" w14:textId="2630F8FD" w:rsidR="0094396E" w:rsidRDefault="0094396E" w:rsidP="005D4C74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4C9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FE4F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2047" w14:textId="7642E960" w:rsidR="0094396E" w:rsidRDefault="00587F23" w:rsidP="005D4C74">
            <w:pPr>
              <w:spacing w:after="0" w:line="259" w:lineRule="auto"/>
              <w:ind w:left="0" w:firstLine="0"/>
              <w:jc w:val="right"/>
            </w:pPr>
            <w:r>
              <w:rPr>
                <w:sz w:val="12"/>
              </w:rPr>
              <w:t>203</w:t>
            </w:r>
            <w:r w:rsidR="007043CD">
              <w:rPr>
                <w:sz w:val="12"/>
              </w:rPr>
              <w:t>2</w:t>
            </w:r>
            <w:r>
              <w:rPr>
                <w:sz w:val="12"/>
              </w:rPr>
              <w:t>7</w:t>
            </w:r>
          </w:p>
        </w:tc>
      </w:tr>
      <w:tr w:rsidR="0094396E" w14:paraId="03FA8ADE" w14:textId="77777777" w:rsidTr="005D4C74">
        <w:trPr>
          <w:trHeight w:val="265"/>
        </w:trPr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C6653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Spolu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5D3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B3E4" w14:textId="3FBB4C00" w:rsidR="0094396E" w:rsidRDefault="00587F23" w:rsidP="005D4C74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2"/>
              </w:rPr>
              <w:t>-20132,65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1DA6" w14:textId="3FCCC63F" w:rsidR="0094396E" w:rsidRDefault="0094396E" w:rsidP="005D4C74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51C2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3AE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3E9A" w14:textId="7FFFED19" w:rsidR="0094396E" w:rsidRDefault="0094396E" w:rsidP="005D4C74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3DAE0FDC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(13) Rozdelenie účtovného zisku alebo vysporiadanie účtovnej straty z minulých účtovných období</w:t>
      </w:r>
    </w:p>
    <w:p w14:paraId="59A34103" w14:textId="7D3B89F2" w:rsidR="0094396E" w:rsidRDefault="0094396E" w:rsidP="0094396E">
      <w:pPr>
        <w:ind w:left="-5"/>
      </w:pPr>
      <w:r>
        <w:t xml:space="preserve">Politická strana dosiahla v predchádzajúcom účtovnom období </w:t>
      </w:r>
      <w:r w:rsidR="002B604F">
        <w:t>stratu -19826,08</w:t>
      </w:r>
      <w:r>
        <w:t xml:space="preserve">  EUR, ktor</w:t>
      </w:r>
      <w:r w:rsidR="002B604F">
        <w:t>ú</w:t>
      </w:r>
      <w:r>
        <w:t xml:space="preserve"> na základe rozhodnutia valného zhromaždenia PS zaúčtovala  na účet  </w:t>
      </w:r>
      <w:proofErr w:type="spellStart"/>
      <w:r>
        <w:t>Nevysporiadaný</w:t>
      </w:r>
      <w:proofErr w:type="spellEnd"/>
      <w:r>
        <w:t xml:space="preserve"> výsledok hospodárenia minulých rokov </w:t>
      </w:r>
    </w:p>
    <w:p w14:paraId="670204FA" w14:textId="77777777" w:rsidR="0094396E" w:rsidRDefault="0094396E" w:rsidP="0094396E">
      <w:pPr>
        <w:pStyle w:val="Nadpis1"/>
        <w:spacing w:after="294"/>
        <w:ind w:left="-5"/>
      </w:pPr>
      <w:r>
        <w:t>Čl. III (13) Rozdelenie účtovného zisku z minulého účtovného obdobia</w:t>
      </w:r>
    </w:p>
    <w:p w14:paraId="5385D272" w14:textId="77777777" w:rsidR="0094396E" w:rsidRDefault="0094396E" w:rsidP="0094396E">
      <w:pPr>
        <w:spacing w:after="70"/>
        <w:ind w:left="-5"/>
      </w:pPr>
      <w:r>
        <w:t>Čl. III (13) Rozdelenie účtovného zisku z minulého účtovného obdobia</w:t>
      </w:r>
    </w:p>
    <w:tbl>
      <w:tblPr>
        <w:tblStyle w:val="TableGrid"/>
        <w:tblW w:w="11018" w:type="dxa"/>
        <w:tblInd w:w="13" w:type="dxa"/>
        <w:tblCellMar>
          <w:top w:w="66" w:type="dxa"/>
          <w:left w:w="45" w:type="dxa"/>
          <w:right w:w="3" w:type="dxa"/>
        </w:tblCellMar>
        <w:tblLook w:val="04A0" w:firstRow="1" w:lastRow="0" w:firstColumn="1" w:lastColumn="0" w:noHBand="0" w:noVBand="1"/>
      </w:tblPr>
      <w:tblGrid>
        <w:gridCol w:w="6876"/>
        <w:gridCol w:w="3690"/>
        <w:gridCol w:w="452"/>
      </w:tblGrid>
      <w:tr w:rsidR="0094396E" w14:paraId="27E4A791" w14:textId="77777777" w:rsidTr="005D4C74">
        <w:trPr>
          <w:trHeight w:val="338"/>
        </w:trPr>
        <w:tc>
          <w:tcPr>
            <w:tcW w:w="687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FE74145" w14:textId="77777777" w:rsidR="0094396E" w:rsidRDefault="0094396E" w:rsidP="005D4C74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Názov položky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14:paraId="75BFD672" w14:textId="77777777" w:rsidR="0094396E" w:rsidRDefault="0094396E" w:rsidP="005D4C74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Bezprostredne predchádzajúce účtovné obdobie</w:t>
            </w:r>
          </w:p>
        </w:tc>
        <w:tc>
          <w:tcPr>
            <w:tcW w:w="452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5B92C035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2BA03583" w14:textId="77777777" w:rsidTr="005D4C74">
        <w:trPr>
          <w:trHeight w:val="303"/>
        </w:trPr>
        <w:tc>
          <w:tcPr>
            <w:tcW w:w="68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3840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b/>
              </w:rPr>
              <w:t>Účtovný zisk</w:t>
            </w:r>
          </w:p>
        </w:tc>
        <w:tc>
          <w:tcPr>
            <w:tcW w:w="36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3A92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DC01F" w14:textId="2E8CC9B9" w:rsidR="0094396E" w:rsidRDefault="0094396E" w:rsidP="005D4C74">
            <w:pPr>
              <w:spacing w:after="0" w:line="259" w:lineRule="auto"/>
              <w:ind w:left="0" w:right="42" w:firstLine="0"/>
              <w:jc w:val="right"/>
            </w:pPr>
          </w:p>
        </w:tc>
      </w:tr>
      <w:tr w:rsidR="0094396E" w14:paraId="475F99B1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AAAC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b/>
              </w:rPr>
              <w:t>Rozdelenie účtovného zisku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6D5848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0AD2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DF3CDDA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0420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Prídel do základného imania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31DE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E5445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6092E7DE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D2EE4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Prídel do fondu tvoreného podľa osobitného predpisu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C9CB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C43785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0D34570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27E8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Prídel do fondu reprodukcie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C5DD9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238A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FF95175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C86E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Prídel do rezervného fondu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E50FC8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B542F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4A083322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F329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Prídel do fondu tvoreného zo zisku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9B36E5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5E89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5B44F905" w14:textId="77777777" w:rsidTr="005D4C74">
        <w:trPr>
          <w:trHeight w:val="456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E7020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lastRenderedPageBreak/>
              <w:t>Prídel do ostatných fondov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404E1F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01D49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486D8F5E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2B0F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Úhrada straty minulých období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0A83B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6ADB58" w14:textId="77777777" w:rsidR="0094396E" w:rsidRDefault="0094396E" w:rsidP="005D4C74">
            <w:pPr>
              <w:spacing w:after="0" w:line="259" w:lineRule="auto"/>
              <w:ind w:left="0" w:right="42" w:firstLine="0"/>
              <w:jc w:val="right"/>
            </w:pPr>
            <w:r>
              <w:t>0</w:t>
            </w:r>
          </w:p>
        </w:tc>
      </w:tr>
      <w:tr w:rsidR="0094396E" w14:paraId="007F5834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DF2B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Prevod do sociálneho fondu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7B3C2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07618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28DDA83B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826E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 xml:space="preserve">Prevod do </w:t>
            </w:r>
            <w:proofErr w:type="spellStart"/>
            <w:r>
              <w:t>nevysporiadaného</w:t>
            </w:r>
            <w:proofErr w:type="spellEnd"/>
            <w:r>
              <w:t xml:space="preserve"> výsledku hospodárenia minulých rokov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39101" w14:textId="0D876324" w:rsidR="0094396E" w:rsidRDefault="00D32C38" w:rsidP="005D4C74">
            <w:pPr>
              <w:spacing w:after="160" w:line="259" w:lineRule="auto"/>
              <w:ind w:left="0" w:firstLine="0"/>
            </w:pPr>
            <w:r>
              <w:t xml:space="preserve">                                                                           -19826,08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DE8694" w14:textId="194D9C11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5CC6EBFA" w14:textId="77777777" w:rsidTr="005D4C74">
        <w:trPr>
          <w:trHeight w:val="288"/>
        </w:trPr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B41A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Iné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92D0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1286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</w:tbl>
    <w:p w14:paraId="5657AE76" w14:textId="77777777" w:rsidR="0094396E" w:rsidRDefault="0094396E" w:rsidP="0094396E">
      <w:pPr>
        <w:spacing w:after="874" w:line="250" w:lineRule="auto"/>
        <w:ind w:left="-5"/>
      </w:pPr>
      <w:r>
        <w:rPr>
          <w:b/>
          <w:sz w:val="24"/>
        </w:rPr>
        <w:t>Čl. III (14) Cudzie zdroje</w:t>
      </w:r>
    </w:p>
    <w:p w14:paraId="7CCCBA22" w14:textId="77777777" w:rsidR="0094396E" w:rsidRDefault="0094396E" w:rsidP="0094396E">
      <w:pPr>
        <w:pStyle w:val="Nadpis1"/>
        <w:ind w:left="-5"/>
      </w:pPr>
      <w:r>
        <w:t>Čl. III (14) a) Tvorba a použitie rezerv</w:t>
      </w:r>
    </w:p>
    <w:p w14:paraId="550D9F50" w14:textId="77777777" w:rsidR="0094396E" w:rsidRDefault="0094396E" w:rsidP="0094396E">
      <w:pPr>
        <w:spacing w:after="70"/>
        <w:ind w:left="-5"/>
      </w:pPr>
      <w:r>
        <w:t>Čl. III (14) a) Tvorba a použitie rezerv</w:t>
      </w:r>
    </w:p>
    <w:tbl>
      <w:tblPr>
        <w:tblStyle w:val="TableGrid"/>
        <w:tblW w:w="11018" w:type="dxa"/>
        <w:tblInd w:w="13" w:type="dxa"/>
        <w:tblCellMar>
          <w:top w:w="30" w:type="dxa"/>
          <w:left w:w="18" w:type="dxa"/>
          <w:right w:w="21" w:type="dxa"/>
        </w:tblCellMar>
        <w:tblLook w:val="04A0" w:firstRow="1" w:lastRow="0" w:firstColumn="1" w:lastColumn="0" w:noHBand="0" w:noVBand="1"/>
      </w:tblPr>
      <w:tblGrid>
        <w:gridCol w:w="3020"/>
        <w:gridCol w:w="1333"/>
        <w:gridCol w:w="1333"/>
        <w:gridCol w:w="1333"/>
        <w:gridCol w:w="1333"/>
        <w:gridCol w:w="1333"/>
        <w:gridCol w:w="1333"/>
      </w:tblGrid>
      <w:tr w:rsidR="0094396E" w14:paraId="7589DEFA" w14:textId="77777777" w:rsidTr="005D4C74">
        <w:trPr>
          <w:trHeight w:val="481"/>
        </w:trPr>
        <w:tc>
          <w:tcPr>
            <w:tcW w:w="302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6A5AEBC" w14:textId="77777777" w:rsidR="0094396E" w:rsidRDefault="0094396E" w:rsidP="005D4C74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2"/>
              </w:rPr>
              <w:t>Druh rezervy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D2D20A4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Predpokladaný rok použitia rezervy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749EBD9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Stav na začiatku bežného účtovného obdobia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9E9CD7C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Tvorba rezerv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97CC5DF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Použitie rezerv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2BFBBDB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Zrušenie alebo zníženie rezerv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0966ABF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2"/>
              </w:rPr>
              <w:t>Stav na konci bežného účtovného obdobia</w:t>
            </w:r>
          </w:p>
        </w:tc>
      </w:tr>
      <w:tr w:rsidR="0094396E" w14:paraId="45F2A983" w14:textId="77777777" w:rsidTr="005D4C74">
        <w:trPr>
          <w:trHeight w:val="280"/>
        </w:trPr>
        <w:tc>
          <w:tcPr>
            <w:tcW w:w="30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1980" w14:textId="77777777" w:rsidR="0094396E" w:rsidRDefault="0094396E" w:rsidP="005D4C74">
            <w:pPr>
              <w:spacing w:after="0" w:line="259" w:lineRule="auto"/>
              <w:ind w:left="27" w:firstLine="0"/>
            </w:pPr>
            <w:r>
              <w:rPr>
                <w:sz w:val="12"/>
              </w:rPr>
              <w:t>Jednotlivé druhy krátkodobých zákonných rezerv</w:t>
            </w: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26EE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53B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C33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E041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F2F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769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2FA4B7C9" w14:textId="77777777" w:rsidTr="005D4C74">
        <w:trPr>
          <w:trHeight w:val="265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E4B4" w14:textId="77777777" w:rsidR="0094396E" w:rsidRDefault="0094396E" w:rsidP="005D4C74">
            <w:pPr>
              <w:spacing w:after="0" w:line="259" w:lineRule="auto"/>
              <w:ind w:left="27" w:firstLine="0"/>
            </w:pPr>
            <w:r>
              <w:rPr>
                <w:sz w:val="12"/>
              </w:rPr>
              <w:t>Jednotlivé druhy dlhodobých zákonných rezerv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8642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8D0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6975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7E4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3C4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BC3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121CBBAF" w14:textId="77777777" w:rsidTr="005D4C74">
        <w:trPr>
          <w:trHeight w:val="265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69E4" w14:textId="77777777" w:rsidR="0094396E" w:rsidRDefault="0094396E" w:rsidP="005D4C74">
            <w:pPr>
              <w:spacing w:after="0" w:line="259" w:lineRule="auto"/>
              <w:ind w:left="27" w:firstLine="0"/>
            </w:pPr>
            <w:r>
              <w:rPr>
                <w:b/>
                <w:sz w:val="12"/>
              </w:rPr>
              <w:t>Zákonné rezervy spolu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41C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ED2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B3EE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853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052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443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51738E94" w14:textId="77777777" w:rsidTr="005D4C74">
        <w:trPr>
          <w:trHeight w:val="265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DEAB" w14:textId="77777777" w:rsidR="0094396E" w:rsidRDefault="0094396E" w:rsidP="005D4C74">
            <w:pPr>
              <w:spacing w:after="0" w:line="259" w:lineRule="auto"/>
              <w:ind w:left="27" w:firstLine="0"/>
            </w:pPr>
            <w:r>
              <w:rPr>
                <w:sz w:val="12"/>
              </w:rPr>
              <w:t>Jednotlivé druhy krátkodobých ostatných rezerv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4BDF" w14:textId="7E535237" w:rsidR="0094396E" w:rsidRDefault="0094396E" w:rsidP="005D4C74">
            <w:pPr>
              <w:spacing w:after="160" w:line="259" w:lineRule="auto"/>
              <w:ind w:left="0" w:firstLine="0"/>
            </w:pPr>
            <w:r>
              <w:t>202</w:t>
            </w:r>
            <w:r w:rsidR="00D32C38"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6655" w14:textId="3C20C7FE" w:rsidR="0094396E" w:rsidRDefault="00D32C38" w:rsidP="005D4C74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2"/>
              </w:rPr>
              <w:t>500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86D2" w14:textId="1BEC4572" w:rsidR="0094396E" w:rsidRDefault="00D32C38" w:rsidP="005D4C74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2"/>
              </w:rPr>
              <w:t>460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0C1E" w14:textId="690274AF" w:rsidR="0094396E" w:rsidRDefault="00D32C38" w:rsidP="005D4C74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2"/>
              </w:rPr>
              <w:t>50</w:t>
            </w:r>
            <w:r w:rsidR="0094396E">
              <w:rPr>
                <w:sz w:val="12"/>
              </w:rPr>
              <w:t>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AF0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122A" w14:textId="788C85FF" w:rsidR="0094396E" w:rsidRDefault="00D32C38" w:rsidP="005D4C74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2"/>
              </w:rPr>
              <w:t>460</w:t>
            </w:r>
          </w:p>
        </w:tc>
      </w:tr>
      <w:tr w:rsidR="0094396E" w14:paraId="5CBC66E3" w14:textId="77777777" w:rsidTr="005D4C74">
        <w:trPr>
          <w:trHeight w:val="265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9BE1" w14:textId="77777777" w:rsidR="0094396E" w:rsidRDefault="0094396E" w:rsidP="005D4C74">
            <w:pPr>
              <w:spacing w:after="0" w:line="259" w:lineRule="auto"/>
              <w:ind w:left="27" w:firstLine="0"/>
            </w:pPr>
            <w:r>
              <w:rPr>
                <w:sz w:val="12"/>
              </w:rPr>
              <w:t>Jednotlivé druhy dlhodobých ostatných rezerv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F7F4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371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32F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FDC1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AEA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18D5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285FC769" w14:textId="77777777" w:rsidTr="005D4C74">
        <w:trPr>
          <w:trHeight w:val="265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058E" w14:textId="77777777" w:rsidR="0094396E" w:rsidRDefault="0094396E" w:rsidP="005D4C74">
            <w:pPr>
              <w:spacing w:after="0" w:line="259" w:lineRule="auto"/>
              <w:ind w:left="27" w:firstLine="0"/>
            </w:pPr>
            <w:r>
              <w:rPr>
                <w:b/>
                <w:sz w:val="12"/>
              </w:rPr>
              <w:t>Ostatné rezervy spolu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F26C" w14:textId="7AD21AC9" w:rsidR="0094396E" w:rsidRDefault="0094396E" w:rsidP="005D4C74">
            <w:pPr>
              <w:spacing w:after="160" w:line="259" w:lineRule="auto"/>
              <w:ind w:left="0" w:firstLine="0"/>
            </w:pPr>
            <w:r>
              <w:t>202</w:t>
            </w:r>
            <w:r w:rsidR="00D32C38"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1144" w14:textId="58494A7D" w:rsidR="0094396E" w:rsidRDefault="00D32C38" w:rsidP="005D4C74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  <w:sz w:val="12"/>
              </w:rPr>
              <w:t>50</w:t>
            </w:r>
            <w:r w:rsidR="0094396E">
              <w:rPr>
                <w:b/>
                <w:sz w:val="12"/>
              </w:rPr>
              <w:t>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5D9A" w14:textId="41EE7DE6" w:rsidR="0094396E" w:rsidRDefault="00D32C38" w:rsidP="005D4C74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  <w:sz w:val="12"/>
              </w:rPr>
              <w:t>460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DF79" w14:textId="538E7D0F" w:rsidR="0094396E" w:rsidRDefault="00D32C38" w:rsidP="005D4C74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  <w:sz w:val="12"/>
              </w:rPr>
              <w:t>500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5E89F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D00F" w14:textId="6BFAD306" w:rsidR="0094396E" w:rsidRDefault="00D32C38" w:rsidP="005D4C74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  <w:sz w:val="12"/>
              </w:rPr>
              <w:t>460</w:t>
            </w:r>
          </w:p>
        </w:tc>
      </w:tr>
      <w:tr w:rsidR="0094396E" w14:paraId="640BC998" w14:textId="77777777" w:rsidTr="005D4C74">
        <w:trPr>
          <w:trHeight w:val="265"/>
        </w:trPr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D990" w14:textId="77777777" w:rsidR="0094396E" w:rsidRDefault="0094396E" w:rsidP="005D4C74">
            <w:pPr>
              <w:spacing w:after="0" w:line="259" w:lineRule="auto"/>
              <w:ind w:left="27" w:firstLine="0"/>
            </w:pPr>
            <w:r>
              <w:rPr>
                <w:b/>
                <w:sz w:val="12"/>
              </w:rPr>
              <w:t>Rezervy spolu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6206" w14:textId="77777777" w:rsidR="0094396E" w:rsidRDefault="0094396E" w:rsidP="005D4C74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4BA3" w14:textId="6BD6A8CF" w:rsidR="0094396E" w:rsidRDefault="00D32C38" w:rsidP="005D4C74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  <w:sz w:val="12"/>
              </w:rPr>
              <w:t>500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5C52" w14:textId="10EBAC73" w:rsidR="0094396E" w:rsidRDefault="00D32C38" w:rsidP="005D4C74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  <w:sz w:val="12"/>
              </w:rPr>
              <w:t>460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80CA" w14:textId="6F0CF5D4" w:rsidR="0094396E" w:rsidRDefault="00D32C38" w:rsidP="005D4C74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  <w:sz w:val="12"/>
              </w:rPr>
              <w:t>500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BEC5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548F0" w14:textId="6061F529" w:rsidR="0094396E" w:rsidRDefault="00D32C38" w:rsidP="005D4C74">
            <w:pPr>
              <w:spacing w:after="0" w:line="259" w:lineRule="auto"/>
              <w:ind w:left="0" w:right="24" w:firstLine="0"/>
              <w:jc w:val="right"/>
            </w:pPr>
            <w:r>
              <w:rPr>
                <w:b/>
                <w:sz w:val="12"/>
              </w:rPr>
              <w:t>460</w:t>
            </w:r>
          </w:p>
        </w:tc>
      </w:tr>
    </w:tbl>
    <w:p w14:paraId="3341C514" w14:textId="77777777" w:rsidR="0094396E" w:rsidRDefault="0094396E" w:rsidP="0094396E">
      <w:pPr>
        <w:pStyle w:val="Nadpis1"/>
        <w:spacing w:after="294"/>
        <w:ind w:left="-5"/>
      </w:pPr>
      <w:r>
        <w:t>Čl. III (14) b) Významné ostatné a iné záväzky</w:t>
      </w:r>
    </w:p>
    <w:p w14:paraId="7D326994" w14:textId="77777777" w:rsidR="0094396E" w:rsidRDefault="0094396E" w:rsidP="0094396E">
      <w:pPr>
        <w:spacing w:after="70"/>
        <w:ind w:left="-5"/>
      </w:pPr>
      <w:r>
        <w:t>Čl. III (14) b) Významné ostatné záväzky (účet 325) a iné záväzky (účet 379)</w:t>
      </w:r>
    </w:p>
    <w:tbl>
      <w:tblPr>
        <w:tblStyle w:val="TableGrid"/>
        <w:tblW w:w="11018" w:type="dxa"/>
        <w:tblInd w:w="13" w:type="dxa"/>
        <w:tblCellMar>
          <w:top w:w="30" w:type="dxa"/>
          <w:right w:w="32" w:type="dxa"/>
        </w:tblCellMar>
        <w:tblLook w:val="04A0" w:firstRow="1" w:lastRow="0" w:firstColumn="1" w:lastColumn="0" w:noHBand="0" w:noVBand="1"/>
      </w:tblPr>
      <w:tblGrid>
        <w:gridCol w:w="3990"/>
        <w:gridCol w:w="1757"/>
        <w:gridCol w:w="1362"/>
        <w:gridCol w:w="395"/>
        <w:gridCol w:w="1757"/>
        <w:gridCol w:w="1757"/>
      </w:tblGrid>
      <w:tr w:rsidR="0094396E" w14:paraId="35324175" w14:textId="77777777" w:rsidTr="005D4C74">
        <w:trPr>
          <w:trHeight w:val="389"/>
        </w:trPr>
        <w:tc>
          <w:tcPr>
            <w:tcW w:w="399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2094064" w14:textId="77777777" w:rsidR="0094396E" w:rsidRDefault="0094396E" w:rsidP="005D4C74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>Opis záväzku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7F7E5EB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Stav na začiatku bežného účtovného obdobia</w:t>
            </w: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14:paraId="4C3C1494" w14:textId="77777777" w:rsidR="0094396E" w:rsidRDefault="0094396E" w:rsidP="005D4C74">
            <w:pPr>
              <w:spacing w:after="0" w:line="259" w:lineRule="auto"/>
              <w:ind w:left="577" w:firstLine="0"/>
            </w:pPr>
            <w:r>
              <w:rPr>
                <w:b/>
              </w:rPr>
              <w:t>Prírastky</w:t>
            </w:r>
          </w:p>
          <w:p w14:paraId="37EE520D" w14:textId="77777777" w:rsidR="0094396E" w:rsidRDefault="0094396E" w:rsidP="005D4C74">
            <w:pPr>
              <w:spacing w:after="0" w:line="259" w:lineRule="auto"/>
              <w:ind w:left="424" w:firstLine="0"/>
              <w:jc w:val="center"/>
            </w:pPr>
            <w:r>
              <w:rPr>
                <w:b/>
              </w:rPr>
              <w:t xml:space="preserve"> (+)</w:t>
            </w: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4CCE7FD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90BEB2C" w14:textId="77777777" w:rsidR="0094396E" w:rsidRDefault="0094396E" w:rsidP="005D4C74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>Úbytky</w:t>
            </w:r>
          </w:p>
          <w:p w14:paraId="4949BF11" w14:textId="77777777" w:rsidR="0094396E" w:rsidRDefault="0094396E" w:rsidP="005D4C74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 (-)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D33BEFA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Stav na konci bežného účtovného obdobia</w:t>
            </w:r>
          </w:p>
        </w:tc>
      </w:tr>
      <w:tr w:rsidR="0094396E" w14:paraId="2AFE26E7" w14:textId="77777777" w:rsidTr="005D4C74">
        <w:trPr>
          <w:trHeight w:val="303"/>
        </w:trPr>
        <w:tc>
          <w:tcPr>
            <w:tcW w:w="39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E7AA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 xml:space="preserve">prijaté </w:t>
            </w:r>
            <w:proofErr w:type="spellStart"/>
            <w:r>
              <w:t>kratkodobé</w:t>
            </w:r>
            <w:proofErr w:type="spellEnd"/>
            <w:r>
              <w:t xml:space="preserve"> finančné výpomoci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4D82" w14:textId="7B32A01F" w:rsidR="0094396E" w:rsidRDefault="00D32C38" w:rsidP="005D4C74">
            <w:pPr>
              <w:spacing w:after="0" w:line="259" w:lineRule="auto"/>
              <w:ind w:left="0" w:right="13" w:firstLine="0"/>
              <w:jc w:val="right"/>
            </w:pPr>
            <w:r>
              <w:t>19757,75</w:t>
            </w:r>
          </w:p>
        </w:tc>
        <w:tc>
          <w:tcPr>
            <w:tcW w:w="13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B4B84" w14:textId="7581D41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1CF83E" w14:textId="7FE3C30E" w:rsidR="0094396E" w:rsidRDefault="0094396E" w:rsidP="005D4C7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7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54F0" w14:textId="36DA129C" w:rsidR="0094396E" w:rsidRDefault="00E26858" w:rsidP="005D4C74">
            <w:pPr>
              <w:spacing w:after="160" w:line="259" w:lineRule="auto"/>
              <w:ind w:left="0" w:firstLine="0"/>
            </w:pPr>
            <w:r>
              <w:t>19757,75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631C" w14:textId="438BDA6E" w:rsidR="0094396E" w:rsidRDefault="00E26858" w:rsidP="005D4C74">
            <w:pPr>
              <w:spacing w:after="0" w:line="259" w:lineRule="auto"/>
              <w:ind w:left="0" w:right="12" w:firstLine="0"/>
              <w:jc w:val="right"/>
            </w:pPr>
            <w:r>
              <w:t>0</w:t>
            </w:r>
          </w:p>
        </w:tc>
      </w:tr>
      <w:tr w:rsidR="0094396E" w14:paraId="328BC7C4" w14:textId="77777777" w:rsidTr="005D4C74">
        <w:trPr>
          <w:trHeight w:val="288"/>
        </w:trPr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3DD0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rPr>
                <w:b/>
              </w:rPr>
              <w:t>Spolu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42DB" w14:textId="3043E1B7" w:rsidR="0094396E" w:rsidRDefault="00D32C38" w:rsidP="005D4C74">
            <w:pPr>
              <w:spacing w:after="0" w:line="259" w:lineRule="auto"/>
              <w:ind w:left="0" w:right="13" w:firstLine="0"/>
              <w:jc w:val="right"/>
            </w:pPr>
            <w:r>
              <w:rPr>
                <w:b/>
              </w:rPr>
              <w:t>19757,75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0B3C8" w14:textId="5FBEF11C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BDF2E4" w14:textId="70793747" w:rsidR="0094396E" w:rsidRDefault="0094396E" w:rsidP="005D4C7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22F7" w14:textId="775C3931" w:rsidR="0094396E" w:rsidRDefault="00E26858" w:rsidP="005D4C74">
            <w:pPr>
              <w:spacing w:after="160" w:line="259" w:lineRule="auto"/>
              <w:ind w:left="0" w:firstLine="0"/>
            </w:pPr>
            <w:r>
              <w:t>19757,75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4D9A" w14:textId="67479390" w:rsidR="0094396E" w:rsidRDefault="00E26858" w:rsidP="005D4C74">
            <w:pPr>
              <w:spacing w:after="0" w:line="259" w:lineRule="auto"/>
              <w:ind w:left="0" w:right="12" w:firstLine="0"/>
              <w:jc w:val="right"/>
            </w:pPr>
            <w:r>
              <w:t>0</w:t>
            </w:r>
          </w:p>
        </w:tc>
      </w:tr>
    </w:tbl>
    <w:p w14:paraId="377B743C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(14) c), d) Záväzky do lehoty a po lehote splatnosti a v členení podľa položiek súvahy</w:t>
      </w:r>
    </w:p>
    <w:p w14:paraId="1626F276" w14:textId="77777777" w:rsidR="0094396E" w:rsidRDefault="0094396E" w:rsidP="0094396E">
      <w:pPr>
        <w:ind w:left="-5"/>
      </w:pPr>
      <w:r>
        <w:t xml:space="preserve">Všetky záväzky sú do lehoty splatnosti a so zostatkovou dobou splatnosti do jedného roka. </w:t>
      </w:r>
    </w:p>
    <w:p w14:paraId="6F304DC4" w14:textId="77777777" w:rsidR="0094396E" w:rsidRDefault="0094396E" w:rsidP="0094396E">
      <w:pPr>
        <w:ind w:left="-5"/>
      </w:pPr>
      <w:r>
        <w:rPr>
          <w:b/>
          <w:sz w:val="24"/>
        </w:rPr>
        <w:t>Čl. III (14) e) Záväzky zo sociálneho fondu</w:t>
      </w:r>
    </w:p>
    <w:p w14:paraId="2B243B2F" w14:textId="77777777" w:rsidR="0094396E" w:rsidRDefault="0094396E" w:rsidP="0094396E">
      <w:pPr>
        <w:ind w:left="-5"/>
      </w:pPr>
      <w:r>
        <w:t>PS nemá náplň pre túto položku.</w:t>
      </w:r>
    </w:p>
    <w:p w14:paraId="27FF51F8" w14:textId="77777777" w:rsidR="0094396E" w:rsidRDefault="0094396E" w:rsidP="0094396E">
      <w:pPr>
        <w:pStyle w:val="Nadpis1"/>
        <w:spacing w:after="294"/>
        <w:ind w:left="-5"/>
      </w:pPr>
      <w:r>
        <w:t>Čl. III (14) f) Bankové úvery, pôžičky a návratné finančné výpomoci</w:t>
      </w:r>
    </w:p>
    <w:p w14:paraId="08F84D0C" w14:textId="77777777" w:rsidR="0094396E" w:rsidRDefault="0094396E" w:rsidP="0094396E">
      <w:pPr>
        <w:spacing w:after="70"/>
        <w:ind w:left="-5"/>
      </w:pPr>
      <w:r>
        <w:t>Čl. III (14) f) Bankové úvery, pôžičky a návratné finančné výpomoci</w:t>
      </w:r>
    </w:p>
    <w:tbl>
      <w:tblPr>
        <w:tblStyle w:val="TableGrid"/>
        <w:tblW w:w="11018" w:type="dxa"/>
        <w:tblInd w:w="13" w:type="dxa"/>
        <w:tblCellMar>
          <w:top w:w="30" w:type="dxa"/>
          <w:right w:w="43" w:type="dxa"/>
        </w:tblCellMar>
        <w:tblLook w:val="04A0" w:firstRow="1" w:lastRow="0" w:firstColumn="1" w:lastColumn="0" w:noHBand="0" w:noVBand="1"/>
      </w:tblPr>
      <w:tblGrid>
        <w:gridCol w:w="2071"/>
        <w:gridCol w:w="699"/>
        <w:gridCol w:w="699"/>
        <w:gridCol w:w="1049"/>
        <w:gridCol w:w="285"/>
        <w:gridCol w:w="1463"/>
        <w:gridCol w:w="1188"/>
        <w:gridCol w:w="1188"/>
        <w:gridCol w:w="1188"/>
        <w:gridCol w:w="1188"/>
      </w:tblGrid>
      <w:tr w:rsidR="0094396E" w14:paraId="0903A589" w14:textId="77777777" w:rsidTr="005D4C74">
        <w:trPr>
          <w:trHeight w:val="895"/>
        </w:trPr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8B07072" w14:textId="77777777" w:rsidR="0094396E" w:rsidRDefault="0094396E" w:rsidP="005D4C74">
            <w:pPr>
              <w:spacing w:after="0" w:line="259" w:lineRule="auto"/>
              <w:ind w:left="43" w:firstLine="0"/>
              <w:jc w:val="center"/>
            </w:pPr>
            <w:r>
              <w:rPr>
                <w:b/>
                <w:sz w:val="12"/>
              </w:rPr>
              <w:lastRenderedPageBreak/>
              <w:t>Druh cudzieho zdroja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3D689E6" w14:textId="77777777" w:rsidR="0094396E" w:rsidRDefault="0094396E" w:rsidP="005D4C74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2"/>
              </w:rPr>
              <w:t>Mena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8751725" w14:textId="77777777" w:rsidR="0094396E" w:rsidRDefault="0094396E" w:rsidP="005D4C74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2"/>
              </w:rPr>
              <w:t>Výška úroku v %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F05B111" w14:textId="77777777" w:rsidR="0094396E" w:rsidRDefault="0094396E" w:rsidP="005D4C74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2"/>
              </w:rPr>
              <w:t>Splatnosť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14:paraId="1866D61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63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  <w:vAlign w:val="center"/>
          </w:tcPr>
          <w:p w14:paraId="3C2FB5AD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Forma zabezpečenia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D5983B8" w14:textId="77777777" w:rsidR="0094396E" w:rsidRDefault="0094396E" w:rsidP="005D4C74">
            <w:pPr>
              <w:spacing w:after="0" w:line="241" w:lineRule="auto"/>
              <w:ind w:left="12" w:firstLine="0"/>
              <w:jc w:val="center"/>
            </w:pPr>
            <w:r>
              <w:rPr>
                <w:b/>
                <w:sz w:val="12"/>
              </w:rPr>
              <w:t>Suma istiny na konci bežného</w:t>
            </w:r>
          </w:p>
          <w:p w14:paraId="3E1EE377" w14:textId="77777777" w:rsidR="0094396E" w:rsidRDefault="0094396E" w:rsidP="005D4C74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2"/>
              </w:rPr>
              <w:t>účtovného obdobia v EUR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20919DB" w14:textId="77777777" w:rsidR="0094396E" w:rsidRDefault="0094396E" w:rsidP="005D4C74">
            <w:pPr>
              <w:spacing w:after="0" w:line="241" w:lineRule="auto"/>
              <w:ind w:left="12" w:firstLine="0"/>
              <w:jc w:val="center"/>
            </w:pPr>
            <w:r>
              <w:rPr>
                <w:b/>
                <w:sz w:val="12"/>
              </w:rPr>
              <w:t>Suma istiny na konci</w:t>
            </w:r>
          </w:p>
          <w:p w14:paraId="7231C74A" w14:textId="77777777" w:rsidR="0094396E" w:rsidRDefault="0094396E" w:rsidP="005D4C74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2"/>
              </w:rPr>
              <w:t>bezprostredne</w:t>
            </w:r>
          </w:p>
          <w:p w14:paraId="7AB74ED3" w14:textId="77777777" w:rsidR="0094396E" w:rsidRDefault="0094396E" w:rsidP="005D4C74">
            <w:pPr>
              <w:spacing w:after="0" w:line="259" w:lineRule="auto"/>
              <w:ind w:left="66" w:firstLine="0"/>
            </w:pPr>
            <w:r>
              <w:rPr>
                <w:b/>
                <w:sz w:val="12"/>
              </w:rPr>
              <w:t>predchádzajúceho</w:t>
            </w:r>
          </w:p>
          <w:p w14:paraId="6557F90C" w14:textId="77777777" w:rsidR="0094396E" w:rsidRDefault="0094396E" w:rsidP="005D4C74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2"/>
              </w:rPr>
              <w:t>účtovného obdobia v EUR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AFA400F" w14:textId="77777777" w:rsidR="0094396E" w:rsidRDefault="0094396E" w:rsidP="005D4C74">
            <w:pPr>
              <w:spacing w:after="0" w:line="241" w:lineRule="auto"/>
              <w:ind w:left="12" w:firstLine="0"/>
              <w:jc w:val="center"/>
            </w:pPr>
            <w:r>
              <w:rPr>
                <w:b/>
                <w:sz w:val="12"/>
              </w:rPr>
              <w:t>Suma istiny na konci BO v cudzej</w:t>
            </w:r>
          </w:p>
          <w:p w14:paraId="6D788592" w14:textId="77777777" w:rsidR="0094396E" w:rsidRDefault="0094396E" w:rsidP="005D4C74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2"/>
              </w:rPr>
              <w:t>mene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3A91146" w14:textId="77777777" w:rsidR="0094396E" w:rsidRDefault="0094396E" w:rsidP="005D4C74">
            <w:pPr>
              <w:spacing w:after="0" w:line="241" w:lineRule="auto"/>
              <w:ind w:left="12" w:firstLine="0"/>
              <w:jc w:val="center"/>
            </w:pPr>
            <w:r>
              <w:rPr>
                <w:b/>
                <w:sz w:val="12"/>
              </w:rPr>
              <w:t>Suma istiny na konci PO v cudzej</w:t>
            </w:r>
          </w:p>
          <w:p w14:paraId="48087F2C" w14:textId="77777777" w:rsidR="0094396E" w:rsidRDefault="0094396E" w:rsidP="005D4C74">
            <w:pPr>
              <w:spacing w:after="0" w:line="259" w:lineRule="auto"/>
              <w:ind w:left="39" w:firstLine="0"/>
              <w:jc w:val="center"/>
            </w:pPr>
            <w:r>
              <w:rPr>
                <w:b/>
                <w:sz w:val="12"/>
              </w:rPr>
              <w:t>mene</w:t>
            </w:r>
          </w:p>
        </w:tc>
      </w:tr>
      <w:tr w:rsidR="0094396E" w14:paraId="11DBA795" w14:textId="77777777" w:rsidTr="005D4C74">
        <w:trPr>
          <w:trHeight w:val="280"/>
        </w:trPr>
        <w:tc>
          <w:tcPr>
            <w:tcW w:w="20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2377B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rPr>
                <w:sz w:val="12"/>
              </w:rPr>
              <w:t>Krátkodobý bankový úver</w:t>
            </w:r>
          </w:p>
        </w:tc>
        <w:tc>
          <w:tcPr>
            <w:tcW w:w="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76B2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D8F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4F3E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8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5F87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6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A635F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017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FBEF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B5E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FE1E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4115BFD8" w14:textId="77777777" w:rsidTr="005D4C74">
        <w:trPr>
          <w:trHeight w:val="26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BB13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rPr>
                <w:sz w:val="12"/>
              </w:rPr>
              <w:t>Pôžička - Mgr. Stopka Roman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875D" w14:textId="77777777" w:rsidR="0094396E" w:rsidRDefault="0094396E" w:rsidP="005D4C74">
            <w:pPr>
              <w:spacing w:after="0" w:line="259" w:lineRule="auto"/>
              <w:ind w:left="54" w:firstLine="0"/>
              <w:jc w:val="center"/>
            </w:pPr>
            <w:r>
              <w:rPr>
                <w:sz w:val="12"/>
              </w:rPr>
              <w:t>EUR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F537" w14:textId="77777777" w:rsidR="0094396E" w:rsidRDefault="0094396E" w:rsidP="005D4C74">
            <w:pPr>
              <w:spacing w:after="0" w:line="259" w:lineRule="auto"/>
              <w:ind w:left="54" w:firstLine="0"/>
              <w:jc w:val="center"/>
            </w:pPr>
            <w:r>
              <w:rPr>
                <w:sz w:val="12"/>
              </w:rPr>
              <w:t>3,00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37B1" w14:textId="77777777" w:rsidR="0094396E" w:rsidRDefault="0094396E" w:rsidP="005D4C74">
            <w:pPr>
              <w:spacing w:after="0" w:line="259" w:lineRule="auto"/>
              <w:ind w:left="54" w:firstLine="0"/>
              <w:jc w:val="center"/>
            </w:pPr>
            <w:r>
              <w:rPr>
                <w:sz w:val="12"/>
              </w:rPr>
              <w:t>1 rok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DF4CC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905E96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bez zabezpečenia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4548" w14:textId="7C7591C4" w:rsidR="0094396E" w:rsidRDefault="00E26858" w:rsidP="005D4C74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2"/>
              </w:rPr>
              <w:t xml:space="preserve">0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BC1D" w14:textId="77777777" w:rsidR="0094396E" w:rsidRDefault="0094396E" w:rsidP="005D4C74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2"/>
              </w:rPr>
              <w:t>17 000,00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800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37B3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4AA87EAB" w14:textId="77777777" w:rsidTr="005D4C74">
        <w:trPr>
          <w:trHeight w:val="26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97EF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rPr>
                <w:sz w:val="12"/>
              </w:rPr>
              <w:t>Návratná finančná výpomoc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9D31" w14:textId="43A83883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33E5" w14:textId="68ACAE51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C2E3" w14:textId="27F121DC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D717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74EA2" w14:textId="52F54F54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5340" w14:textId="32571CB6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932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C49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A52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466A3431" w14:textId="77777777" w:rsidTr="005D4C74">
        <w:trPr>
          <w:trHeight w:val="26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341F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rPr>
                <w:sz w:val="12"/>
              </w:rPr>
              <w:t>Dlhodobý bankový úver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667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084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2B5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F943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76889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6ED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E67F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742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9441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004C061F" w14:textId="77777777" w:rsidTr="005D4C74">
        <w:trPr>
          <w:trHeight w:val="26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10694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rPr>
                <w:sz w:val="12"/>
              </w:rPr>
              <w:t>Pôžička - Mgr. Stopka Roman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403E" w14:textId="77777777" w:rsidR="0094396E" w:rsidRDefault="0094396E" w:rsidP="005D4C74">
            <w:pPr>
              <w:spacing w:after="0" w:line="259" w:lineRule="auto"/>
              <w:ind w:left="54" w:firstLine="0"/>
              <w:jc w:val="center"/>
            </w:pPr>
            <w:r>
              <w:rPr>
                <w:sz w:val="12"/>
              </w:rPr>
              <w:t>EUR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7AB1" w14:textId="77777777" w:rsidR="0094396E" w:rsidRDefault="0094396E" w:rsidP="005D4C74">
            <w:pPr>
              <w:spacing w:after="0" w:line="259" w:lineRule="auto"/>
              <w:ind w:left="54" w:firstLine="0"/>
              <w:jc w:val="center"/>
            </w:pPr>
            <w:r>
              <w:rPr>
                <w:sz w:val="12"/>
              </w:rPr>
              <w:t>3,00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AEFE" w14:textId="77777777" w:rsidR="0094396E" w:rsidRDefault="0094396E" w:rsidP="005D4C74">
            <w:pPr>
              <w:spacing w:after="0" w:line="259" w:lineRule="auto"/>
              <w:ind w:left="54" w:firstLine="0"/>
              <w:jc w:val="center"/>
            </w:pPr>
            <w:r>
              <w:rPr>
                <w:sz w:val="12"/>
              </w:rPr>
              <w:t>1 rok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CC2630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19FBB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bez zabezpečenia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ADCB" w14:textId="45660849" w:rsidR="0094396E" w:rsidRDefault="00E26858" w:rsidP="005D4C74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2"/>
              </w:rPr>
              <w:t xml:space="preserve">0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FBAB" w14:textId="0A0DC12C" w:rsidR="0094396E" w:rsidRDefault="00E26858" w:rsidP="005D4C74">
            <w:pPr>
              <w:spacing w:after="160" w:line="259" w:lineRule="auto"/>
              <w:ind w:left="0" w:firstLine="0"/>
            </w:pPr>
            <w:r>
              <w:t xml:space="preserve">                1900,00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AE6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8D9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31608A0E" w14:textId="77777777" w:rsidTr="005D4C74">
        <w:trPr>
          <w:trHeight w:val="26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7713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rPr>
                <w:sz w:val="12"/>
              </w:rPr>
              <w:t>Pôžička - Mgr. Stopka Roman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C0D5D" w14:textId="77777777" w:rsidR="0094396E" w:rsidRDefault="0094396E" w:rsidP="005D4C74">
            <w:pPr>
              <w:spacing w:after="0" w:line="259" w:lineRule="auto"/>
              <w:ind w:left="54" w:firstLine="0"/>
              <w:jc w:val="center"/>
            </w:pPr>
            <w:r>
              <w:rPr>
                <w:sz w:val="12"/>
              </w:rPr>
              <w:t>EUR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7B95" w14:textId="77777777" w:rsidR="0094396E" w:rsidRDefault="0094396E" w:rsidP="005D4C74">
            <w:pPr>
              <w:spacing w:after="0" w:line="259" w:lineRule="auto"/>
              <w:ind w:left="54" w:firstLine="0"/>
              <w:jc w:val="center"/>
            </w:pPr>
            <w:r>
              <w:rPr>
                <w:sz w:val="12"/>
              </w:rPr>
              <w:t>3,00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D1F4" w14:textId="77777777" w:rsidR="0094396E" w:rsidRDefault="0094396E" w:rsidP="005D4C74">
            <w:pPr>
              <w:spacing w:after="0" w:line="259" w:lineRule="auto"/>
              <w:ind w:left="54" w:firstLine="0"/>
              <w:jc w:val="center"/>
            </w:pPr>
            <w:r>
              <w:rPr>
                <w:sz w:val="12"/>
              </w:rPr>
              <w:t>1 rok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E15AC7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6455AA" w14:textId="77777777" w:rsidR="0094396E" w:rsidRDefault="0094396E" w:rsidP="005D4C74">
            <w:pPr>
              <w:spacing w:after="160" w:line="259" w:lineRule="auto"/>
              <w:ind w:left="0" w:firstLine="0"/>
            </w:pPr>
            <w:r>
              <w:t>bez zabezpečenia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3EA4" w14:textId="7658AA90" w:rsidR="0094396E" w:rsidRDefault="00E26858" w:rsidP="005D4C74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2"/>
              </w:rPr>
              <w:t xml:space="preserve">0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D1ED" w14:textId="0C1D71C5" w:rsidR="0094396E" w:rsidRDefault="00E26858" w:rsidP="005D4C74">
            <w:pPr>
              <w:spacing w:after="160" w:line="259" w:lineRule="auto"/>
              <w:ind w:left="0" w:firstLine="0"/>
            </w:pPr>
            <w:r>
              <w:t xml:space="preserve">                  250,00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3B5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5C5C2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52710305" w14:textId="77777777" w:rsidTr="005D4C74">
        <w:trPr>
          <w:trHeight w:val="26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081C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rPr>
                <w:b/>
                <w:sz w:val="12"/>
              </w:rPr>
              <w:t>SPOLU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0FE3" w14:textId="77777777" w:rsidR="0094396E" w:rsidRDefault="0094396E" w:rsidP="005D4C7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38A6" w14:textId="77777777" w:rsidR="0094396E" w:rsidRDefault="0094396E" w:rsidP="005D4C7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398F" w14:textId="77777777" w:rsidR="0094396E" w:rsidRDefault="0094396E" w:rsidP="005D4C74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DE32A" w14:textId="77777777" w:rsidR="0094396E" w:rsidRDefault="0094396E" w:rsidP="005D4C74">
            <w:pPr>
              <w:spacing w:after="0" w:line="259" w:lineRule="auto"/>
              <w:ind w:left="56" w:firstLine="0"/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1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F08F4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B2DF" w14:textId="43C1690B" w:rsidR="0094396E" w:rsidRDefault="00E26858" w:rsidP="005D4C74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BD632" w14:textId="69949370" w:rsidR="0094396E" w:rsidRDefault="00E26858" w:rsidP="005D4C74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12"/>
              </w:rPr>
              <w:t>19 150,00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3D6A" w14:textId="77777777" w:rsidR="0094396E" w:rsidRDefault="0094396E" w:rsidP="005D4C74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12"/>
              </w:rPr>
              <w:t>x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F215" w14:textId="77777777" w:rsidR="0094396E" w:rsidRDefault="0094396E" w:rsidP="005D4C74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12"/>
              </w:rPr>
              <w:t>x</w:t>
            </w:r>
          </w:p>
        </w:tc>
      </w:tr>
    </w:tbl>
    <w:p w14:paraId="548DA62A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(14) g) Časové rozlíšenie výdavkov budúcich období</w:t>
      </w:r>
    </w:p>
    <w:p w14:paraId="592C80CF" w14:textId="77777777" w:rsidR="0094396E" w:rsidRDefault="0094396E" w:rsidP="0094396E">
      <w:pPr>
        <w:ind w:left="-5"/>
      </w:pPr>
      <w:r>
        <w:t>PS nemá náplň pre túto položku.</w:t>
      </w:r>
    </w:p>
    <w:p w14:paraId="1B566017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(15) Časové rozlíšenie výnosov budúcich období</w:t>
      </w:r>
    </w:p>
    <w:p w14:paraId="5BB1127E" w14:textId="77777777" w:rsidR="0094396E" w:rsidRDefault="0094396E" w:rsidP="0094396E">
      <w:pPr>
        <w:ind w:left="-5"/>
      </w:pPr>
      <w:r>
        <w:t>PS nemá náplň pre túto položku.</w:t>
      </w:r>
    </w:p>
    <w:p w14:paraId="331F5832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III (16) Majetok prenajatý formou finančného prenájmu</w:t>
      </w:r>
    </w:p>
    <w:p w14:paraId="548749A2" w14:textId="77777777" w:rsidR="0094396E" w:rsidRDefault="0094396E" w:rsidP="0094396E">
      <w:pPr>
        <w:ind w:left="-5"/>
      </w:pPr>
      <w:r>
        <w:t>PS  nemá náplň pre túto položku.</w:t>
      </w:r>
    </w:p>
    <w:p w14:paraId="6520B307" w14:textId="77777777" w:rsidR="0094396E" w:rsidRPr="00C1558A" w:rsidRDefault="0094396E" w:rsidP="0094396E">
      <w:pPr>
        <w:spacing w:after="874" w:line="250" w:lineRule="auto"/>
        <w:ind w:left="-5"/>
        <w:rPr>
          <w:b/>
          <w:sz w:val="24"/>
        </w:rPr>
      </w:pPr>
      <w:r>
        <w:rPr>
          <w:b/>
          <w:sz w:val="24"/>
        </w:rPr>
        <w:t>Čl. IV Informácie, ktoré dopĺňajú a vysvetľujú údaje vo výkaze ziskov a strát</w:t>
      </w:r>
    </w:p>
    <w:p w14:paraId="3280F1F4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IV (1) Tržby za vlastné výkony a tovar</w:t>
      </w:r>
    </w:p>
    <w:p w14:paraId="17CEF263" w14:textId="77777777" w:rsidR="0094396E" w:rsidRDefault="0094396E" w:rsidP="0094396E">
      <w:pPr>
        <w:ind w:left="-5"/>
      </w:pPr>
      <w:r>
        <w:t>PS  nemá náplň pre túto položku.</w:t>
      </w:r>
    </w:p>
    <w:p w14:paraId="79358425" w14:textId="77777777" w:rsidR="0094396E" w:rsidRDefault="0094396E" w:rsidP="0094396E">
      <w:pPr>
        <w:pStyle w:val="Nadpis1"/>
        <w:spacing w:after="294"/>
        <w:ind w:left="-5"/>
      </w:pPr>
      <w:r>
        <w:t>Čl. IV (2) Prijaté dary, osobitné výnosy, zákonné poplatky a iné výnosy</w:t>
      </w:r>
    </w:p>
    <w:p w14:paraId="151B8AE3" w14:textId="77777777" w:rsidR="0094396E" w:rsidRDefault="0094396E" w:rsidP="0094396E">
      <w:pPr>
        <w:spacing w:after="70"/>
        <w:ind w:left="-5"/>
      </w:pPr>
      <w:r>
        <w:t>Čl. IV (2) Prijaté dary, osobitné výnosy, zákonné poplatky a iné výnosy</w:t>
      </w:r>
    </w:p>
    <w:tbl>
      <w:tblPr>
        <w:tblStyle w:val="TableGrid"/>
        <w:tblW w:w="11018" w:type="dxa"/>
        <w:tblInd w:w="13" w:type="dxa"/>
        <w:tblCellMar>
          <w:top w:w="66" w:type="dxa"/>
          <w:right w:w="45" w:type="dxa"/>
        </w:tblCellMar>
        <w:tblLook w:val="04A0" w:firstRow="1" w:lastRow="0" w:firstColumn="1" w:lastColumn="0" w:noHBand="0" w:noVBand="1"/>
      </w:tblPr>
      <w:tblGrid>
        <w:gridCol w:w="4817"/>
        <w:gridCol w:w="2541"/>
        <w:gridCol w:w="629"/>
        <w:gridCol w:w="2441"/>
        <w:gridCol w:w="590"/>
      </w:tblGrid>
      <w:tr w:rsidR="0094396E" w14:paraId="4680696F" w14:textId="77777777" w:rsidTr="005D4C74">
        <w:trPr>
          <w:trHeight w:val="337"/>
        </w:trPr>
        <w:tc>
          <w:tcPr>
            <w:tcW w:w="512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CABDB4A" w14:textId="77777777" w:rsidR="0094396E" w:rsidRDefault="0094396E" w:rsidP="005D4C74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>Položka výnosov</w:t>
            </w:r>
          </w:p>
        </w:tc>
        <w:tc>
          <w:tcPr>
            <w:tcW w:w="26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14:paraId="480881E5" w14:textId="77777777" w:rsidR="0094396E" w:rsidRDefault="0094396E" w:rsidP="005D4C74">
            <w:pPr>
              <w:spacing w:after="0" w:line="259" w:lineRule="auto"/>
              <w:ind w:left="320" w:firstLine="0"/>
              <w:jc w:val="center"/>
            </w:pPr>
            <w:r>
              <w:rPr>
                <w:b/>
              </w:rPr>
              <w:t>Hodnota BO</w:t>
            </w:r>
          </w:p>
        </w:tc>
        <w:tc>
          <w:tcPr>
            <w:tcW w:w="279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096C0A22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14:paraId="10CD68F6" w14:textId="77777777" w:rsidR="0094396E" w:rsidRDefault="0094396E" w:rsidP="005D4C74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</w:rPr>
              <w:t>Hodnota PO</w:t>
            </w: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33405818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7F055DF7" w14:textId="77777777" w:rsidTr="005D4C74">
        <w:trPr>
          <w:trHeight w:val="303"/>
        </w:trPr>
        <w:tc>
          <w:tcPr>
            <w:tcW w:w="512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9A390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bezodplatné plnenie zo služieb spojených s nájmom nebytových priestorov - Mgr. Stopka Roman</w:t>
            </w:r>
          </w:p>
        </w:tc>
        <w:tc>
          <w:tcPr>
            <w:tcW w:w="26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E495C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53555A" w14:textId="77777777" w:rsidR="0094396E" w:rsidRDefault="0094396E" w:rsidP="005D4C74">
            <w:pPr>
              <w:spacing w:after="0" w:line="259" w:lineRule="auto"/>
              <w:ind w:left="0" w:firstLine="0"/>
              <w:jc w:val="both"/>
            </w:pPr>
            <w:r>
              <w:t xml:space="preserve">   852,00</w:t>
            </w:r>
          </w:p>
        </w:tc>
        <w:tc>
          <w:tcPr>
            <w:tcW w:w="25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FE37E8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3B3CB" w14:textId="77777777" w:rsidR="0094396E" w:rsidRDefault="0094396E" w:rsidP="00FE7B45">
            <w:pPr>
              <w:spacing w:after="0" w:line="259" w:lineRule="auto"/>
            </w:pPr>
            <w:r>
              <w:t>852,00</w:t>
            </w:r>
          </w:p>
        </w:tc>
      </w:tr>
      <w:tr w:rsidR="0094396E" w14:paraId="69E174C8" w14:textId="77777777" w:rsidTr="005D4C74">
        <w:trPr>
          <w:trHeight w:val="288"/>
        </w:trPr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CA3D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prijaté príspevky od iných FO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5433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30E356" w14:textId="503008DA" w:rsidR="0094396E" w:rsidRDefault="00FE7B45" w:rsidP="005D4C74">
            <w:pPr>
              <w:spacing w:after="0" w:line="259" w:lineRule="auto"/>
              <w:ind w:left="0" w:firstLine="0"/>
              <w:jc w:val="both"/>
            </w:pPr>
            <w:r>
              <w:t>21000,00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E1702" w14:textId="30FF08C2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158D7B" w14:textId="20038D53" w:rsidR="0094396E" w:rsidRDefault="0094396E" w:rsidP="005D4C74">
            <w:pPr>
              <w:spacing w:after="160" w:line="259" w:lineRule="auto"/>
              <w:ind w:left="0" w:firstLine="0"/>
            </w:pPr>
            <w:r>
              <w:t xml:space="preserve">      </w:t>
            </w:r>
            <w:r w:rsidR="00FE7B45">
              <w:t xml:space="preserve">     100,00</w:t>
            </w:r>
            <w:r>
              <w:t xml:space="preserve"> </w:t>
            </w:r>
          </w:p>
        </w:tc>
      </w:tr>
      <w:tr w:rsidR="0094396E" w14:paraId="0529DAFA" w14:textId="77777777" w:rsidTr="005D4C74">
        <w:trPr>
          <w:trHeight w:val="288"/>
        </w:trPr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1957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prijaté členské príspevky</w:t>
            </w:r>
          </w:p>
          <w:p w14:paraId="7ABADBAB" w14:textId="77777777" w:rsidR="0094396E" w:rsidRDefault="0094396E" w:rsidP="005D4C74">
            <w:pPr>
              <w:spacing w:after="0" w:line="259" w:lineRule="auto"/>
              <w:ind w:left="0" w:firstLine="0"/>
            </w:pPr>
          </w:p>
          <w:p w14:paraId="6D8A30BF" w14:textId="77777777" w:rsidR="0094396E" w:rsidRDefault="0094396E" w:rsidP="005D4C74">
            <w:pPr>
              <w:spacing w:after="0" w:line="259" w:lineRule="auto"/>
              <w:ind w:left="0" w:firstLine="0"/>
            </w:pPr>
          </w:p>
          <w:p w14:paraId="697CF284" w14:textId="77777777" w:rsidR="0094396E" w:rsidRPr="00EA0C60" w:rsidRDefault="0094396E" w:rsidP="005D4C74">
            <w:pPr>
              <w:spacing w:after="0" w:line="259" w:lineRule="auto"/>
              <w:ind w:left="0" w:firstLine="0"/>
            </w:pPr>
          </w:p>
          <w:p w14:paraId="797097C7" w14:textId="77777777" w:rsidR="0094396E" w:rsidRPr="00C1558A" w:rsidRDefault="0094396E" w:rsidP="005D4C74">
            <w:pPr>
              <w:spacing w:after="0" w:line="259" w:lineRule="auto"/>
              <w:ind w:left="45" w:firstLine="0"/>
              <w:rPr>
                <w:b/>
                <w:bCs/>
                <w:sz w:val="28"/>
                <w:szCs w:val="28"/>
              </w:rPr>
            </w:pPr>
            <w:r w:rsidRPr="00EA0C60">
              <w:t>SPOLU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7BA7B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DE5CEA" w14:textId="0B43CE9D" w:rsidR="0094396E" w:rsidRDefault="0094396E" w:rsidP="005D4C74">
            <w:pPr>
              <w:spacing w:after="0" w:line="259" w:lineRule="auto"/>
              <w:ind w:left="0" w:firstLine="0"/>
              <w:jc w:val="both"/>
            </w:pPr>
            <w:r>
              <w:t xml:space="preserve">   </w:t>
            </w:r>
            <w:r w:rsidR="00FE7B45">
              <w:t>250,0</w:t>
            </w:r>
            <w:r>
              <w:t>0</w:t>
            </w:r>
          </w:p>
          <w:p w14:paraId="6E9F6ED2" w14:textId="77777777" w:rsidR="0094396E" w:rsidRDefault="0094396E" w:rsidP="005D4C74">
            <w:pPr>
              <w:spacing w:after="0" w:line="259" w:lineRule="auto"/>
              <w:ind w:left="0" w:firstLine="0"/>
              <w:jc w:val="both"/>
            </w:pPr>
          </w:p>
          <w:p w14:paraId="756B6B31" w14:textId="77777777" w:rsidR="0094396E" w:rsidRDefault="0094396E" w:rsidP="005D4C74">
            <w:pPr>
              <w:spacing w:after="0" w:line="259" w:lineRule="auto"/>
              <w:ind w:left="0" w:firstLine="0"/>
              <w:jc w:val="both"/>
            </w:pPr>
          </w:p>
          <w:p w14:paraId="34FC2F36" w14:textId="77777777" w:rsidR="0094396E" w:rsidRDefault="0094396E" w:rsidP="005D4C74">
            <w:pPr>
              <w:spacing w:after="0" w:line="259" w:lineRule="auto"/>
              <w:ind w:left="0" w:firstLine="0"/>
              <w:jc w:val="both"/>
            </w:pPr>
          </w:p>
          <w:p w14:paraId="49AC008F" w14:textId="643D17D1" w:rsidR="0094396E" w:rsidRPr="00EA0C60" w:rsidRDefault="00FE7B45" w:rsidP="005D4C74">
            <w:pPr>
              <w:spacing w:after="0" w:line="259" w:lineRule="auto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22102</w:t>
            </w:r>
            <w:r w:rsidR="0094396E" w:rsidRPr="00EA0C60">
              <w:rPr>
                <w:b/>
                <w:bCs/>
              </w:rPr>
              <w:t>,00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E54E6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BD8614" w14:textId="2EA80C10" w:rsidR="0094396E" w:rsidRDefault="00FE7B45" w:rsidP="00FE7B45">
            <w:pPr>
              <w:spacing w:after="0" w:line="259" w:lineRule="auto"/>
              <w:ind w:left="0" w:firstLine="0"/>
            </w:pPr>
            <w:r>
              <w:t>760,00</w:t>
            </w:r>
          </w:p>
          <w:p w14:paraId="1EDA109E" w14:textId="77777777" w:rsidR="0094396E" w:rsidRDefault="0094396E" w:rsidP="005D4C74">
            <w:pPr>
              <w:spacing w:after="0" w:line="259" w:lineRule="auto"/>
              <w:ind w:left="117" w:firstLine="0"/>
            </w:pPr>
          </w:p>
          <w:p w14:paraId="07A2B0E9" w14:textId="77777777" w:rsidR="00FE7B45" w:rsidRDefault="00FE7B45" w:rsidP="005D4C74">
            <w:pPr>
              <w:spacing w:after="0" w:line="259" w:lineRule="auto"/>
              <w:ind w:left="117" w:firstLine="0"/>
            </w:pPr>
          </w:p>
          <w:p w14:paraId="719B887C" w14:textId="77777777" w:rsidR="00FE7B45" w:rsidRDefault="00FE7B45" w:rsidP="00FE7B45">
            <w:pPr>
              <w:spacing w:after="0" w:line="259" w:lineRule="auto"/>
              <w:ind w:left="0" w:firstLine="0"/>
            </w:pPr>
          </w:p>
          <w:p w14:paraId="2BCD7C64" w14:textId="309C2746" w:rsidR="00FE7B45" w:rsidRDefault="00FE7B45" w:rsidP="00FE7B45">
            <w:pPr>
              <w:spacing w:after="0" w:line="259" w:lineRule="auto"/>
              <w:ind w:left="0" w:firstLine="0"/>
            </w:pPr>
            <w:r>
              <w:t>1 712,00</w:t>
            </w:r>
          </w:p>
        </w:tc>
      </w:tr>
    </w:tbl>
    <w:p w14:paraId="31C269B6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IV (3) Dotácie a granty</w:t>
      </w:r>
    </w:p>
    <w:p w14:paraId="0A5E2A23" w14:textId="77777777" w:rsidR="0094396E" w:rsidRDefault="0094396E" w:rsidP="0094396E">
      <w:pPr>
        <w:ind w:left="-5"/>
      </w:pPr>
      <w:r>
        <w:t>PS  nemá náplň pre túto položku.</w:t>
      </w:r>
    </w:p>
    <w:p w14:paraId="59832AF9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lastRenderedPageBreak/>
        <w:t>Čl. IV (4) Finančné výnosy a kurzové rozdiely</w:t>
      </w:r>
    </w:p>
    <w:p w14:paraId="18147D62" w14:textId="77777777" w:rsidR="0094396E" w:rsidRDefault="0094396E" w:rsidP="0094396E">
      <w:pPr>
        <w:ind w:left="-5"/>
      </w:pPr>
      <w:r>
        <w:t>PS  nemá náplň pre túto položku.</w:t>
      </w:r>
    </w:p>
    <w:p w14:paraId="651AD3CB" w14:textId="77777777" w:rsidR="0094396E" w:rsidRDefault="0094396E" w:rsidP="0094396E">
      <w:pPr>
        <w:pStyle w:val="Nadpis1"/>
        <w:spacing w:after="305"/>
        <w:ind w:left="-5"/>
      </w:pPr>
      <w:r>
        <w:t>Čl. IV (5) Významné položky nákladov - náklady na ostatné služby, osobitné a iné ostatné náklady</w:t>
      </w:r>
    </w:p>
    <w:p w14:paraId="513BFF9E" w14:textId="77777777" w:rsidR="0094396E" w:rsidRDefault="0094396E" w:rsidP="0094396E">
      <w:pPr>
        <w:spacing w:after="70"/>
        <w:ind w:left="-5"/>
      </w:pPr>
      <w:r>
        <w:t>Čl. IV (5) Významné položky nákladov -  náklady na ostatné služby, osobitné a iné ostatné náklady</w:t>
      </w:r>
    </w:p>
    <w:tbl>
      <w:tblPr>
        <w:tblStyle w:val="TableGrid"/>
        <w:tblW w:w="11018" w:type="dxa"/>
        <w:tblInd w:w="13" w:type="dxa"/>
        <w:tblCellMar>
          <w:top w:w="66" w:type="dxa"/>
          <w:right w:w="45" w:type="dxa"/>
        </w:tblCellMar>
        <w:tblLook w:val="04A0" w:firstRow="1" w:lastRow="0" w:firstColumn="1" w:lastColumn="0" w:noHBand="0" w:noVBand="1"/>
      </w:tblPr>
      <w:tblGrid>
        <w:gridCol w:w="4850"/>
        <w:gridCol w:w="2382"/>
        <w:gridCol w:w="746"/>
        <w:gridCol w:w="2342"/>
        <w:gridCol w:w="698"/>
      </w:tblGrid>
      <w:tr w:rsidR="0094396E" w14:paraId="5B6BAA20" w14:textId="77777777" w:rsidTr="005D4C74">
        <w:trPr>
          <w:trHeight w:val="338"/>
        </w:trPr>
        <w:tc>
          <w:tcPr>
            <w:tcW w:w="48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5CA2752" w14:textId="77777777" w:rsidR="0094396E" w:rsidRDefault="0094396E" w:rsidP="005D4C74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>Významná položka nákladov</w:t>
            </w:r>
          </w:p>
        </w:tc>
        <w:tc>
          <w:tcPr>
            <w:tcW w:w="238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14:paraId="37531CE0" w14:textId="77777777" w:rsidR="0094396E" w:rsidRDefault="0094396E" w:rsidP="005D4C74">
            <w:pPr>
              <w:spacing w:after="0" w:line="259" w:lineRule="auto"/>
              <w:ind w:left="514" w:firstLine="0"/>
              <w:jc w:val="center"/>
            </w:pPr>
            <w:r>
              <w:rPr>
                <w:b/>
              </w:rPr>
              <w:t>Hodnota BO</w:t>
            </w:r>
          </w:p>
        </w:tc>
        <w:tc>
          <w:tcPr>
            <w:tcW w:w="746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0A879E0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14:paraId="0FC67EE3" w14:textId="77777777" w:rsidR="0094396E" w:rsidRDefault="0094396E" w:rsidP="005D4C74">
            <w:pPr>
              <w:spacing w:after="0" w:line="259" w:lineRule="auto"/>
              <w:ind w:left="436" w:firstLine="0"/>
              <w:jc w:val="center"/>
            </w:pPr>
            <w:r>
              <w:rPr>
                <w:b/>
              </w:rPr>
              <w:t>Hodnota PO</w:t>
            </w:r>
          </w:p>
        </w:tc>
        <w:tc>
          <w:tcPr>
            <w:tcW w:w="698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4CFE861B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3ADA98CC" w14:textId="77777777" w:rsidTr="005D4C74">
        <w:trPr>
          <w:trHeight w:val="303"/>
        </w:trPr>
        <w:tc>
          <w:tcPr>
            <w:tcW w:w="4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722E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reprezentačné</w:t>
            </w:r>
          </w:p>
        </w:tc>
        <w:tc>
          <w:tcPr>
            <w:tcW w:w="23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B1F69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746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E0CAAD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CC05EC" w14:textId="77777777" w:rsidR="0094396E" w:rsidRDefault="0094396E" w:rsidP="005D4C74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698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0BF59E" w14:textId="16C78AD0" w:rsidR="0094396E" w:rsidRDefault="0094396E" w:rsidP="005D4C74">
            <w:pPr>
              <w:spacing w:after="0" w:line="259" w:lineRule="auto"/>
              <w:ind w:left="0" w:firstLine="0"/>
              <w:jc w:val="right"/>
            </w:pPr>
          </w:p>
        </w:tc>
      </w:tr>
      <w:tr w:rsidR="0094396E" w14:paraId="1355D2A3" w14:textId="77777777" w:rsidTr="005D4C74">
        <w:trPr>
          <w:trHeight w:val="288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A140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poplatky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AF79A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9C9C1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DBFDD" w14:textId="77777777" w:rsidR="0094396E" w:rsidRDefault="0094396E" w:rsidP="005D4C74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065774" w14:textId="002517E5" w:rsidR="0094396E" w:rsidRDefault="0094396E" w:rsidP="005D4C74">
            <w:pPr>
              <w:spacing w:after="0" w:line="259" w:lineRule="auto"/>
              <w:ind w:left="0" w:firstLine="0"/>
              <w:jc w:val="right"/>
            </w:pPr>
          </w:p>
        </w:tc>
      </w:tr>
      <w:tr w:rsidR="0094396E" w14:paraId="1F974DAC" w14:textId="77777777" w:rsidTr="005D4C74">
        <w:trPr>
          <w:trHeight w:val="288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E745B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úroky z pôžičky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2A94A" w14:textId="77777777" w:rsidR="0094396E" w:rsidRDefault="0094396E" w:rsidP="005D4C74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655ABD" w14:textId="2CE3FB34" w:rsidR="0094396E" w:rsidRDefault="00FE7B45" w:rsidP="005D4C74">
            <w:pPr>
              <w:spacing w:after="0" w:line="259" w:lineRule="auto"/>
              <w:ind w:left="0" w:firstLine="0"/>
              <w:jc w:val="right"/>
            </w:pPr>
            <w:r>
              <w:t>171,56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570337" w14:textId="77777777" w:rsidR="0094396E" w:rsidRDefault="0094396E" w:rsidP="005D4C74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2326E1" w14:textId="4F5321BB" w:rsidR="0094396E" w:rsidRDefault="00FE7B45" w:rsidP="005D4C74">
            <w:pPr>
              <w:spacing w:after="0" w:line="259" w:lineRule="auto"/>
              <w:ind w:left="0" w:firstLine="0"/>
              <w:jc w:val="right"/>
            </w:pPr>
            <w:r>
              <w:t>561,65</w:t>
            </w:r>
          </w:p>
        </w:tc>
      </w:tr>
      <w:tr w:rsidR="0094396E" w14:paraId="6EC838C8" w14:textId="77777777" w:rsidTr="005D4C74">
        <w:trPr>
          <w:trHeight w:val="288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815A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iné ostatné náklady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EE0036" w14:textId="77777777" w:rsidR="0094396E" w:rsidRDefault="0094396E" w:rsidP="005D4C74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8AD907" w14:textId="7C2A73C8" w:rsidR="0094396E" w:rsidRDefault="00FE7B45" w:rsidP="005D4C74">
            <w:pPr>
              <w:spacing w:after="0" w:line="259" w:lineRule="auto"/>
              <w:ind w:left="0" w:firstLine="0"/>
              <w:jc w:val="right"/>
            </w:pPr>
            <w:r>
              <w:t>279,60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B4D156" w14:textId="77777777" w:rsidR="0094396E" w:rsidRDefault="0094396E" w:rsidP="005D4C74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FAA62" w14:textId="4F675EDE" w:rsidR="0094396E" w:rsidRDefault="00FE7B45" w:rsidP="005D4C74">
            <w:pPr>
              <w:spacing w:after="0" w:line="259" w:lineRule="auto"/>
              <w:ind w:left="117" w:firstLine="0"/>
              <w:jc w:val="right"/>
            </w:pPr>
            <w:r>
              <w:t>311,33</w:t>
            </w:r>
          </w:p>
        </w:tc>
      </w:tr>
      <w:tr w:rsidR="0094396E" w14:paraId="47D52731" w14:textId="77777777" w:rsidTr="005D4C74">
        <w:trPr>
          <w:trHeight w:val="288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3FEE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osobitné náklady – volebná kaucia, náklady na volebnú kampaň do NR SR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C36E5" w14:textId="77777777" w:rsidR="0094396E" w:rsidRDefault="0094396E" w:rsidP="005D4C74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F2DA30" w14:textId="7C8D2463" w:rsidR="0094396E" w:rsidRDefault="00FE7B45" w:rsidP="005D4C74">
            <w:pPr>
              <w:spacing w:after="0" w:line="259" w:lineRule="auto"/>
              <w:ind w:left="0" w:firstLine="0"/>
              <w:jc w:val="right"/>
            </w:pPr>
            <w:r>
              <w:t>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A94BF6" w14:textId="77777777" w:rsidR="0094396E" w:rsidRDefault="0094396E" w:rsidP="005D4C74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D4051F" w14:textId="0C45AA3D" w:rsidR="0094396E" w:rsidRDefault="00FE7B45" w:rsidP="005D4C74">
            <w:pPr>
              <w:spacing w:after="160" w:line="259" w:lineRule="auto"/>
              <w:ind w:left="0" w:firstLine="0"/>
              <w:jc w:val="right"/>
            </w:pPr>
            <w:r>
              <w:t>19 294,40</w:t>
            </w:r>
          </w:p>
        </w:tc>
      </w:tr>
      <w:tr w:rsidR="0094396E" w14:paraId="3607C479" w14:textId="77777777" w:rsidTr="005D4C74">
        <w:trPr>
          <w:trHeight w:val="288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4DBA" w14:textId="77777777" w:rsidR="0094396E" w:rsidRDefault="0094396E" w:rsidP="005D4C74">
            <w:pPr>
              <w:spacing w:after="0" w:line="259" w:lineRule="auto"/>
              <w:ind w:left="45" w:firstLine="0"/>
            </w:pPr>
            <w:r>
              <w:t>ostatné služby</w:t>
            </w:r>
          </w:p>
          <w:p w14:paraId="4BABCAFC" w14:textId="77777777" w:rsidR="0094396E" w:rsidRDefault="0094396E" w:rsidP="005D4C74">
            <w:pPr>
              <w:spacing w:after="0" w:line="259" w:lineRule="auto"/>
              <w:ind w:left="45" w:firstLine="0"/>
            </w:pPr>
          </w:p>
          <w:p w14:paraId="18970D66" w14:textId="77777777" w:rsidR="0094396E" w:rsidRDefault="0094396E" w:rsidP="005D4C74">
            <w:pPr>
              <w:spacing w:after="0" w:line="259" w:lineRule="auto"/>
              <w:ind w:left="45" w:firstLine="0"/>
            </w:pPr>
          </w:p>
          <w:p w14:paraId="75E9D273" w14:textId="77777777" w:rsidR="0094396E" w:rsidRPr="0047409D" w:rsidRDefault="0094396E" w:rsidP="005D4C74">
            <w:pPr>
              <w:spacing w:after="0" w:line="259" w:lineRule="auto"/>
              <w:ind w:left="45" w:firstLine="0"/>
              <w:rPr>
                <w:b/>
                <w:bCs/>
              </w:rPr>
            </w:pPr>
            <w:r w:rsidRPr="0047409D">
              <w:rPr>
                <w:b/>
                <w:bCs/>
              </w:rPr>
              <w:t>SPOLU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3B8229" w14:textId="77777777" w:rsidR="0094396E" w:rsidRDefault="0094396E" w:rsidP="005D4C74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FD2673" w14:textId="0EA0F4DF" w:rsidR="0094396E" w:rsidRDefault="00FE7B45" w:rsidP="005D4C74">
            <w:pPr>
              <w:spacing w:after="0" w:line="259" w:lineRule="auto"/>
              <w:ind w:left="78" w:firstLine="0"/>
              <w:jc w:val="right"/>
            </w:pPr>
            <w:r>
              <w:t>1</w:t>
            </w:r>
            <w:r w:rsidR="007043CD">
              <w:t>324</w:t>
            </w:r>
            <w:r>
              <w:t>,00</w:t>
            </w:r>
          </w:p>
          <w:p w14:paraId="31B8F587" w14:textId="77777777" w:rsidR="0094396E" w:rsidRDefault="0094396E" w:rsidP="005D4C74">
            <w:pPr>
              <w:spacing w:after="0" w:line="259" w:lineRule="auto"/>
              <w:ind w:left="78" w:firstLine="0"/>
              <w:jc w:val="right"/>
            </w:pPr>
          </w:p>
          <w:p w14:paraId="1FAFF72A" w14:textId="77777777" w:rsidR="0094396E" w:rsidRDefault="0094396E" w:rsidP="005D4C74">
            <w:pPr>
              <w:spacing w:after="0" w:line="259" w:lineRule="auto"/>
              <w:ind w:left="78" w:firstLine="0"/>
              <w:jc w:val="right"/>
            </w:pPr>
          </w:p>
          <w:p w14:paraId="3CA9C5CC" w14:textId="3355FEDD" w:rsidR="0094396E" w:rsidRPr="0047409D" w:rsidRDefault="00CB6E3C" w:rsidP="005D4C74">
            <w:pPr>
              <w:spacing w:after="0" w:line="259" w:lineRule="auto"/>
              <w:ind w:left="78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</w:t>
            </w:r>
            <w:r w:rsidR="007043CD">
              <w:rPr>
                <w:b/>
                <w:bCs/>
              </w:rPr>
              <w:t>7</w:t>
            </w:r>
            <w:r>
              <w:rPr>
                <w:b/>
                <w:bCs/>
              </w:rPr>
              <w:t>5,16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15FE25" w14:textId="77777777" w:rsidR="0094396E" w:rsidRDefault="0094396E" w:rsidP="005D4C74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9F2C5" w14:textId="77777777" w:rsidR="0094396E" w:rsidRDefault="00FE7B45" w:rsidP="005D4C74">
            <w:pPr>
              <w:spacing w:after="0" w:line="259" w:lineRule="auto"/>
              <w:ind w:left="0" w:firstLine="0"/>
              <w:jc w:val="right"/>
            </w:pPr>
            <w:r>
              <w:t>1370,70</w:t>
            </w:r>
          </w:p>
          <w:p w14:paraId="5FE57665" w14:textId="77777777" w:rsidR="00FE7B45" w:rsidRDefault="00FE7B45" w:rsidP="005D4C74">
            <w:pPr>
              <w:spacing w:after="0" w:line="259" w:lineRule="auto"/>
              <w:ind w:left="0" w:firstLine="0"/>
              <w:jc w:val="right"/>
              <w:rPr>
                <w:b/>
                <w:bCs/>
              </w:rPr>
            </w:pPr>
          </w:p>
          <w:p w14:paraId="5979DF63" w14:textId="77777777" w:rsidR="00FE7B45" w:rsidRDefault="00FE7B45" w:rsidP="005D4C74">
            <w:pPr>
              <w:spacing w:after="0" w:line="259" w:lineRule="auto"/>
              <w:ind w:left="0" w:firstLine="0"/>
              <w:jc w:val="right"/>
              <w:rPr>
                <w:b/>
                <w:bCs/>
              </w:rPr>
            </w:pPr>
          </w:p>
          <w:p w14:paraId="2CFB0BFD" w14:textId="4B4AAE21" w:rsidR="00FE7B45" w:rsidRPr="0047409D" w:rsidRDefault="00FE7B45" w:rsidP="005D4C74">
            <w:pPr>
              <w:spacing w:after="0" w:line="259" w:lineRule="auto"/>
              <w:ind w:left="0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21 538,08</w:t>
            </w:r>
          </w:p>
        </w:tc>
      </w:tr>
    </w:tbl>
    <w:p w14:paraId="63092E72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IV (6) Účel a výška použitia podielu zaplatenej dane</w:t>
      </w:r>
    </w:p>
    <w:p w14:paraId="7247B91B" w14:textId="77777777" w:rsidR="0094396E" w:rsidRDefault="0094396E" w:rsidP="0094396E">
      <w:pPr>
        <w:ind w:left="-5"/>
      </w:pPr>
      <w:r>
        <w:t>PS  nemá náplň pre túto položku.</w:t>
      </w:r>
    </w:p>
    <w:p w14:paraId="44953E04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IV (7) Finančné náklady a kurzové rozdiely</w:t>
      </w:r>
    </w:p>
    <w:p w14:paraId="2C78E703" w14:textId="53E194C5" w:rsidR="0094396E" w:rsidRPr="0047409D" w:rsidRDefault="0094396E" w:rsidP="0094396E">
      <w:pPr>
        <w:ind w:left="-5"/>
        <w:rPr>
          <w:rFonts w:ascii="Arial" w:hAnsi="Arial" w:cs="Arial"/>
        </w:rPr>
      </w:pPr>
      <w:r>
        <w:t>V rámci finančných nákladov vykázala PS v roku 202</w:t>
      </w:r>
      <w:r w:rsidR="00CB6E3C">
        <w:t>1</w:t>
      </w:r>
      <w:r>
        <w:t xml:space="preserve"> úroky: </w:t>
      </w:r>
      <w:r w:rsidR="00CB6E3C">
        <w:t>171,56</w:t>
      </w:r>
      <w:r>
        <w:t xml:space="preserve"> </w:t>
      </w:r>
      <w:r>
        <w:rPr>
          <w:rFonts w:ascii="Arial" w:hAnsi="Arial" w:cs="Arial"/>
        </w:rPr>
        <w:t>€</w:t>
      </w:r>
      <w:r>
        <w:t xml:space="preserve"> (v roku 20</w:t>
      </w:r>
      <w:r w:rsidR="00CB6E3C">
        <w:t>20</w:t>
      </w:r>
      <w:r>
        <w:t xml:space="preserve">: </w:t>
      </w:r>
      <w:r w:rsidR="00CB6E3C">
        <w:t>561,65</w:t>
      </w:r>
      <w:r>
        <w:rPr>
          <w:rFonts w:ascii="Arial" w:hAnsi="Arial" w:cs="Arial"/>
        </w:rPr>
        <w:t xml:space="preserve">€) a bankové poplatky: </w:t>
      </w:r>
      <w:r w:rsidR="00CB6E3C">
        <w:rPr>
          <w:rFonts w:ascii="Arial" w:hAnsi="Arial" w:cs="Arial"/>
        </w:rPr>
        <w:t>279,60</w:t>
      </w:r>
      <w:r>
        <w:rPr>
          <w:rFonts w:ascii="Arial" w:hAnsi="Arial" w:cs="Arial"/>
        </w:rPr>
        <w:t xml:space="preserve"> € (v roku 20</w:t>
      </w:r>
      <w:r w:rsidR="00CB6E3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: </w:t>
      </w:r>
      <w:r w:rsidR="00CB6E3C">
        <w:rPr>
          <w:rFonts w:ascii="Arial" w:hAnsi="Arial" w:cs="Arial"/>
        </w:rPr>
        <w:t>311,33</w:t>
      </w:r>
      <w:r>
        <w:rPr>
          <w:rFonts w:ascii="Arial" w:hAnsi="Arial" w:cs="Arial"/>
        </w:rPr>
        <w:t xml:space="preserve"> €).</w:t>
      </w:r>
    </w:p>
    <w:p w14:paraId="35432379" w14:textId="77777777" w:rsidR="0094396E" w:rsidRDefault="0094396E" w:rsidP="0094396E">
      <w:pPr>
        <w:pStyle w:val="Nadpis1"/>
        <w:spacing w:after="294"/>
        <w:ind w:left="0" w:firstLine="0"/>
      </w:pPr>
      <w:r>
        <w:t>Čl. IV (8) Náklady vynaložené na overenie účtovnej závierky audítorom</w:t>
      </w:r>
    </w:p>
    <w:p w14:paraId="6BB4BA70" w14:textId="77777777" w:rsidR="0094396E" w:rsidRDefault="0094396E" w:rsidP="0094396E">
      <w:pPr>
        <w:spacing w:after="70"/>
        <w:ind w:left="-5"/>
      </w:pPr>
      <w:r>
        <w:t>Čl. IV (8) Náklady vynaložené na overenie účtovnej závierky audítorom</w:t>
      </w:r>
    </w:p>
    <w:tbl>
      <w:tblPr>
        <w:tblStyle w:val="TableGrid"/>
        <w:tblW w:w="11018" w:type="dxa"/>
        <w:tblInd w:w="13" w:type="dxa"/>
        <w:tblCellMar>
          <w:top w:w="66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657"/>
        <w:gridCol w:w="3361"/>
      </w:tblGrid>
      <w:tr w:rsidR="0094396E" w14:paraId="5AF00E44" w14:textId="77777777" w:rsidTr="005D4C74">
        <w:trPr>
          <w:trHeight w:val="338"/>
        </w:trPr>
        <w:tc>
          <w:tcPr>
            <w:tcW w:w="76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F614098" w14:textId="77777777" w:rsidR="0094396E" w:rsidRDefault="0094396E" w:rsidP="005D4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Jednotlivé druhy nákladov za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0F7BBE5" w14:textId="77777777" w:rsidR="0094396E" w:rsidRDefault="0094396E" w:rsidP="005D4C7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Hodnota</w:t>
            </w:r>
          </w:p>
        </w:tc>
      </w:tr>
      <w:tr w:rsidR="0094396E" w14:paraId="7FFECDEB" w14:textId="77777777" w:rsidTr="005D4C74">
        <w:trPr>
          <w:trHeight w:val="303"/>
        </w:trPr>
        <w:tc>
          <w:tcPr>
            <w:tcW w:w="76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2AE2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overenie účtovnej závierky</w:t>
            </w:r>
          </w:p>
        </w:tc>
        <w:tc>
          <w:tcPr>
            <w:tcW w:w="33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F451" w14:textId="1794891A" w:rsidR="0094396E" w:rsidRDefault="00CB6E3C" w:rsidP="005D4C74">
            <w:pPr>
              <w:spacing w:after="0" w:line="259" w:lineRule="auto"/>
              <w:ind w:left="0" w:firstLine="0"/>
              <w:jc w:val="right"/>
            </w:pPr>
            <w:r>
              <w:t>360,00</w:t>
            </w:r>
          </w:p>
        </w:tc>
      </w:tr>
      <w:tr w:rsidR="0094396E" w14:paraId="7B23849C" w14:textId="77777777" w:rsidTr="005D4C74">
        <w:trPr>
          <w:trHeight w:val="288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B25F" w14:textId="77777777" w:rsidR="0094396E" w:rsidRDefault="0094396E" w:rsidP="005D4C74">
            <w:pPr>
              <w:spacing w:after="0" w:line="259" w:lineRule="auto"/>
              <w:ind w:left="0" w:firstLine="0"/>
            </w:pPr>
            <w:proofErr w:type="spellStart"/>
            <w:r>
              <w:t>uisťovacie</w:t>
            </w:r>
            <w:proofErr w:type="spellEnd"/>
            <w:r>
              <w:t xml:space="preserve"> audítorské služby okrem overenia účtovnej závierky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C60C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65B48E29" w14:textId="77777777" w:rsidTr="005D4C74">
        <w:trPr>
          <w:trHeight w:val="288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551A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daňové poradenstvo, účtovné služby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86CF" w14:textId="77777777" w:rsidR="0094396E" w:rsidRDefault="0094396E" w:rsidP="005D4C74">
            <w:pPr>
              <w:spacing w:after="0" w:line="259" w:lineRule="auto"/>
              <w:ind w:left="0" w:firstLine="0"/>
              <w:jc w:val="right"/>
            </w:pPr>
            <w:r>
              <w:t>100,00</w:t>
            </w:r>
          </w:p>
        </w:tc>
      </w:tr>
      <w:tr w:rsidR="0094396E" w14:paraId="499A7FD6" w14:textId="77777777" w:rsidTr="005D4C74">
        <w:trPr>
          <w:trHeight w:val="288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A85D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t>ostatné neaudítorské služby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E015" w14:textId="77777777" w:rsidR="0094396E" w:rsidRDefault="0094396E" w:rsidP="005D4C74">
            <w:pPr>
              <w:spacing w:after="160" w:line="259" w:lineRule="auto"/>
              <w:ind w:left="0" w:firstLine="0"/>
            </w:pPr>
          </w:p>
        </w:tc>
      </w:tr>
      <w:tr w:rsidR="0094396E" w14:paraId="4176308A" w14:textId="77777777" w:rsidTr="005D4C74">
        <w:trPr>
          <w:trHeight w:val="288"/>
        </w:trPr>
        <w:tc>
          <w:tcPr>
            <w:tcW w:w="7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1866" w14:textId="77777777" w:rsidR="0094396E" w:rsidRDefault="0094396E" w:rsidP="005D4C74">
            <w:pPr>
              <w:spacing w:after="0" w:line="259" w:lineRule="auto"/>
              <w:ind w:left="0" w:firstLine="0"/>
            </w:pPr>
            <w:r>
              <w:rPr>
                <w:b/>
              </w:rPr>
              <w:t>SPOLU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CADC" w14:textId="3CF41346" w:rsidR="0094396E" w:rsidRDefault="00CB6E3C" w:rsidP="005D4C74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46</w:t>
            </w:r>
            <w:r w:rsidR="0094396E">
              <w:rPr>
                <w:b/>
              </w:rPr>
              <w:t>0,00</w:t>
            </w:r>
          </w:p>
        </w:tc>
      </w:tr>
    </w:tbl>
    <w:p w14:paraId="6E30F712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V Opis údajov na podsúvahových účtoch</w:t>
      </w:r>
    </w:p>
    <w:p w14:paraId="67835EAE" w14:textId="77777777" w:rsidR="0094396E" w:rsidRDefault="0094396E" w:rsidP="0094396E">
      <w:pPr>
        <w:ind w:left="-5"/>
      </w:pPr>
      <w:r>
        <w:t>PS  nemá náplň pre túto položku.</w:t>
      </w:r>
    </w:p>
    <w:p w14:paraId="35D41DD7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VI Ďalšie informácie</w:t>
      </w:r>
    </w:p>
    <w:p w14:paraId="258998C6" w14:textId="77777777" w:rsidR="0094396E" w:rsidRDefault="0094396E" w:rsidP="0094396E">
      <w:pPr>
        <w:ind w:left="-5"/>
      </w:pPr>
      <w:r>
        <w:t>PS  nemá náplň pre túto položku.</w:t>
      </w:r>
    </w:p>
    <w:p w14:paraId="2AB6AB57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lastRenderedPageBreak/>
        <w:t>Čl. VI (1) Opis a hodnota iných aktív</w:t>
      </w:r>
    </w:p>
    <w:p w14:paraId="3CD7E00E" w14:textId="77777777" w:rsidR="0094396E" w:rsidRDefault="0094396E" w:rsidP="0094396E">
      <w:pPr>
        <w:ind w:left="-5"/>
      </w:pPr>
      <w:r>
        <w:t>PS  nemá náplň pre túto položku.</w:t>
      </w:r>
    </w:p>
    <w:p w14:paraId="40BB3C72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VI (2) Opis a hodnota iných pasív</w:t>
      </w:r>
    </w:p>
    <w:p w14:paraId="6A0AC691" w14:textId="77777777" w:rsidR="0094396E" w:rsidRDefault="0094396E" w:rsidP="0094396E">
      <w:pPr>
        <w:ind w:left="-5"/>
      </w:pPr>
      <w:r>
        <w:t>PS  nemá náplň pre túto položku.</w:t>
      </w:r>
    </w:p>
    <w:p w14:paraId="3A708AC2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VI (3) Významné položky ostatných finančných povinností, ktoré sa nesledujú v účtovníctve a neuvádzajú sa v súvahe</w:t>
      </w:r>
    </w:p>
    <w:p w14:paraId="0A880567" w14:textId="77777777" w:rsidR="0094396E" w:rsidRDefault="0094396E" w:rsidP="0094396E">
      <w:pPr>
        <w:ind w:left="-5"/>
      </w:pPr>
      <w:r>
        <w:t>PS  nemá náplň pre túto položku.</w:t>
      </w:r>
    </w:p>
    <w:p w14:paraId="1F43FA7D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VI (4) Nehnuteľné kultúrne pamiatky, ktoré sú v správe alebo vo vlastníctve účtovnej jednotky</w:t>
      </w:r>
    </w:p>
    <w:p w14:paraId="0DED5E7C" w14:textId="77777777" w:rsidR="0094396E" w:rsidRDefault="0094396E" w:rsidP="0094396E">
      <w:pPr>
        <w:ind w:left="-5"/>
      </w:pPr>
      <w:r>
        <w:t>PS nemá náplň pre túto položku.</w:t>
      </w:r>
    </w:p>
    <w:p w14:paraId="664E830D" w14:textId="77777777" w:rsidR="0094396E" w:rsidRDefault="0094396E" w:rsidP="0094396E">
      <w:pPr>
        <w:spacing w:after="111" w:line="250" w:lineRule="auto"/>
        <w:ind w:left="-5"/>
      </w:pPr>
      <w:r>
        <w:rPr>
          <w:b/>
          <w:sz w:val="24"/>
        </w:rPr>
        <w:t>Čl. VI (5) Významné skutočnosti, ktoré nastali medzi dňom, ku ktorému sa zostavuje účtovná závierka a dňom jej zostavenia</w:t>
      </w:r>
    </w:p>
    <w:p w14:paraId="6D0678EA" w14:textId="77777777" w:rsidR="0094396E" w:rsidRDefault="0094396E" w:rsidP="0094396E">
      <w:pPr>
        <w:ind w:left="-5"/>
      </w:pPr>
      <w:r>
        <w:t>PS nemá náplň pre túto položku.</w:t>
      </w:r>
    </w:p>
    <w:p w14:paraId="2C599821" w14:textId="77777777" w:rsidR="0094396E" w:rsidRDefault="0094396E" w:rsidP="0094396E">
      <w:pPr>
        <w:pStyle w:val="Nadpis1"/>
        <w:ind w:left="-5"/>
      </w:pPr>
      <w:r>
        <w:t>Miesto pre ďalšie záznamy</w:t>
      </w:r>
    </w:p>
    <w:p w14:paraId="042DEBDB" w14:textId="77777777" w:rsidR="0094396E" w:rsidRDefault="0094396E" w:rsidP="0094396E">
      <w:pPr>
        <w:spacing w:after="0"/>
        <w:ind w:left="-5"/>
      </w:pPr>
      <w:r>
        <w:t>PS nemá náplň pre túto položku.</w:t>
      </w:r>
    </w:p>
    <w:p w14:paraId="7032711E" w14:textId="77777777" w:rsidR="003D1910" w:rsidRDefault="003D1910"/>
    <w:sectPr w:rsidR="003D1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23" w:right="495" w:bottom="1116" w:left="576" w:header="576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CF88" w14:textId="77777777" w:rsidR="00BF18C5" w:rsidRDefault="00BF18C5">
      <w:pPr>
        <w:spacing w:after="0" w:line="240" w:lineRule="auto"/>
      </w:pPr>
      <w:r>
        <w:separator/>
      </w:r>
    </w:p>
  </w:endnote>
  <w:endnote w:type="continuationSeparator" w:id="0">
    <w:p w14:paraId="67B75BDF" w14:textId="77777777" w:rsidR="00BF18C5" w:rsidRDefault="00BF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E99F" w14:textId="77777777" w:rsidR="00012960" w:rsidRDefault="00CB6E3C">
    <w:pPr>
      <w:spacing w:after="0" w:line="259" w:lineRule="auto"/>
      <w:ind w:left="8236" w:firstLine="0"/>
    </w:pPr>
    <w:r>
      <w:rPr>
        <w:sz w:val="16"/>
      </w:rP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14:paraId="7DB869FA" w14:textId="77777777" w:rsidR="00012960" w:rsidRDefault="00CB6E3C">
    <w:pPr>
      <w:spacing w:after="0" w:line="259" w:lineRule="auto"/>
      <w:ind w:left="1442" w:firstLine="0"/>
    </w:pPr>
    <w:r>
      <w:rPr>
        <w:sz w:val="12"/>
      </w:rPr>
      <w:t xml:space="preserve">Vytvorené v programe OMEGA - podvojné účtovníctvo a legislatíva bez starostí.  © KROS </w:t>
    </w:r>
    <w:proofErr w:type="spellStart"/>
    <w:r>
      <w:rPr>
        <w:sz w:val="12"/>
      </w:rPr>
      <w:t>a.s</w:t>
    </w:r>
    <w:proofErr w:type="spellEnd"/>
    <w:r>
      <w:rPr>
        <w:sz w:val="12"/>
      </w:rPr>
      <w:t>., www.kros.sk/omega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27D4" w14:textId="77777777" w:rsidR="00012960" w:rsidRDefault="00CB6E3C">
    <w:pPr>
      <w:spacing w:after="0" w:line="259" w:lineRule="auto"/>
      <w:ind w:left="8236" w:firstLine="0"/>
    </w:pPr>
    <w:r>
      <w:rPr>
        <w:sz w:val="16"/>
      </w:rP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Pr="00B33004">
      <w:rPr>
        <w:noProof/>
        <w:sz w:val="16"/>
      </w:rPr>
      <w:t>2</w:t>
    </w:r>
    <w:r>
      <w:rPr>
        <w:sz w:val="16"/>
      </w:rPr>
      <w:fldChar w:fldCharType="end"/>
    </w:r>
  </w:p>
  <w:p w14:paraId="1D44A79D" w14:textId="77777777" w:rsidR="00012960" w:rsidRDefault="00CB6E3C">
    <w:pPr>
      <w:spacing w:after="0" w:line="259" w:lineRule="auto"/>
      <w:ind w:left="1442" w:firstLine="0"/>
    </w:pPr>
    <w:r>
      <w:rPr>
        <w:sz w:val="12"/>
      </w:rPr>
      <w:t xml:space="preserve">Vytvorené v programe OMEGA - podvojné účtovníctvo a legislatíva bez starostí.  © KROS </w:t>
    </w:r>
    <w:proofErr w:type="spellStart"/>
    <w:r>
      <w:rPr>
        <w:sz w:val="12"/>
      </w:rPr>
      <w:t>a.s</w:t>
    </w:r>
    <w:proofErr w:type="spellEnd"/>
    <w:r>
      <w:rPr>
        <w:sz w:val="12"/>
      </w:rPr>
      <w:t>., www.kros.sk/omega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EA6F" w14:textId="77777777" w:rsidR="00012960" w:rsidRDefault="00CB6E3C">
    <w:pPr>
      <w:spacing w:after="0" w:line="259" w:lineRule="auto"/>
      <w:ind w:left="8236" w:firstLine="0"/>
    </w:pPr>
    <w:r>
      <w:rPr>
        <w:sz w:val="16"/>
      </w:rP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14:paraId="3980783F" w14:textId="77777777" w:rsidR="00012960" w:rsidRDefault="00CB6E3C">
    <w:pPr>
      <w:spacing w:after="0" w:line="259" w:lineRule="auto"/>
      <w:ind w:left="1442" w:firstLine="0"/>
    </w:pPr>
    <w:r>
      <w:rPr>
        <w:sz w:val="12"/>
      </w:rPr>
      <w:t xml:space="preserve">Vytvorené v programe OMEGA - podvojné účtovníctvo a legislatíva bez starostí.  © KROS </w:t>
    </w:r>
    <w:proofErr w:type="spellStart"/>
    <w:r>
      <w:rPr>
        <w:sz w:val="12"/>
      </w:rPr>
      <w:t>a.s</w:t>
    </w:r>
    <w:proofErr w:type="spellEnd"/>
    <w:r>
      <w:rPr>
        <w:sz w:val="12"/>
      </w:rPr>
      <w:t>., www.kros.sk/omega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829" w14:textId="77777777" w:rsidR="00BF18C5" w:rsidRDefault="00BF18C5">
      <w:pPr>
        <w:spacing w:after="0" w:line="240" w:lineRule="auto"/>
      </w:pPr>
      <w:r>
        <w:separator/>
      </w:r>
    </w:p>
  </w:footnote>
  <w:footnote w:type="continuationSeparator" w:id="0">
    <w:p w14:paraId="0636D818" w14:textId="77777777" w:rsidR="00BF18C5" w:rsidRDefault="00BF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584" w:tblpY="583"/>
      <w:tblOverlap w:val="never"/>
      <w:tblW w:w="2865" w:type="dxa"/>
      <w:tblInd w:w="0" w:type="dxa"/>
      <w:tblCellMar>
        <w:top w:w="80" w:type="dxa"/>
        <w:left w:w="51" w:type="dxa"/>
        <w:right w:w="115" w:type="dxa"/>
      </w:tblCellMar>
      <w:tblLook w:val="04A0" w:firstRow="1" w:lastRow="0" w:firstColumn="1" w:lastColumn="0" w:noHBand="0" w:noVBand="1"/>
    </w:tblPr>
    <w:tblGrid>
      <w:gridCol w:w="2865"/>
    </w:tblGrid>
    <w:tr w:rsidR="00012960" w14:paraId="08E56492" w14:textId="77777777">
      <w:trPr>
        <w:trHeight w:val="316"/>
      </w:trPr>
      <w:tc>
        <w:tcPr>
          <w:tcW w:w="286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668ADEE" w14:textId="77777777" w:rsidR="00012960" w:rsidRDefault="00CB6E3C">
          <w:pPr>
            <w:spacing w:after="0" w:line="259" w:lineRule="auto"/>
            <w:ind w:left="0" w:firstLine="0"/>
          </w:pPr>
          <w:r>
            <w:t>Poznámky (</w:t>
          </w:r>
          <w:proofErr w:type="spellStart"/>
          <w:r>
            <w:t>Úč</w:t>
          </w:r>
          <w:proofErr w:type="spellEnd"/>
          <w:r>
            <w:t xml:space="preserve"> NUJ 3-01)</w:t>
          </w:r>
        </w:p>
      </w:tc>
    </w:tr>
  </w:tbl>
  <w:tbl>
    <w:tblPr>
      <w:tblStyle w:val="TableGrid"/>
      <w:tblpPr w:vertAnchor="page" w:horzAnchor="page" w:tblpX="9224" w:tblpY="583"/>
      <w:tblOverlap w:val="never"/>
      <w:tblW w:w="1713" w:type="dxa"/>
      <w:tblInd w:w="0" w:type="dxa"/>
      <w:tblCellMar>
        <w:top w:w="94" w:type="dxa"/>
        <w:left w:w="62" w:type="dxa"/>
        <w:right w:w="62" w:type="dxa"/>
      </w:tblCellMar>
      <w:tblLook w:val="04A0" w:firstRow="1" w:lastRow="0" w:firstColumn="1" w:lastColumn="0" w:noHBand="0" w:noVBand="1"/>
    </w:tblPr>
    <w:tblGrid>
      <w:gridCol w:w="202"/>
      <w:gridCol w:w="215"/>
      <w:gridCol w:w="216"/>
      <w:gridCol w:w="216"/>
      <w:gridCol w:w="216"/>
      <w:gridCol w:w="216"/>
      <w:gridCol w:w="216"/>
      <w:gridCol w:w="216"/>
    </w:tblGrid>
    <w:tr w:rsidR="00012960" w14:paraId="4966E92B" w14:textId="77777777">
      <w:trPr>
        <w:trHeight w:val="345"/>
      </w:trPr>
      <w:tc>
        <w:tcPr>
          <w:tcW w:w="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34FF819" w14:textId="77777777" w:rsidR="00012960" w:rsidRDefault="00CB6E3C">
          <w:pPr>
            <w:spacing w:after="0" w:line="259" w:lineRule="auto"/>
            <w:ind w:left="0" w:firstLine="0"/>
            <w:jc w:val="both"/>
          </w:pPr>
          <w:r>
            <w:t>4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EDC6BB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2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5ED99C5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1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731105B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8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04D3B36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0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E583BF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0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FC1D6A" w14:textId="77777777" w:rsidR="00012960" w:rsidRDefault="00CB6E3C">
          <w:pPr>
            <w:spacing w:after="0" w:line="259" w:lineRule="auto"/>
            <w:ind w:left="8" w:firstLine="0"/>
            <w:jc w:val="both"/>
          </w:pPr>
          <w:r>
            <w:t>9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B013BFC" w14:textId="77777777" w:rsidR="00012960" w:rsidRDefault="00CB6E3C">
          <w:pPr>
            <w:spacing w:after="0" w:line="259" w:lineRule="auto"/>
            <w:ind w:left="8" w:firstLine="0"/>
            <w:jc w:val="both"/>
          </w:pPr>
          <w:r>
            <w:t>1</w:t>
          </w:r>
        </w:p>
      </w:tc>
    </w:tr>
  </w:tbl>
  <w:p w14:paraId="0C0C006C" w14:textId="77777777" w:rsidR="00012960" w:rsidRDefault="00CB6E3C">
    <w:pPr>
      <w:spacing w:after="0" w:line="259" w:lineRule="auto"/>
      <w:ind w:left="8" w:right="1" w:firstLine="0"/>
      <w:jc w:val="right"/>
    </w:pPr>
    <w:r>
      <w:t>IČO/SID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584" w:tblpY="583"/>
      <w:tblOverlap w:val="never"/>
      <w:tblW w:w="2865" w:type="dxa"/>
      <w:tblInd w:w="0" w:type="dxa"/>
      <w:tblCellMar>
        <w:top w:w="80" w:type="dxa"/>
        <w:left w:w="51" w:type="dxa"/>
        <w:right w:w="115" w:type="dxa"/>
      </w:tblCellMar>
      <w:tblLook w:val="04A0" w:firstRow="1" w:lastRow="0" w:firstColumn="1" w:lastColumn="0" w:noHBand="0" w:noVBand="1"/>
    </w:tblPr>
    <w:tblGrid>
      <w:gridCol w:w="2865"/>
    </w:tblGrid>
    <w:tr w:rsidR="00012960" w14:paraId="5E05D918" w14:textId="77777777">
      <w:trPr>
        <w:trHeight w:val="316"/>
      </w:trPr>
      <w:tc>
        <w:tcPr>
          <w:tcW w:w="286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25B923D" w14:textId="77777777" w:rsidR="00012960" w:rsidRDefault="00CB6E3C">
          <w:pPr>
            <w:spacing w:after="0" w:line="259" w:lineRule="auto"/>
            <w:ind w:left="0" w:firstLine="0"/>
          </w:pPr>
          <w:r>
            <w:t>Poznámky (</w:t>
          </w:r>
          <w:proofErr w:type="spellStart"/>
          <w:r>
            <w:t>Úč</w:t>
          </w:r>
          <w:proofErr w:type="spellEnd"/>
          <w:r>
            <w:t xml:space="preserve"> NUJ 3-01)</w:t>
          </w:r>
        </w:p>
      </w:tc>
    </w:tr>
  </w:tbl>
  <w:tbl>
    <w:tblPr>
      <w:tblStyle w:val="TableGrid"/>
      <w:tblpPr w:vertAnchor="page" w:horzAnchor="page" w:tblpX="9224" w:tblpY="583"/>
      <w:tblOverlap w:val="never"/>
      <w:tblW w:w="1713" w:type="dxa"/>
      <w:tblInd w:w="0" w:type="dxa"/>
      <w:tblCellMar>
        <w:top w:w="94" w:type="dxa"/>
        <w:left w:w="62" w:type="dxa"/>
        <w:right w:w="62" w:type="dxa"/>
      </w:tblCellMar>
      <w:tblLook w:val="04A0" w:firstRow="1" w:lastRow="0" w:firstColumn="1" w:lastColumn="0" w:noHBand="0" w:noVBand="1"/>
    </w:tblPr>
    <w:tblGrid>
      <w:gridCol w:w="202"/>
      <w:gridCol w:w="215"/>
      <w:gridCol w:w="216"/>
      <w:gridCol w:w="216"/>
      <w:gridCol w:w="216"/>
      <w:gridCol w:w="216"/>
      <w:gridCol w:w="216"/>
      <w:gridCol w:w="216"/>
    </w:tblGrid>
    <w:tr w:rsidR="00012960" w14:paraId="6522C0E1" w14:textId="77777777">
      <w:trPr>
        <w:trHeight w:val="345"/>
      </w:trPr>
      <w:tc>
        <w:tcPr>
          <w:tcW w:w="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1664AA2" w14:textId="77777777" w:rsidR="00012960" w:rsidRDefault="00CB6E3C">
          <w:pPr>
            <w:spacing w:after="0" w:line="259" w:lineRule="auto"/>
            <w:ind w:left="0" w:firstLine="0"/>
            <w:jc w:val="both"/>
          </w:pPr>
          <w:r>
            <w:t>4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C49E551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2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EF44AB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1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B2A31DC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8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CC78151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0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B8C356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0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72A9BF2" w14:textId="77777777" w:rsidR="00012960" w:rsidRDefault="00CB6E3C">
          <w:pPr>
            <w:spacing w:after="0" w:line="259" w:lineRule="auto"/>
            <w:ind w:left="8" w:firstLine="0"/>
            <w:jc w:val="both"/>
          </w:pPr>
          <w:r>
            <w:t>9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AD8DB8" w14:textId="77777777" w:rsidR="00012960" w:rsidRDefault="00CB6E3C">
          <w:pPr>
            <w:spacing w:after="0" w:line="259" w:lineRule="auto"/>
            <w:ind w:left="8" w:firstLine="0"/>
            <w:jc w:val="both"/>
          </w:pPr>
          <w:r>
            <w:t>1</w:t>
          </w:r>
        </w:p>
      </w:tc>
    </w:tr>
  </w:tbl>
  <w:p w14:paraId="014E6D4E" w14:textId="77777777" w:rsidR="00012960" w:rsidRDefault="00CB6E3C">
    <w:pPr>
      <w:spacing w:after="0" w:line="259" w:lineRule="auto"/>
      <w:ind w:left="8" w:right="1" w:firstLine="0"/>
      <w:jc w:val="right"/>
    </w:pPr>
    <w:r>
      <w:t>IČO/SID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584" w:tblpY="583"/>
      <w:tblOverlap w:val="never"/>
      <w:tblW w:w="2865" w:type="dxa"/>
      <w:tblInd w:w="0" w:type="dxa"/>
      <w:tblCellMar>
        <w:top w:w="80" w:type="dxa"/>
        <w:left w:w="51" w:type="dxa"/>
        <w:right w:w="115" w:type="dxa"/>
      </w:tblCellMar>
      <w:tblLook w:val="04A0" w:firstRow="1" w:lastRow="0" w:firstColumn="1" w:lastColumn="0" w:noHBand="0" w:noVBand="1"/>
    </w:tblPr>
    <w:tblGrid>
      <w:gridCol w:w="2865"/>
    </w:tblGrid>
    <w:tr w:rsidR="00012960" w14:paraId="667E1836" w14:textId="77777777">
      <w:trPr>
        <w:trHeight w:val="316"/>
      </w:trPr>
      <w:tc>
        <w:tcPr>
          <w:tcW w:w="286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F8FB0CB" w14:textId="77777777" w:rsidR="00012960" w:rsidRDefault="00CB6E3C">
          <w:pPr>
            <w:spacing w:after="0" w:line="259" w:lineRule="auto"/>
            <w:ind w:left="0" w:firstLine="0"/>
          </w:pPr>
          <w:r>
            <w:t>Poznámky (</w:t>
          </w:r>
          <w:proofErr w:type="spellStart"/>
          <w:r>
            <w:t>Úč</w:t>
          </w:r>
          <w:proofErr w:type="spellEnd"/>
          <w:r>
            <w:t xml:space="preserve"> NUJ 3-01)</w:t>
          </w:r>
        </w:p>
      </w:tc>
    </w:tr>
  </w:tbl>
  <w:tbl>
    <w:tblPr>
      <w:tblStyle w:val="TableGrid"/>
      <w:tblpPr w:vertAnchor="page" w:horzAnchor="page" w:tblpX="9224" w:tblpY="583"/>
      <w:tblOverlap w:val="never"/>
      <w:tblW w:w="1713" w:type="dxa"/>
      <w:tblInd w:w="0" w:type="dxa"/>
      <w:tblCellMar>
        <w:top w:w="94" w:type="dxa"/>
        <w:left w:w="62" w:type="dxa"/>
        <w:right w:w="62" w:type="dxa"/>
      </w:tblCellMar>
      <w:tblLook w:val="04A0" w:firstRow="1" w:lastRow="0" w:firstColumn="1" w:lastColumn="0" w:noHBand="0" w:noVBand="1"/>
    </w:tblPr>
    <w:tblGrid>
      <w:gridCol w:w="202"/>
      <w:gridCol w:w="215"/>
      <w:gridCol w:w="216"/>
      <w:gridCol w:w="216"/>
      <w:gridCol w:w="216"/>
      <w:gridCol w:w="216"/>
      <w:gridCol w:w="216"/>
      <w:gridCol w:w="216"/>
    </w:tblGrid>
    <w:tr w:rsidR="00012960" w14:paraId="2B8914F7" w14:textId="77777777">
      <w:trPr>
        <w:trHeight w:val="345"/>
      </w:trPr>
      <w:tc>
        <w:tcPr>
          <w:tcW w:w="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E73BFDD" w14:textId="77777777" w:rsidR="00012960" w:rsidRDefault="00CB6E3C">
          <w:pPr>
            <w:spacing w:after="0" w:line="259" w:lineRule="auto"/>
            <w:ind w:left="0" w:firstLine="0"/>
            <w:jc w:val="both"/>
          </w:pPr>
          <w:r>
            <w:t>4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9943883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2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648A80C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1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C639F82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8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4EB458D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0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D7E780" w14:textId="77777777" w:rsidR="00012960" w:rsidRDefault="00CB6E3C">
          <w:pPr>
            <w:spacing w:after="0" w:line="259" w:lineRule="auto"/>
            <w:ind w:left="7" w:firstLine="0"/>
            <w:jc w:val="both"/>
          </w:pPr>
          <w:r>
            <w:t>0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5D8D299" w14:textId="77777777" w:rsidR="00012960" w:rsidRDefault="00CB6E3C">
          <w:pPr>
            <w:spacing w:after="0" w:line="259" w:lineRule="auto"/>
            <w:ind w:left="8" w:firstLine="0"/>
            <w:jc w:val="both"/>
          </w:pPr>
          <w:r>
            <w:t>9</w:t>
          </w:r>
        </w:p>
      </w:tc>
      <w:tc>
        <w:tcPr>
          <w:tcW w:w="21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A13FACB" w14:textId="77777777" w:rsidR="00012960" w:rsidRDefault="00CB6E3C">
          <w:pPr>
            <w:spacing w:after="0" w:line="259" w:lineRule="auto"/>
            <w:ind w:left="8" w:firstLine="0"/>
            <w:jc w:val="both"/>
          </w:pPr>
          <w:r>
            <w:t>1</w:t>
          </w:r>
        </w:p>
      </w:tc>
    </w:tr>
  </w:tbl>
  <w:p w14:paraId="44F60BB1" w14:textId="77777777" w:rsidR="00012960" w:rsidRDefault="00CB6E3C">
    <w:pPr>
      <w:spacing w:after="0" w:line="259" w:lineRule="auto"/>
      <w:ind w:left="8" w:right="1" w:firstLine="0"/>
      <w:jc w:val="right"/>
    </w:pPr>
    <w:r>
      <w:t>IČO/SID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6E"/>
    <w:rsid w:val="002B604F"/>
    <w:rsid w:val="003D1910"/>
    <w:rsid w:val="00587F23"/>
    <w:rsid w:val="007043CD"/>
    <w:rsid w:val="0094396E"/>
    <w:rsid w:val="00BF18C5"/>
    <w:rsid w:val="00CB6E3C"/>
    <w:rsid w:val="00D32C38"/>
    <w:rsid w:val="00E26858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DBBF"/>
  <w15:chartTrackingRefBased/>
  <w15:docId w15:val="{8F3F01A7-55B2-4A7F-A4F6-E59CE436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396E"/>
    <w:pPr>
      <w:spacing w:after="862" w:line="265" w:lineRule="auto"/>
      <w:ind w:left="10" w:hanging="10"/>
    </w:pPr>
    <w:rPr>
      <w:rFonts w:ascii="Arial CE" w:eastAsia="Arial CE" w:hAnsi="Arial CE" w:cs="Arial CE"/>
      <w:color w:val="000000"/>
      <w:sz w:val="1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4396E"/>
    <w:pPr>
      <w:keepNext/>
      <w:keepLines/>
      <w:spacing w:after="111" w:line="250" w:lineRule="auto"/>
      <w:ind w:left="10" w:hanging="10"/>
      <w:outlineLvl w:val="0"/>
    </w:pPr>
    <w:rPr>
      <w:rFonts w:ascii="Arial CE" w:eastAsia="Arial CE" w:hAnsi="Arial CE" w:cs="Arial CE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396E"/>
    <w:rPr>
      <w:rFonts w:ascii="Arial CE" w:eastAsia="Arial CE" w:hAnsi="Arial CE" w:cs="Arial CE"/>
      <w:b/>
      <w:color w:val="000000"/>
      <w:sz w:val="24"/>
      <w:lang w:eastAsia="sk-SK"/>
    </w:rPr>
  </w:style>
  <w:style w:type="table" w:customStyle="1" w:styleId="TableGrid">
    <w:name w:val="TableGrid"/>
    <w:rsid w:val="0094396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ada.chlapik@gmail.com</dc:creator>
  <cp:keywords/>
  <dc:description/>
  <cp:lastModifiedBy>ada.chlapik@gmail.com</cp:lastModifiedBy>
  <cp:revision>2</cp:revision>
  <dcterms:created xsi:type="dcterms:W3CDTF">2022-03-15T19:06:00Z</dcterms:created>
  <dcterms:modified xsi:type="dcterms:W3CDTF">2022-03-15T19:06:00Z</dcterms:modified>
</cp:coreProperties>
</file>