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162" w:rsidRPr="00D70E25" w:rsidRDefault="0004447E" w:rsidP="00AB0ADF">
      <w:pPr>
        <w:pStyle w:val="poznmkynadpis10"/>
        <w:rPr>
          <w:rFonts w:ascii="Calibri" w:hAnsi="Calibri"/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>I.</w:t>
      </w:r>
      <w:r w:rsidR="00AB0ADF" w:rsidRPr="00D70E25">
        <w:rPr>
          <w:sz w:val="28"/>
          <w:szCs w:val="28"/>
        </w:rPr>
        <w:t xml:space="preserve"> </w:t>
      </w:r>
      <w:r w:rsidR="0092084C" w:rsidRPr="00D70E25">
        <w:rPr>
          <w:rFonts w:ascii="Calibri" w:hAnsi="Calibri"/>
          <w:sz w:val="28"/>
          <w:szCs w:val="28"/>
        </w:rPr>
        <w:t>VŠEOBECNÉ ÚDAJE</w:t>
      </w:r>
    </w:p>
    <w:p w:rsidR="0092084C" w:rsidRPr="00D70E25" w:rsidRDefault="0092084C" w:rsidP="00013F7B">
      <w:pPr>
        <w:pStyle w:val="poznmkynadpis10"/>
        <w:numPr>
          <w:ilvl w:val="0"/>
          <w:numId w:val="21"/>
        </w:numPr>
        <w:ind w:left="284" w:hanging="284"/>
        <w:rPr>
          <w:rStyle w:val="poznmkynadpis2Char"/>
          <w:rFonts w:ascii="Calibri" w:hAnsi="Calibri"/>
          <w:i w:val="0"/>
          <w:kern w:val="0"/>
        </w:rPr>
      </w:pPr>
      <w:r w:rsidRPr="00D70E25">
        <w:rPr>
          <w:rStyle w:val="poznmkynadpis2Char"/>
          <w:rFonts w:ascii="Calibri" w:hAnsi="Calibri"/>
          <w:b/>
          <w:kern w:val="0"/>
        </w:rPr>
        <w:t>Názov :</w:t>
      </w:r>
      <w:r w:rsidR="00D70E25" w:rsidRPr="00D70E25">
        <w:rPr>
          <w:rStyle w:val="poznmkynadpis2Char"/>
          <w:rFonts w:ascii="Calibri" w:hAnsi="Calibri"/>
          <w:b/>
          <w:kern w:val="0"/>
        </w:rPr>
        <w:t xml:space="preserve">  </w:t>
      </w:r>
      <w:r w:rsidR="00D70E25" w:rsidRPr="00D70E25">
        <w:rPr>
          <w:rStyle w:val="poznmkynadpis2Char"/>
          <w:rFonts w:ascii="Calibri" w:hAnsi="Calibri"/>
          <w:i w:val="0"/>
          <w:kern w:val="0"/>
        </w:rPr>
        <w:t>LA PRIMA</w:t>
      </w:r>
      <w:r w:rsidR="00D70E25" w:rsidRPr="00D70E25">
        <w:rPr>
          <w:rStyle w:val="poznmkynadpis2Char"/>
          <w:rFonts w:ascii="Calibri" w:hAnsi="Calibri"/>
          <w:b/>
          <w:i w:val="0"/>
          <w:kern w:val="0"/>
        </w:rPr>
        <w:t xml:space="preserve"> </w:t>
      </w:r>
      <w:r w:rsidRPr="00D70E25">
        <w:rPr>
          <w:rStyle w:val="poznmkynadpis2Char"/>
          <w:rFonts w:ascii="Calibri" w:hAnsi="Calibri"/>
          <w:i w:val="0"/>
          <w:kern w:val="0"/>
        </w:rPr>
        <w:t>, s.r.o</w:t>
      </w:r>
    </w:p>
    <w:p w:rsidR="0092084C" w:rsidRPr="00D70E25" w:rsidRDefault="0092084C" w:rsidP="00013F7B">
      <w:pPr>
        <w:pStyle w:val="poznmkynadpis10"/>
        <w:numPr>
          <w:ilvl w:val="0"/>
          <w:numId w:val="21"/>
        </w:numPr>
        <w:ind w:left="284" w:hanging="284"/>
        <w:rPr>
          <w:rStyle w:val="poznmkynadpis2Char"/>
          <w:rFonts w:ascii="Calibri" w:hAnsi="Calibri"/>
          <w:kern w:val="0"/>
        </w:rPr>
      </w:pPr>
      <w:r w:rsidRPr="00D70E25">
        <w:rPr>
          <w:rStyle w:val="poznmkynadpis2Char"/>
          <w:rFonts w:ascii="Calibri" w:hAnsi="Calibri"/>
          <w:b/>
          <w:kern w:val="0"/>
        </w:rPr>
        <w:t>Sídlo:</w:t>
      </w:r>
      <w:r w:rsidRPr="00D70E25">
        <w:rPr>
          <w:rStyle w:val="poznmkynadpis2Char"/>
          <w:rFonts w:ascii="Calibri" w:hAnsi="Calibri"/>
          <w:i w:val="0"/>
          <w:kern w:val="0"/>
        </w:rPr>
        <w:t xml:space="preserve"> </w:t>
      </w:r>
      <w:r w:rsidR="00D70E25" w:rsidRPr="00D70E25">
        <w:rPr>
          <w:rStyle w:val="poznmkynadpis2Char"/>
          <w:rFonts w:ascii="Calibri" w:hAnsi="Calibri"/>
          <w:i w:val="0"/>
          <w:kern w:val="0"/>
        </w:rPr>
        <w:t xml:space="preserve">    Omská  22, 040 01</w:t>
      </w:r>
      <w:r w:rsidRPr="00D70E25">
        <w:rPr>
          <w:rStyle w:val="poznmkynadpis2Char"/>
          <w:rFonts w:ascii="Calibri" w:hAnsi="Calibri"/>
          <w:i w:val="0"/>
          <w:kern w:val="0"/>
        </w:rPr>
        <w:t xml:space="preserve"> Košice</w:t>
      </w:r>
    </w:p>
    <w:p w:rsidR="0092084C" w:rsidRPr="00D70E25" w:rsidRDefault="0092084C" w:rsidP="00013F7B">
      <w:pPr>
        <w:pStyle w:val="poznmkynadpis2"/>
        <w:numPr>
          <w:ilvl w:val="0"/>
          <w:numId w:val="21"/>
        </w:numPr>
        <w:ind w:left="284" w:hanging="284"/>
        <w:rPr>
          <w:rStyle w:val="poznmkynadpis2Char"/>
          <w:rFonts w:ascii="Calibri" w:hAnsi="Calibri"/>
          <w:b/>
          <w:i/>
        </w:rPr>
      </w:pPr>
      <w:r w:rsidRPr="00D70E25">
        <w:rPr>
          <w:rStyle w:val="poznmkynadpis2Char"/>
          <w:rFonts w:ascii="Calibri" w:hAnsi="Calibri"/>
          <w:b/>
          <w:i/>
        </w:rPr>
        <w:t>Informácie o konsolidovanom celku:</w:t>
      </w:r>
    </w:p>
    <w:p w:rsidR="00D70E25" w:rsidRPr="00D70E25" w:rsidRDefault="00D70E25" w:rsidP="00D70E25">
      <w:pPr>
        <w:pStyle w:val="poznmkynadpis2"/>
        <w:numPr>
          <w:ilvl w:val="0"/>
          <w:numId w:val="0"/>
        </w:numPr>
        <w:ind w:left="360" w:hanging="360"/>
        <w:rPr>
          <w:rStyle w:val="poznmkynadpis2Char"/>
          <w:rFonts w:ascii="Calibri" w:hAnsi="Calibri"/>
        </w:rPr>
      </w:pPr>
      <w:r w:rsidRPr="00D70E25">
        <w:rPr>
          <w:rStyle w:val="poznmkynadpis2Char"/>
          <w:rFonts w:ascii="Calibri" w:hAnsi="Calibri"/>
        </w:rPr>
        <w:t>Spoločnosť nie je súčasťou konsolidovaného celku</w:t>
      </w:r>
    </w:p>
    <w:p w:rsidR="0092084C" w:rsidRPr="00D70E25" w:rsidRDefault="0092084C" w:rsidP="00013F7B">
      <w:pPr>
        <w:pStyle w:val="poznmkynadpis2"/>
        <w:numPr>
          <w:ilvl w:val="0"/>
          <w:numId w:val="21"/>
        </w:numPr>
        <w:ind w:left="284" w:hanging="284"/>
        <w:rPr>
          <w:rFonts w:ascii="Calibri" w:hAnsi="Calibri"/>
          <w:b w:val="0"/>
          <w:i w:val="0"/>
        </w:rPr>
      </w:pPr>
      <w:r w:rsidRPr="00D70E25">
        <w:rPr>
          <w:rFonts w:ascii="Calibri" w:hAnsi="Calibri"/>
        </w:rPr>
        <w:t>Priemerný prepočítaný počet zamestnancov</w:t>
      </w:r>
      <w:r w:rsidRPr="00D70E25">
        <w:rPr>
          <w:rFonts w:ascii="Calibri" w:hAnsi="Calibri"/>
          <w:b w:val="0"/>
          <w:i w:val="0"/>
        </w:rPr>
        <w:t xml:space="preserve">: </w:t>
      </w:r>
      <w:r w:rsidR="00AB0ADF" w:rsidRPr="00D70E25">
        <w:rPr>
          <w:rFonts w:ascii="Calibri" w:hAnsi="Calibri"/>
          <w:b w:val="0"/>
          <w:i w:val="0"/>
        </w:rPr>
        <w:t>0</w:t>
      </w:r>
    </w:p>
    <w:p w:rsidR="00AB0ADF" w:rsidRPr="00D70E25" w:rsidRDefault="00AB0ADF" w:rsidP="00AB0ADF">
      <w:pPr>
        <w:spacing w:line="360" w:lineRule="auto"/>
        <w:jc w:val="both"/>
        <w:rPr>
          <w:rFonts w:ascii="Calibri" w:hAnsi="Calibri"/>
        </w:rPr>
      </w:pPr>
      <w:r w:rsidRPr="00D70E25">
        <w:rPr>
          <w:rFonts w:ascii="Calibri" w:hAnsi="Calibri"/>
        </w:rPr>
        <w:t>Účtovná jednotka nemala počas účtovného obdobia od 1.1.</w:t>
      </w:r>
      <w:r w:rsidR="002F721D">
        <w:rPr>
          <w:rFonts w:ascii="Calibri" w:hAnsi="Calibri"/>
        </w:rPr>
        <w:t>2021</w:t>
      </w:r>
      <w:r w:rsidRPr="00D70E25">
        <w:rPr>
          <w:rFonts w:ascii="Calibri" w:hAnsi="Calibri"/>
        </w:rPr>
        <w:t xml:space="preserve"> do 31.12.</w:t>
      </w:r>
      <w:r w:rsidR="002F721D">
        <w:rPr>
          <w:rFonts w:ascii="Calibri" w:hAnsi="Calibri"/>
        </w:rPr>
        <w:t>2021</w:t>
      </w:r>
      <w:r w:rsidRPr="00D70E25">
        <w:rPr>
          <w:rFonts w:ascii="Calibri" w:hAnsi="Calibri"/>
        </w:rPr>
        <w:t xml:space="preserve"> žiadnych zamestnancov.</w:t>
      </w:r>
    </w:p>
    <w:p w:rsidR="00AB0ADF" w:rsidRDefault="00AB0ADF" w:rsidP="00AB0ADF">
      <w:pPr>
        <w:pStyle w:val="poznmkynadpis10"/>
        <w:spacing w:before="360"/>
        <w:rPr>
          <w:rFonts w:ascii="Calibri" w:hAnsi="Calibri"/>
          <w:sz w:val="28"/>
          <w:szCs w:val="28"/>
        </w:rPr>
      </w:pPr>
      <w:r w:rsidRPr="00D70E25">
        <w:rPr>
          <w:rFonts w:ascii="Calibri" w:hAnsi="Calibri"/>
          <w:sz w:val="28"/>
          <w:szCs w:val="28"/>
        </w:rPr>
        <w:t xml:space="preserve">  </w:t>
      </w:r>
      <w:r w:rsidR="0004447E">
        <w:rPr>
          <w:rFonts w:ascii="Calibri" w:hAnsi="Calibri"/>
          <w:sz w:val="28"/>
          <w:szCs w:val="28"/>
        </w:rPr>
        <w:t xml:space="preserve">II. </w:t>
      </w:r>
      <w:r w:rsidRPr="00D70E25">
        <w:rPr>
          <w:rFonts w:ascii="Calibri" w:hAnsi="Calibri"/>
          <w:sz w:val="28"/>
          <w:szCs w:val="28"/>
        </w:rPr>
        <w:t>INFORMÁCIE O PRIJATÝCH POSTUPOCH</w:t>
      </w:r>
    </w:p>
    <w:p w:rsidR="0004447E" w:rsidRPr="00D70E25" w:rsidRDefault="0004447E" w:rsidP="00AB0ADF">
      <w:pPr>
        <w:pStyle w:val="poznmkynadpis10"/>
        <w:spacing w:before="360"/>
        <w:rPr>
          <w:rFonts w:ascii="Calibri" w:hAnsi="Calibri"/>
          <w:sz w:val="28"/>
          <w:szCs w:val="28"/>
        </w:rPr>
      </w:pPr>
    </w:p>
    <w:p w:rsidR="00030AB6" w:rsidRPr="00D70E25" w:rsidRDefault="00030AB6" w:rsidP="0004447E">
      <w:pPr>
        <w:pStyle w:val="poznmkynadpis2"/>
        <w:numPr>
          <w:ilvl w:val="0"/>
          <w:numId w:val="27"/>
        </w:numPr>
        <w:rPr>
          <w:rFonts w:ascii="Calibri" w:hAnsi="Calibri"/>
          <w:i w:val="0"/>
        </w:rPr>
      </w:pPr>
      <w:r w:rsidRPr="00D70E25">
        <w:rPr>
          <w:rFonts w:ascii="Calibri" w:hAnsi="Calibri"/>
          <w:i w:val="0"/>
        </w:rPr>
        <w:t xml:space="preserve">Východiská pre zostavenie účtovnej závierky </w:t>
      </w:r>
    </w:p>
    <w:p w:rsidR="00030AB6" w:rsidRPr="00D70E25" w:rsidRDefault="00030AB6" w:rsidP="004A7AD7">
      <w:pPr>
        <w:autoSpaceDE w:val="0"/>
        <w:autoSpaceDN w:val="0"/>
        <w:adjustRightInd w:val="0"/>
        <w:spacing w:before="120" w:line="360" w:lineRule="auto"/>
        <w:ind w:firstLine="284"/>
        <w:jc w:val="both"/>
        <w:rPr>
          <w:rFonts w:ascii="Calibri" w:hAnsi="Calibri"/>
        </w:rPr>
      </w:pPr>
      <w:r w:rsidRPr="00D70E25">
        <w:rPr>
          <w:rFonts w:ascii="Calibri" w:hAnsi="Calibri"/>
        </w:rPr>
        <w:t>Účtovná závierka za účtovné obdobie od 1.</w:t>
      </w:r>
      <w:r w:rsidR="00454E58" w:rsidRPr="00D70E25">
        <w:rPr>
          <w:rFonts w:ascii="Calibri" w:hAnsi="Calibri"/>
        </w:rPr>
        <w:t>1</w:t>
      </w:r>
      <w:r w:rsidRPr="00D70E25">
        <w:rPr>
          <w:rFonts w:ascii="Calibri" w:hAnsi="Calibri"/>
        </w:rPr>
        <w:t>.</w:t>
      </w:r>
      <w:r w:rsidR="002F721D">
        <w:rPr>
          <w:rFonts w:ascii="Calibri" w:hAnsi="Calibri"/>
        </w:rPr>
        <w:t>2021</w:t>
      </w:r>
      <w:r w:rsidRPr="00D70E25">
        <w:rPr>
          <w:rFonts w:ascii="Calibri" w:hAnsi="Calibri"/>
        </w:rPr>
        <w:t xml:space="preserve"> do 31.12.</w:t>
      </w:r>
      <w:r w:rsidR="002F721D">
        <w:rPr>
          <w:rFonts w:ascii="Calibri" w:hAnsi="Calibri"/>
        </w:rPr>
        <w:t>2021</w:t>
      </w:r>
      <w:r w:rsidRPr="00D70E25">
        <w:rPr>
          <w:rFonts w:ascii="Calibri" w:hAnsi="Calibri"/>
        </w:rPr>
        <w:t xml:space="preserve"> bola zostavená za predpokladu nepretržitého trvania spoločnosti. Účtovné metódy a všeobecné zásady  boli účtovnou jednotkou konzistentne aplikované počas celého účtovného obdobia.</w:t>
      </w:r>
    </w:p>
    <w:p w:rsidR="00AB0ADF" w:rsidRPr="00D70E25" w:rsidRDefault="00AB0ADF" w:rsidP="0004447E">
      <w:pPr>
        <w:pStyle w:val="poznmkynadpis20"/>
        <w:numPr>
          <w:ilvl w:val="0"/>
          <w:numId w:val="27"/>
        </w:numPr>
        <w:rPr>
          <w:rFonts w:ascii="Calibri" w:hAnsi="Calibri"/>
        </w:rPr>
      </w:pPr>
      <w:r w:rsidRPr="00D70E25">
        <w:rPr>
          <w:rFonts w:ascii="Calibri" w:hAnsi="Calibri"/>
        </w:rPr>
        <w:t xml:space="preserve">Spôsob oceňovania </w:t>
      </w:r>
    </w:p>
    <w:p w:rsidR="00030AB6" w:rsidRPr="00D70E25" w:rsidRDefault="00013F7B" w:rsidP="00013F7B">
      <w:pPr>
        <w:pStyle w:val="poznmkynadpis20"/>
        <w:numPr>
          <w:ilvl w:val="0"/>
          <w:numId w:val="21"/>
        </w:numPr>
        <w:rPr>
          <w:rFonts w:ascii="Calibri" w:hAnsi="Calibri"/>
          <w:i/>
        </w:rPr>
      </w:pPr>
      <w:r w:rsidRPr="00D70E25">
        <w:rPr>
          <w:rFonts w:ascii="Calibri" w:hAnsi="Calibri"/>
          <w:i/>
        </w:rPr>
        <w:t>p</w:t>
      </w:r>
      <w:r w:rsidR="00030AB6" w:rsidRPr="00D70E25">
        <w:rPr>
          <w:rFonts w:ascii="Calibri" w:hAnsi="Calibri"/>
          <w:i/>
        </w:rPr>
        <w:t>eňažné prostriedky a</w:t>
      </w:r>
      <w:r w:rsidR="008C0833" w:rsidRPr="00D70E25">
        <w:rPr>
          <w:rFonts w:ascii="Calibri" w:hAnsi="Calibri"/>
          <w:i/>
        </w:rPr>
        <w:t> </w:t>
      </w:r>
      <w:r w:rsidR="00030AB6" w:rsidRPr="00D70E25">
        <w:rPr>
          <w:rFonts w:ascii="Calibri" w:hAnsi="Calibri"/>
          <w:i/>
        </w:rPr>
        <w:t>ceniny</w:t>
      </w:r>
    </w:p>
    <w:p w:rsidR="008C0833" w:rsidRPr="00D70E25" w:rsidRDefault="00AB0ADF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D70E25">
        <w:rPr>
          <w:rFonts w:ascii="Calibri" w:hAnsi="Calibri"/>
        </w:rPr>
        <w:t>-</w:t>
      </w:r>
      <w:r w:rsidR="008C0833" w:rsidRPr="00D70E25">
        <w:rPr>
          <w:rFonts w:ascii="Calibri" w:hAnsi="Calibri"/>
        </w:rPr>
        <w:t>oce</w:t>
      </w:r>
      <w:r w:rsidR="00013F7B" w:rsidRPr="00D70E25">
        <w:rPr>
          <w:rFonts w:ascii="Calibri" w:hAnsi="Calibri"/>
        </w:rPr>
        <w:t xml:space="preserve">nili sa </w:t>
      </w:r>
      <w:r w:rsidR="008C0833" w:rsidRPr="00D70E25">
        <w:rPr>
          <w:rFonts w:ascii="Calibri" w:hAnsi="Calibri"/>
        </w:rPr>
        <w:t xml:space="preserve"> ich menovitou hodnotou</w:t>
      </w:r>
    </w:p>
    <w:p w:rsidR="00B17AFA" w:rsidRPr="00D70E25" w:rsidRDefault="00B17AFA" w:rsidP="00B17AFA">
      <w:pPr>
        <w:pStyle w:val="poznmkynadpis20"/>
        <w:numPr>
          <w:ilvl w:val="0"/>
          <w:numId w:val="21"/>
        </w:numPr>
        <w:rPr>
          <w:rFonts w:ascii="Calibri" w:hAnsi="Calibri"/>
          <w:i/>
        </w:rPr>
      </w:pPr>
      <w:r w:rsidRPr="00D70E25">
        <w:rPr>
          <w:rFonts w:ascii="Calibri" w:hAnsi="Calibri"/>
          <w:i/>
        </w:rPr>
        <w:t xml:space="preserve">záväzky </w:t>
      </w:r>
    </w:p>
    <w:p w:rsidR="00B17AFA" w:rsidRPr="00D70E25" w:rsidRDefault="00B17AFA" w:rsidP="00B17AFA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before="120" w:line="360" w:lineRule="auto"/>
        <w:jc w:val="both"/>
        <w:rPr>
          <w:rFonts w:ascii="Calibri" w:hAnsi="Calibri"/>
        </w:rPr>
      </w:pPr>
      <w:r w:rsidRPr="00D70E25">
        <w:rPr>
          <w:rFonts w:ascii="Calibri" w:hAnsi="Calibri"/>
        </w:rPr>
        <w:t>záväzky pri ich vzniku sa oceňujú menovitou hodnotou</w:t>
      </w:r>
    </w:p>
    <w:p w:rsidR="00D70E25" w:rsidRPr="00D70E25" w:rsidRDefault="00D70E25" w:rsidP="00D70E25">
      <w:pPr>
        <w:pStyle w:val="poznmkynadpis20"/>
        <w:numPr>
          <w:ilvl w:val="0"/>
          <w:numId w:val="21"/>
        </w:numPr>
        <w:rPr>
          <w:rFonts w:ascii="Calibri" w:hAnsi="Calibri"/>
          <w:i/>
          <w:sz w:val="22"/>
          <w:szCs w:val="22"/>
        </w:rPr>
      </w:pPr>
      <w:r w:rsidRPr="00D70E25">
        <w:rPr>
          <w:rFonts w:ascii="Calibri" w:hAnsi="Calibri"/>
          <w:i/>
          <w:sz w:val="22"/>
          <w:szCs w:val="22"/>
        </w:rPr>
        <w:t>pohľadávky</w:t>
      </w:r>
    </w:p>
    <w:p w:rsidR="00D70E25" w:rsidRPr="00D70E25" w:rsidRDefault="00D70E25" w:rsidP="00D70E25">
      <w:pPr>
        <w:pStyle w:val="Odsekzoznamu"/>
        <w:numPr>
          <w:ilvl w:val="0"/>
          <w:numId w:val="25"/>
        </w:numPr>
        <w:autoSpaceDE w:val="0"/>
        <w:autoSpaceDN w:val="0"/>
        <w:adjustRightInd w:val="0"/>
        <w:spacing w:before="120" w:line="360" w:lineRule="auto"/>
        <w:jc w:val="both"/>
        <w:rPr>
          <w:rFonts w:ascii="Calibri" w:hAnsi="Calibri"/>
        </w:rPr>
      </w:pPr>
      <w:r w:rsidRPr="00D70E25">
        <w:rPr>
          <w:rFonts w:ascii="Calibri" w:hAnsi="Calibri"/>
          <w:szCs w:val="22"/>
        </w:rPr>
        <w:t>pohľadávky pri ich vzniku sa oceňujú menovitou hodnotou</w:t>
      </w:r>
    </w:p>
    <w:p w:rsidR="00062A50" w:rsidRPr="00D70E25" w:rsidRDefault="00062A50" w:rsidP="00013F7B">
      <w:pPr>
        <w:pStyle w:val="poznmkynadpis20"/>
        <w:numPr>
          <w:ilvl w:val="0"/>
          <w:numId w:val="21"/>
        </w:numPr>
        <w:rPr>
          <w:rFonts w:ascii="Calibri" w:hAnsi="Calibri"/>
          <w:i/>
        </w:rPr>
      </w:pPr>
      <w:r w:rsidRPr="00D70E25">
        <w:rPr>
          <w:rFonts w:ascii="Calibri" w:hAnsi="Calibri"/>
          <w:i/>
        </w:rPr>
        <w:t xml:space="preserve">daň z príjmov </w:t>
      </w:r>
    </w:p>
    <w:p w:rsidR="00062A50" w:rsidRDefault="00AB0ADF" w:rsidP="00AB0ADF">
      <w:pPr>
        <w:autoSpaceDE w:val="0"/>
        <w:autoSpaceDN w:val="0"/>
        <w:adjustRightInd w:val="0"/>
        <w:spacing w:before="120" w:line="360" w:lineRule="auto"/>
        <w:ind w:firstLine="720"/>
        <w:jc w:val="both"/>
        <w:rPr>
          <w:rFonts w:ascii="Calibri" w:hAnsi="Calibri"/>
        </w:rPr>
      </w:pPr>
      <w:r w:rsidRPr="00D70E25">
        <w:rPr>
          <w:rFonts w:ascii="Calibri" w:hAnsi="Calibri"/>
        </w:rPr>
        <w:t>-</w:t>
      </w:r>
      <w:r w:rsidR="00062A50" w:rsidRPr="00D70E25">
        <w:rPr>
          <w:rFonts w:ascii="Calibri" w:hAnsi="Calibri"/>
        </w:rPr>
        <w:t xml:space="preserve"> </w:t>
      </w:r>
      <w:r w:rsidR="00FF4D5E">
        <w:rPr>
          <w:rFonts w:ascii="Calibri" w:hAnsi="Calibri"/>
        </w:rPr>
        <w:t xml:space="preserve">spoločnosť  nemá v roku </w:t>
      </w:r>
      <w:r w:rsidR="002F721D">
        <w:rPr>
          <w:rFonts w:ascii="Calibri" w:hAnsi="Calibri"/>
        </w:rPr>
        <w:t>2021</w:t>
      </w:r>
      <w:r w:rsidR="00FF4D5E">
        <w:rPr>
          <w:rFonts w:ascii="Calibri" w:hAnsi="Calibri"/>
        </w:rPr>
        <w:t xml:space="preserve"> zdaniteľné príjmy</w:t>
      </w:r>
    </w:p>
    <w:p w:rsidR="00062A50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t>3. Spôsob zostavenia odpisového plánu</w:t>
      </w:r>
      <w:r w:rsidRPr="0004447E">
        <w:rPr>
          <w:rFonts w:ascii="Calibri" w:hAnsi="Calibri"/>
        </w:rPr>
        <w:t xml:space="preserve"> </w:t>
      </w:r>
      <w:r>
        <w:rPr>
          <w:rFonts w:ascii="Calibri" w:hAnsi="Calibri"/>
        </w:rPr>
        <w:t>– spoločnosť neúčtuje o dlhodobom majetku</w:t>
      </w:r>
    </w:p>
    <w:p w:rsid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t>4. Zmeny účtovných zásad a metód</w:t>
      </w:r>
      <w:r>
        <w:rPr>
          <w:rFonts w:ascii="Calibri" w:hAnsi="Calibri"/>
        </w:rPr>
        <w:t xml:space="preserve"> – žiadne</w:t>
      </w:r>
    </w:p>
    <w:p w:rsid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t>5. Informácie o dotáciách</w:t>
      </w:r>
      <w:r>
        <w:rPr>
          <w:rFonts w:ascii="Calibri" w:hAnsi="Calibri"/>
        </w:rPr>
        <w:t xml:space="preserve">  - spoločnosť neprijala v účtovnom období žiadne dotácie</w:t>
      </w:r>
    </w:p>
    <w:p w:rsid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  <w:r w:rsidRPr="0004447E">
        <w:rPr>
          <w:rFonts w:ascii="Calibri" w:hAnsi="Calibri"/>
          <w:b/>
        </w:rPr>
        <w:lastRenderedPageBreak/>
        <w:t xml:space="preserve">6. Informácie o účtovaní významných opráv a chýb minulých účtovných období </w:t>
      </w:r>
      <w:r>
        <w:rPr>
          <w:rFonts w:ascii="Calibri" w:hAnsi="Calibri"/>
        </w:rPr>
        <w:t>– v bežnom účtovnom období spoločnosť neúčtovala opravy chýb minulých účtovných období</w:t>
      </w:r>
    </w:p>
    <w:p w:rsidR="0004447E" w:rsidRPr="0004447E" w:rsidRDefault="0004447E" w:rsidP="004324E9">
      <w:pPr>
        <w:autoSpaceDE w:val="0"/>
        <w:autoSpaceDN w:val="0"/>
        <w:adjustRightInd w:val="0"/>
        <w:spacing w:before="120" w:line="360" w:lineRule="auto"/>
        <w:ind w:left="720"/>
        <w:jc w:val="both"/>
        <w:rPr>
          <w:rFonts w:ascii="Calibri" w:hAnsi="Calibri"/>
        </w:rPr>
      </w:pPr>
    </w:p>
    <w:p w:rsidR="008C0833" w:rsidRPr="00D70E25" w:rsidRDefault="0004447E" w:rsidP="004324E9">
      <w:pPr>
        <w:pStyle w:val="poznmkynadpis10"/>
        <w:rPr>
          <w:rFonts w:ascii="Calibri" w:hAnsi="Calibri"/>
          <w:sz w:val="28"/>
          <w:szCs w:val="28"/>
        </w:rPr>
      </w:pPr>
      <w:r>
        <w:rPr>
          <w:rFonts w:ascii="Calibri" w:hAnsi="Calibri"/>
          <w:sz w:val="28"/>
          <w:szCs w:val="28"/>
        </w:rPr>
        <w:t xml:space="preserve">III. </w:t>
      </w:r>
      <w:r w:rsidR="00AB0ADF" w:rsidRPr="00D70E25">
        <w:rPr>
          <w:rFonts w:ascii="Calibri" w:hAnsi="Calibri"/>
          <w:sz w:val="28"/>
          <w:szCs w:val="28"/>
        </w:rPr>
        <w:t xml:space="preserve"> </w:t>
      </w:r>
      <w:r w:rsidR="004324E9" w:rsidRPr="00D70E25">
        <w:rPr>
          <w:rFonts w:ascii="Calibri" w:hAnsi="Calibri"/>
          <w:sz w:val="28"/>
          <w:szCs w:val="28"/>
        </w:rPr>
        <w:t>INFORMÁCIE</w:t>
      </w:r>
      <w:r w:rsidR="00AB0ADF" w:rsidRPr="00D70E25">
        <w:rPr>
          <w:rFonts w:ascii="Calibri" w:hAnsi="Calibri"/>
          <w:sz w:val="28"/>
          <w:szCs w:val="28"/>
        </w:rPr>
        <w:t>, KTORÉ VYSVETĽUJÚ A DOPĹŇAJÚ SÚVAHU A VÝKAZ ZISKOV A</w:t>
      </w:r>
      <w:r w:rsidR="00D70E25" w:rsidRPr="00D70E25">
        <w:rPr>
          <w:rFonts w:ascii="Calibri" w:hAnsi="Calibri"/>
          <w:sz w:val="28"/>
          <w:szCs w:val="28"/>
        </w:rPr>
        <w:t> </w:t>
      </w:r>
      <w:r w:rsidR="00AB0ADF" w:rsidRPr="00D70E25">
        <w:rPr>
          <w:rFonts w:ascii="Calibri" w:hAnsi="Calibri"/>
          <w:sz w:val="28"/>
          <w:szCs w:val="28"/>
        </w:rPr>
        <w:t>STRÁT</w:t>
      </w:r>
    </w:p>
    <w:p w:rsidR="00D70E25" w:rsidRDefault="0004447E" w:rsidP="0004447E">
      <w:pPr>
        <w:pStyle w:val="poznmkynadpis10"/>
        <w:numPr>
          <w:ilvl w:val="0"/>
          <w:numId w:val="28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Informácie o nákladoch a výnosoch</w:t>
      </w:r>
    </w:p>
    <w:p w:rsidR="0004447E" w:rsidRPr="00BC66FE" w:rsidRDefault="0004447E" w:rsidP="0004447E">
      <w:pPr>
        <w:pStyle w:val="poznmkynadpis10"/>
        <w:numPr>
          <w:ilvl w:val="0"/>
          <w:numId w:val="28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sz w:val="22"/>
          <w:szCs w:val="22"/>
        </w:rPr>
        <w:t>Informácie o</w:t>
      </w:r>
      <w:r w:rsidR="00BC66FE">
        <w:rPr>
          <w:rFonts w:ascii="Calibri" w:hAnsi="Calibri"/>
          <w:sz w:val="22"/>
          <w:szCs w:val="22"/>
        </w:rPr>
        <w:t> </w:t>
      </w:r>
      <w:r>
        <w:rPr>
          <w:rFonts w:ascii="Calibri" w:hAnsi="Calibri"/>
          <w:sz w:val="22"/>
          <w:szCs w:val="22"/>
        </w:rPr>
        <w:t>záväzkoch</w:t>
      </w:r>
      <w:r w:rsidR="00BC66FE">
        <w:rPr>
          <w:rFonts w:ascii="Calibri" w:hAnsi="Calibri"/>
          <w:sz w:val="22"/>
          <w:szCs w:val="22"/>
        </w:rPr>
        <w:t xml:space="preserve">  </w:t>
      </w:r>
      <w:r w:rsidR="00BC66FE" w:rsidRPr="00BC66FE">
        <w:rPr>
          <w:rFonts w:ascii="Calibri" w:hAnsi="Calibri"/>
          <w:b w:val="0"/>
          <w:sz w:val="22"/>
          <w:szCs w:val="22"/>
        </w:rPr>
        <w:t>- spoločnosť neeviduje zabezpečené záväzky, ani záväzky so zostatkovou dobou splatnosti dlhšou ako 5 rokov</w:t>
      </w:r>
    </w:p>
    <w:p w:rsidR="0004447E" w:rsidRDefault="0004447E" w:rsidP="0004447E">
      <w:pPr>
        <w:pStyle w:val="poznmkynadpis10"/>
        <w:numPr>
          <w:ilvl w:val="0"/>
          <w:numId w:val="28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Informácie o vlastných akciách </w:t>
      </w:r>
      <w:r w:rsidRPr="0004447E">
        <w:rPr>
          <w:rFonts w:ascii="Calibri" w:hAnsi="Calibri"/>
          <w:b w:val="0"/>
          <w:sz w:val="22"/>
          <w:szCs w:val="22"/>
        </w:rPr>
        <w:t>– spoločnosť nenadobudla vlastné akcie</w:t>
      </w:r>
    </w:p>
    <w:p w:rsidR="0004447E" w:rsidRPr="00BC66FE" w:rsidRDefault="00BC66FE" w:rsidP="0004447E">
      <w:pPr>
        <w:pStyle w:val="poznmkynadpis10"/>
        <w:numPr>
          <w:ilvl w:val="0"/>
          <w:numId w:val="28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Informácie o orgánoch účtovnej jednotky : </w:t>
      </w:r>
      <w:r w:rsidRPr="00BC66FE">
        <w:rPr>
          <w:rFonts w:ascii="Calibri" w:hAnsi="Calibri"/>
          <w:b w:val="0"/>
          <w:sz w:val="22"/>
          <w:szCs w:val="22"/>
        </w:rPr>
        <w:t xml:space="preserve">konateľka – Viera </w:t>
      </w:r>
      <w:proofErr w:type="spellStart"/>
      <w:r w:rsidRPr="00BC66FE">
        <w:rPr>
          <w:rFonts w:ascii="Calibri" w:hAnsi="Calibri"/>
          <w:b w:val="0"/>
          <w:sz w:val="22"/>
          <w:szCs w:val="22"/>
        </w:rPr>
        <w:t>Marušinová</w:t>
      </w:r>
      <w:proofErr w:type="spellEnd"/>
    </w:p>
    <w:p w:rsidR="00BC66FE" w:rsidRDefault="00BC66FE" w:rsidP="00BC66FE">
      <w:pPr>
        <w:pStyle w:val="poznmkynadpis10"/>
        <w:ind w:left="720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Neboli poskytnuté žiadne záruky, pôžičky ani poskytnuté finančné prostriedky na súkromné účely  konateľa</w:t>
      </w:r>
    </w:p>
    <w:p w:rsidR="00BC66FE" w:rsidRDefault="00BC66FE" w:rsidP="00BC66FE">
      <w:pPr>
        <w:pStyle w:val="poznmkynadpis10"/>
        <w:numPr>
          <w:ilvl w:val="0"/>
          <w:numId w:val="28"/>
        </w:numPr>
        <w:rPr>
          <w:rFonts w:ascii="Calibri" w:hAnsi="Calibri"/>
          <w:sz w:val="22"/>
          <w:szCs w:val="22"/>
        </w:rPr>
      </w:pPr>
      <w:r w:rsidRPr="00BC66FE">
        <w:rPr>
          <w:rFonts w:ascii="Calibri" w:hAnsi="Calibri"/>
          <w:sz w:val="22"/>
          <w:szCs w:val="22"/>
        </w:rPr>
        <w:t>Informácie o povinnostiach účtovnej jednotky</w:t>
      </w:r>
    </w:p>
    <w:p w:rsidR="00BC66FE" w:rsidRDefault="00BC66FE" w:rsidP="00BC66FE">
      <w:pPr>
        <w:pStyle w:val="poznmkynadpis10"/>
        <w:numPr>
          <w:ilvl w:val="0"/>
          <w:numId w:val="21"/>
        </w:numPr>
        <w:rPr>
          <w:rFonts w:ascii="Calibri" w:hAnsi="Calibri"/>
          <w:b w:val="0"/>
          <w:sz w:val="22"/>
          <w:szCs w:val="22"/>
        </w:rPr>
      </w:pPr>
      <w:r w:rsidRPr="00BC66FE">
        <w:rPr>
          <w:rFonts w:ascii="Calibri" w:hAnsi="Calibri"/>
          <w:b w:val="0"/>
          <w:sz w:val="22"/>
          <w:szCs w:val="22"/>
        </w:rPr>
        <w:t xml:space="preserve">Spoločnosti nevznikli žiadne podmienené záväzky ani finančné povinnosti </w:t>
      </w:r>
    </w:p>
    <w:p w:rsidR="00BC66FE" w:rsidRDefault="00BC66FE" w:rsidP="00BC66FE">
      <w:pPr>
        <w:pStyle w:val="poznmkynadpis10"/>
        <w:numPr>
          <w:ilvl w:val="0"/>
          <w:numId w:val="28"/>
        </w:numPr>
        <w:rPr>
          <w:rFonts w:ascii="Calibri" w:hAnsi="Calibri"/>
          <w:sz w:val="22"/>
          <w:szCs w:val="22"/>
        </w:rPr>
      </w:pPr>
      <w:r w:rsidRPr="00BC66FE">
        <w:rPr>
          <w:rFonts w:ascii="Calibri" w:hAnsi="Calibri"/>
          <w:sz w:val="22"/>
          <w:szCs w:val="22"/>
        </w:rPr>
        <w:t>Informácie o udelení výlučného  alebo osobitného práva poskytovať služby vo verejnom záujme</w:t>
      </w:r>
    </w:p>
    <w:p w:rsidR="00BC66FE" w:rsidRPr="00BC66FE" w:rsidRDefault="00BC66FE" w:rsidP="00BC66FE">
      <w:pPr>
        <w:pStyle w:val="poznmkynadpis10"/>
        <w:numPr>
          <w:ilvl w:val="0"/>
          <w:numId w:val="21"/>
        </w:numPr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b w:val="0"/>
          <w:sz w:val="22"/>
          <w:szCs w:val="22"/>
        </w:rPr>
        <w:t>s</w:t>
      </w:r>
      <w:r w:rsidRPr="00BC66FE">
        <w:rPr>
          <w:rFonts w:ascii="Calibri" w:hAnsi="Calibri"/>
          <w:b w:val="0"/>
          <w:sz w:val="22"/>
          <w:szCs w:val="22"/>
        </w:rPr>
        <w:t>poločnosť nemá pridelené žiadne výlučné práva</w:t>
      </w:r>
    </w:p>
    <w:sectPr w:rsidR="00BC66FE" w:rsidRPr="00BC66FE" w:rsidSect="005A2121">
      <w:headerReference w:type="default" r:id="rId8"/>
      <w:footerReference w:type="default" r:id="rId9"/>
      <w:pgSz w:w="11907" w:h="16839" w:code="9"/>
      <w:pgMar w:top="1418" w:right="1361" w:bottom="1418" w:left="136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7F9E" w:rsidRPr="00D26E73" w:rsidRDefault="00D07F9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07F9E" w:rsidRPr="00D26E73" w:rsidRDefault="00D07F9E">
      <w:pPr>
        <w:rPr>
          <w:sz w:val="21"/>
          <w:szCs w:val="21"/>
        </w:rPr>
      </w:pPr>
    </w:p>
  </w:endnote>
  <w:endnote w:type="continuationSeparator" w:id="0">
    <w:p w:rsidR="00D07F9E" w:rsidRPr="00D26E73" w:rsidRDefault="00D07F9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07F9E" w:rsidRPr="00D26E73" w:rsidRDefault="00D07F9E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858844"/>
      <w:docPartObj>
        <w:docPartGallery w:val="Page Numbers (Bottom of Page)"/>
        <w:docPartUnique/>
      </w:docPartObj>
    </w:sdtPr>
    <w:sdtEndPr/>
    <w:sdtContent>
      <w:p w:rsidR="006552D7" w:rsidRDefault="00631B5B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F721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062A50" w:rsidRPr="00D26E73" w:rsidRDefault="00062A50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7F9E" w:rsidRPr="00D26E73" w:rsidRDefault="00D07F9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D07F9E" w:rsidRPr="00D26E73" w:rsidRDefault="00D07F9E">
      <w:pPr>
        <w:rPr>
          <w:sz w:val="21"/>
          <w:szCs w:val="21"/>
        </w:rPr>
      </w:pPr>
    </w:p>
  </w:footnote>
  <w:footnote w:type="continuationSeparator" w:id="0">
    <w:p w:rsidR="00D07F9E" w:rsidRPr="00D26E73" w:rsidRDefault="00D07F9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D07F9E" w:rsidRPr="00D26E73" w:rsidRDefault="00D07F9E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2054"/>
      <w:gridCol w:w="599"/>
      <w:gridCol w:w="330"/>
      <w:gridCol w:w="330"/>
      <w:gridCol w:w="330"/>
      <w:gridCol w:w="330"/>
      <w:gridCol w:w="330"/>
      <w:gridCol w:w="330"/>
      <w:gridCol w:w="329"/>
      <w:gridCol w:w="329"/>
      <w:gridCol w:w="594"/>
      <w:gridCol w:w="329"/>
      <w:gridCol w:w="329"/>
      <w:gridCol w:w="329"/>
      <w:gridCol w:w="329"/>
      <w:gridCol w:w="329"/>
      <w:gridCol w:w="329"/>
      <w:gridCol w:w="329"/>
      <w:gridCol w:w="329"/>
      <w:gridCol w:w="329"/>
      <w:gridCol w:w="329"/>
    </w:tblGrid>
    <w:tr w:rsidR="00062A50" w:rsidTr="00062A50">
      <w:trPr>
        <w:jc w:val="right"/>
      </w:trPr>
      <w:tc>
        <w:tcPr>
          <w:tcW w:w="2581" w:type="dxa"/>
        </w:tcPr>
        <w:p w:rsidR="00062A50" w:rsidRDefault="0092084C" w:rsidP="00062A50">
          <w:pPr>
            <w:rPr>
              <w:color w:val="000000"/>
              <w:lang w:eastAsia="sk-SK"/>
            </w:rPr>
          </w:pPr>
          <w:bookmarkStart w:id="1" w:name="OLE_LINK1"/>
          <w:bookmarkStart w:id="2" w:name="OLE_LINK2"/>
          <w:r w:rsidRPr="008F0DB8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8F0DB8">
            <w:rPr>
              <w:color w:val="000000"/>
              <w:szCs w:val="22"/>
              <w:lang w:eastAsia="sk-SK"/>
            </w:rPr>
            <w:t>Úč</w:t>
          </w:r>
          <w:proofErr w:type="spellEnd"/>
          <w:r w:rsidRPr="008F0DB8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>MÚJ</w:t>
          </w:r>
          <w:r w:rsidRPr="008F0DB8"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30" w:type="dxa"/>
          <w:tcBorders>
            <w:top w:val="nil"/>
            <w:bottom w:val="nil"/>
          </w:tcBorders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IČO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4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5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9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9</w:t>
          </w:r>
        </w:p>
      </w:tc>
      <w:tc>
        <w:tcPr>
          <w:tcW w:w="630" w:type="dxa"/>
          <w:tcBorders>
            <w:top w:val="nil"/>
            <w:bottom w:val="nil"/>
          </w:tcBorders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DIČ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  <w:tc>
        <w:tcPr>
          <w:tcW w:w="336" w:type="dxa"/>
        </w:tcPr>
        <w:p w:rsidR="00062A50" w:rsidRDefault="00062A50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1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6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0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8</w:t>
          </w:r>
          <w:bookmarkEnd w:id="1"/>
          <w:bookmarkEnd w:id="2"/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3</w:t>
          </w:r>
        </w:p>
      </w:tc>
      <w:tc>
        <w:tcPr>
          <w:tcW w:w="336" w:type="dxa"/>
        </w:tcPr>
        <w:p w:rsidR="00062A50" w:rsidRDefault="00D70E25" w:rsidP="00062A50">
          <w:pPr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2</w:t>
          </w:r>
        </w:p>
      </w:tc>
    </w:tr>
  </w:tbl>
  <w:p w:rsidR="00062A50" w:rsidRDefault="00062A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A5489"/>
    <w:multiLevelType w:val="hybridMultilevel"/>
    <w:tmpl w:val="62ACF972"/>
    <w:lvl w:ilvl="0" w:tplc="A3E044B0">
      <w:start w:val="1"/>
      <w:numFmt w:val="upperLetter"/>
      <w:lvlText w:val="%1."/>
      <w:lvlJc w:val="left"/>
      <w:pPr>
        <w:ind w:left="555" w:hanging="55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B96D61"/>
    <w:multiLevelType w:val="hybridMultilevel"/>
    <w:tmpl w:val="812AAA22"/>
    <w:lvl w:ilvl="0" w:tplc="1D4AF26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7F676FA"/>
    <w:multiLevelType w:val="hybridMultilevel"/>
    <w:tmpl w:val="732E2F62"/>
    <w:lvl w:ilvl="0" w:tplc="5BFC62E8">
      <w:start w:val="1"/>
      <w:numFmt w:val="lowerLetter"/>
      <w:pStyle w:val="poznmkynadpis2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1ED03B7A"/>
    <w:multiLevelType w:val="hybridMultilevel"/>
    <w:tmpl w:val="D3B2FE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7E0A70"/>
    <w:multiLevelType w:val="hybridMultilevel"/>
    <w:tmpl w:val="2A2424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804579B"/>
    <w:multiLevelType w:val="hybridMultilevel"/>
    <w:tmpl w:val="F4448F54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DC0651A"/>
    <w:multiLevelType w:val="hybridMultilevel"/>
    <w:tmpl w:val="67361E4A"/>
    <w:lvl w:ilvl="0" w:tplc="7982CBA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81E51"/>
    <w:multiLevelType w:val="hybridMultilevel"/>
    <w:tmpl w:val="F32C68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32495029"/>
    <w:multiLevelType w:val="hybridMultilevel"/>
    <w:tmpl w:val="18C816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6824A10"/>
    <w:multiLevelType w:val="hybridMultilevel"/>
    <w:tmpl w:val="7A020FB0"/>
    <w:lvl w:ilvl="0" w:tplc="D30E5CF4">
      <w:start w:val="3"/>
      <w:numFmt w:val="upp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13C4B38"/>
    <w:multiLevelType w:val="hybridMultilevel"/>
    <w:tmpl w:val="E43668F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F02CC2"/>
    <w:multiLevelType w:val="hybridMultilevel"/>
    <w:tmpl w:val="1428BBF8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790253E"/>
    <w:multiLevelType w:val="hybridMultilevel"/>
    <w:tmpl w:val="CFFC88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0D457F"/>
    <w:multiLevelType w:val="hybridMultilevel"/>
    <w:tmpl w:val="620844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B274364"/>
    <w:multiLevelType w:val="hybridMultilevel"/>
    <w:tmpl w:val="1238556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00E4E69"/>
    <w:multiLevelType w:val="hybridMultilevel"/>
    <w:tmpl w:val="BA166F26"/>
    <w:lvl w:ilvl="0" w:tplc="041B000F">
      <w:start w:val="1"/>
      <w:numFmt w:val="decimal"/>
      <w:lvlText w:val="%1."/>
      <w:lvlJc w:val="left"/>
      <w:pPr>
        <w:ind w:left="1539" w:hanging="360"/>
      </w:pPr>
    </w:lvl>
    <w:lvl w:ilvl="1" w:tplc="041B0019" w:tentative="1">
      <w:start w:val="1"/>
      <w:numFmt w:val="lowerLetter"/>
      <w:lvlText w:val="%2."/>
      <w:lvlJc w:val="left"/>
      <w:pPr>
        <w:ind w:left="2259" w:hanging="360"/>
      </w:pPr>
    </w:lvl>
    <w:lvl w:ilvl="2" w:tplc="041B001B" w:tentative="1">
      <w:start w:val="1"/>
      <w:numFmt w:val="lowerRoman"/>
      <w:lvlText w:val="%3."/>
      <w:lvlJc w:val="right"/>
      <w:pPr>
        <w:ind w:left="2979" w:hanging="180"/>
      </w:pPr>
    </w:lvl>
    <w:lvl w:ilvl="3" w:tplc="041B000F" w:tentative="1">
      <w:start w:val="1"/>
      <w:numFmt w:val="decimal"/>
      <w:lvlText w:val="%4."/>
      <w:lvlJc w:val="left"/>
      <w:pPr>
        <w:ind w:left="3699" w:hanging="360"/>
      </w:pPr>
    </w:lvl>
    <w:lvl w:ilvl="4" w:tplc="041B0019" w:tentative="1">
      <w:start w:val="1"/>
      <w:numFmt w:val="lowerLetter"/>
      <w:lvlText w:val="%5."/>
      <w:lvlJc w:val="left"/>
      <w:pPr>
        <w:ind w:left="4419" w:hanging="360"/>
      </w:pPr>
    </w:lvl>
    <w:lvl w:ilvl="5" w:tplc="041B001B" w:tentative="1">
      <w:start w:val="1"/>
      <w:numFmt w:val="lowerRoman"/>
      <w:lvlText w:val="%6."/>
      <w:lvlJc w:val="right"/>
      <w:pPr>
        <w:ind w:left="5139" w:hanging="180"/>
      </w:pPr>
    </w:lvl>
    <w:lvl w:ilvl="6" w:tplc="041B000F" w:tentative="1">
      <w:start w:val="1"/>
      <w:numFmt w:val="decimal"/>
      <w:lvlText w:val="%7."/>
      <w:lvlJc w:val="left"/>
      <w:pPr>
        <w:ind w:left="5859" w:hanging="360"/>
      </w:pPr>
    </w:lvl>
    <w:lvl w:ilvl="7" w:tplc="041B0019" w:tentative="1">
      <w:start w:val="1"/>
      <w:numFmt w:val="lowerLetter"/>
      <w:lvlText w:val="%8."/>
      <w:lvlJc w:val="left"/>
      <w:pPr>
        <w:ind w:left="6579" w:hanging="360"/>
      </w:pPr>
    </w:lvl>
    <w:lvl w:ilvl="8" w:tplc="041B001B" w:tentative="1">
      <w:start w:val="1"/>
      <w:numFmt w:val="lowerRoman"/>
      <w:lvlText w:val="%9."/>
      <w:lvlJc w:val="right"/>
      <w:pPr>
        <w:ind w:left="7299" w:hanging="180"/>
      </w:pPr>
    </w:lvl>
  </w:abstractNum>
  <w:abstractNum w:abstractNumId="16" w15:restartNumberingAfterBreak="0">
    <w:nsid w:val="60A9023B"/>
    <w:multiLevelType w:val="hybridMultilevel"/>
    <w:tmpl w:val="0A5A60DA"/>
    <w:lvl w:ilvl="0" w:tplc="1D4AF260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  <w:b/>
        <w:i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25A4F73"/>
    <w:multiLevelType w:val="hybridMultilevel"/>
    <w:tmpl w:val="6AD4BA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26C21FB"/>
    <w:multiLevelType w:val="hybridMultilevel"/>
    <w:tmpl w:val="C9F67556"/>
    <w:lvl w:ilvl="0" w:tplc="041B0017">
      <w:start w:val="2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 w15:restartNumberingAfterBreak="0">
    <w:nsid w:val="679A50EF"/>
    <w:multiLevelType w:val="hybridMultilevel"/>
    <w:tmpl w:val="4F92E2D8"/>
    <w:lvl w:ilvl="0" w:tplc="0556FDC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4803264"/>
    <w:multiLevelType w:val="hybridMultilevel"/>
    <w:tmpl w:val="620844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D83642E"/>
    <w:multiLevelType w:val="hybridMultilevel"/>
    <w:tmpl w:val="A8DA321C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7DD4052A"/>
    <w:multiLevelType w:val="hybridMultilevel"/>
    <w:tmpl w:val="D4347EE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1A69E2"/>
    <w:multiLevelType w:val="hybridMultilevel"/>
    <w:tmpl w:val="C840D5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4"/>
  </w:num>
  <w:num w:numId="3">
    <w:abstractNumId w:val="20"/>
  </w:num>
  <w:num w:numId="4">
    <w:abstractNumId w:val="2"/>
  </w:num>
  <w:num w:numId="5">
    <w:abstractNumId w:val="3"/>
  </w:num>
  <w:num w:numId="6">
    <w:abstractNumId w:val="13"/>
  </w:num>
  <w:num w:numId="7">
    <w:abstractNumId w:val="7"/>
  </w:num>
  <w:num w:numId="8">
    <w:abstractNumId w:val="18"/>
  </w:num>
  <w:num w:numId="9">
    <w:abstractNumId w:val="24"/>
  </w:num>
  <w:num w:numId="10">
    <w:abstractNumId w:val="9"/>
  </w:num>
  <w:num w:numId="11">
    <w:abstractNumId w:val="8"/>
  </w:num>
  <w:num w:numId="12">
    <w:abstractNumId w:val="2"/>
    <w:lvlOverride w:ilvl="0">
      <w:startOverride w:val="1"/>
    </w:lvlOverride>
  </w:num>
  <w:num w:numId="13">
    <w:abstractNumId w:val="2"/>
    <w:lvlOverride w:ilvl="0">
      <w:startOverride w:val="1"/>
    </w:lvlOverride>
  </w:num>
  <w:num w:numId="14">
    <w:abstractNumId w:val="0"/>
  </w:num>
  <w:num w:numId="15">
    <w:abstractNumId w:val="4"/>
  </w:num>
  <w:num w:numId="16">
    <w:abstractNumId w:val="2"/>
    <w:lvlOverride w:ilvl="0">
      <w:startOverride w:val="1"/>
    </w:lvlOverride>
  </w:num>
  <w:num w:numId="17">
    <w:abstractNumId w:val="2"/>
  </w:num>
  <w:num w:numId="18">
    <w:abstractNumId w:val="21"/>
  </w:num>
  <w:num w:numId="19">
    <w:abstractNumId w:val="5"/>
  </w:num>
  <w:num w:numId="20">
    <w:abstractNumId w:val="10"/>
  </w:num>
  <w:num w:numId="21">
    <w:abstractNumId w:val="16"/>
  </w:num>
  <w:num w:numId="22">
    <w:abstractNumId w:val="22"/>
  </w:num>
  <w:num w:numId="23">
    <w:abstractNumId w:val="2"/>
  </w:num>
  <w:num w:numId="24">
    <w:abstractNumId w:val="19"/>
  </w:num>
  <w:num w:numId="25">
    <w:abstractNumId w:val="1"/>
  </w:num>
  <w:num w:numId="26">
    <w:abstractNumId w:val="11"/>
  </w:num>
  <w:num w:numId="27">
    <w:abstractNumId w:val="17"/>
  </w:num>
  <w:num w:numId="28">
    <w:abstractNumId w:val="6"/>
  </w:num>
  <w:num w:numId="29">
    <w:abstractNumId w:val="15"/>
  </w:num>
  <w:num w:numId="3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118B"/>
    <w:rsid w:val="0000421F"/>
    <w:rsid w:val="00004693"/>
    <w:rsid w:val="00012DBD"/>
    <w:rsid w:val="00013F7B"/>
    <w:rsid w:val="00014352"/>
    <w:rsid w:val="00014483"/>
    <w:rsid w:val="00016E12"/>
    <w:rsid w:val="00024B40"/>
    <w:rsid w:val="00030AB6"/>
    <w:rsid w:val="0004447E"/>
    <w:rsid w:val="00047292"/>
    <w:rsid w:val="000500D2"/>
    <w:rsid w:val="00052F8B"/>
    <w:rsid w:val="00056D07"/>
    <w:rsid w:val="00061B5A"/>
    <w:rsid w:val="00061CE4"/>
    <w:rsid w:val="00062A50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1A6C"/>
    <w:rsid w:val="00106469"/>
    <w:rsid w:val="00111969"/>
    <w:rsid w:val="00113CBB"/>
    <w:rsid w:val="00115DCE"/>
    <w:rsid w:val="00131CD2"/>
    <w:rsid w:val="0014112F"/>
    <w:rsid w:val="0014565D"/>
    <w:rsid w:val="00146201"/>
    <w:rsid w:val="00146423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0FBB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12CE"/>
    <w:rsid w:val="00227B7F"/>
    <w:rsid w:val="00233922"/>
    <w:rsid w:val="00244E54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334B"/>
    <w:rsid w:val="002A46B5"/>
    <w:rsid w:val="002A5796"/>
    <w:rsid w:val="002A619A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3C4"/>
    <w:rsid w:val="002F4594"/>
    <w:rsid w:val="002F6401"/>
    <w:rsid w:val="002F665C"/>
    <w:rsid w:val="002F721D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41C7"/>
    <w:rsid w:val="00337B82"/>
    <w:rsid w:val="00345278"/>
    <w:rsid w:val="00360B00"/>
    <w:rsid w:val="00362A2F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1CDB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24E9"/>
    <w:rsid w:val="004358EA"/>
    <w:rsid w:val="00440D26"/>
    <w:rsid w:val="0044306F"/>
    <w:rsid w:val="004437AE"/>
    <w:rsid w:val="00447448"/>
    <w:rsid w:val="00450E92"/>
    <w:rsid w:val="00453B94"/>
    <w:rsid w:val="00454B93"/>
    <w:rsid w:val="00454E58"/>
    <w:rsid w:val="00455407"/>
    <w:rsid w:val="004576AF"/>
    <w:rsid w:val="00457E3A"/>
    <w:rsid w:val="00462BF0"/>
    <w:rsid w:val="00465B39"/>
    <w:rsid w:val="004700F3"/>
    <w:rsid w:val="00470162"/>
    <w:rsid w:val="00476D13"/>
    <w:rsid w:val="00480433"/>
    <w:rsid w:val="00482742"/>
    <w:rsid w:val="00492324"/>
    <w:rsid w:val="004A0E50"/>
    <w:rsid w:val="004A7AD7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44F0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2121"/>
    <w:rsid w:val="005A6E3A"/>
    <w:rsid w:val="005B773F"/>
    <w:rsid w:val="005C01D7"/>
    <w:rsid w:val="005D1DD6"/>
    <w:rsid w:val="005D43C0"/>
    <w:rsid w:val="005D4DE4"/>
    <w:rsid w:val="005D4EC4"/>
    <w:rsid w:val="005E396B"/>
    <w:rsid w:val="005F3646"/>
    <w:rsid w:val="005F4162"/>
    <w:rsid w:val="005F7836"/>
    <w:rsid w:val="005F7B72"/>
    <w:rsid w:val="00602B4C"/>
    <w:rsid w:val="0062000F"/>
    <w:rsid w:val="0062053D"/>
    <w:rsid w:val="00623D5A"/>
    <w:rsid w:val="00631B5B"/>
    <w:rsid w:val="00632370"/>
    <w:rsid w:val="00652B41"/>
    <w:rsid w:val="006552D7"/>
    <w:rsid w:val="006555D7"/>
    <w:rsid w:val="00655718"/>
    <w:rsid w:val="00660D2D"/>
    <w:rsid w:val="006633D7"/>
    <w:rsid w:val="00666CCD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5F08"/>
    <w:rsid w:val="006B6677"/>
    <w:rsid w:val="006B7481"/>
    <w:rsid w:val="006C12B5"/>
    <w:rsid w:val="006C1AC8"/>
    <w:rsid w:val="006C2BCB"/>
    <w:rsid w:val="006C3C26"/>
    <w:rsid w:val="006D3412"/>
    <w:rsid w:val="006E6E84"/>
    <w:rsid w:val="006F0D47"/>
    <w:rsid w:val="006F3A37"/>
    <w:rsid w:val="006F50F2"/>
    <w:rsid w:val="0070502C"/>
    <w:rsid w:val="0070743D"/>
    <w:rsid w:val="007079C1"/>
    <w:rsid w:val="0071668C"/>
    <w:rsid w:val="00722DC3"/>
    <w:rsid w:val="00722E2D"/>
    <w:rsid w:val="00727478"/>
    <w:rsid w:val="0073586D"/>
    <w:rsid w:val="00740AFE"/>
    <w:rsid w:val="00742A4E"/>
    <w:rsid w:val="007433F5"/>
    <w:rsid w:val="00770199"/>
    <w:rsid w:val="007970E4"/>
    <w:rsid w:val="007A1018"/>
    <w:rsid w:val="007A2A79"/>
    <w:rsid w:val="007A4117"/>
    <w:rsid w:val="007B19C0"/>
    <w:rsid w:val="007C3558"/>
    <w:rsid w:val="007C3CD9"/>
    <w:rsid w:val="007C40F2"/>
    <w:rsid w:val="007C5E46"/>
    <w:rsid w:val="007D5258"/>
    <w:rsid w:val="007E087F"/>
    <w:rsid w:val="007E5117"/>
    <w:rsid w:val="007E5C83"/>
    <w:rsid w:val="007E76ED"/>
    <w:rsid w:val="007E7B36"/>
    <w:rsid w:val="007F2BF6"/>
    <w:rsid w:val="00805704"/>
    <w:rsid w:val="008060E5"/>
    <w:rsid w:val="008101DA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3A"/>
    <w:rsid w:val="008644D7"/>
    <w:rsid w:val="00867974"/>
    <w:rsid w:val="008725EA"/>
    <w:rsid w:val="008764A5"/>
    <w:rsid w:val="008A043F"/>
    <w:rsid w:val="008A7BBA"/>
    <w:rsid w:val="008B6EBB"/>
    <w:rsid w:val="008C0833"/>
    <w:rsid w:val="008C0D21"/>
    <w:rsid w:val="008C47DE"/>
    <w:rsid w:val="008C5E28"/>
    <w:rsid w:val="008C5E3E"/>
    <w:rsid w:val="008C74A6"/>
    <w:rsid w:val="008D1942"/>
    <w:rsid w:val="008D62E2"/>
    <w:rsid w:val="008D6E2D"/>
    <w:rsid w:val="008E42B0"/>
    <w:rsid w:val="008E78DE"/>
    <w:rsid w:val="008F3E8E"/>
    <w:rsid w:val="008F4E43"/>
    <w:rsid w:val="009006E7"/>
    <w:rsid w:val="0090335B"/>
    <w:rsid w:val="00906CB4"/>
    <w:rsid w:val="00907263"/>
    <w:rsid w:val="0092084C"/>
    <w:rsid w:val="0092411E"/>
    <w:rsid w:val="009322A5"/>
    <w:rsid w:val="009400A7"/>
    <w:rsid w:val="00940B20"/>
    <w:rsid w:val="00946110"/>
    <w:rsid w:val="00950578"/>
    <w:rsid w:val="0095109B"/>
    <w:rsid w:val="00954DB7"/>
    <w:rsid w:val="00967134"/>
    <w:rsid w:val="00973762"/>
    <w:rsid w:val="00975DAD"/>
    <w:rsid w:val="00982244"/>
    <w:rsid w:val="00987D5F"/>
    <w:rsid w:val="00990545"/>
    <w:rsid w:val="009A2701"/>
    <w:rsid w:val="009A5A14"/>
    <w:rsid w:val="009C59E3"/>
    <w:rsid w:val="009C7191"/>
    <w:rsid w:val="009C7DE1"/>
    <w:rsid w:val="009D35F5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5C99"/>
    <w:rsid w:val="00A37014"/>
    <w:rsid w:val="00A4011B"/>
    <w:rsid w:val="00A43492"/>
    <w:rsid w:val="00A44162"/>
    <w:rsid w:val="00A6037A"/>
    <w:rsid w:val="00A62355"/>
    <w:rsid w:val="00A64A2C"/>
    <w:rsid w:val="00A73167"/>
    <w:rsid w:val="00A8290E"/>
    <w:rsid w:val="00A835F4"/>
    <w:rsid w:val="00A87424"/>
    <w:rsid w:val="00A9303B"/>
    <w:rsid w:val="00A96741"/>
    <w:rsid w:val="00AA48E7"/>
    <w:rsid w:val="00AA63F7"/>
    <w:rsid w:val="00AB0ADF"/>
    <w:rsid w:val="00AB5A62"/>
    <w:rsid w:val="00AC13D7"/>
    <w:rsid w:val="00AD02F5"/>
    <w:rsid w:val="00AD2D9A"/>
    <w:rsid w:val="00AD3B19"/>
    <w:rsid w:val="00AD73A8"/>
    <w:rsid w:val="00AE1431"/>
    <w:rsid w:val="00AE1E70"/>
    <w:rsid w:val="00AE35F3"/>
    <w:rsid w:val="00AE7B6B"/>
    <w:rsid w:val="00AF1000"/>
    <w:rsid w:val="00AF790E"/>
    <w:rsid w:val="00B01EFC"/>
    <w:rsid w:val="00B10775"/>
    <w:rsid w:val="00B13B48"/>
    <w:rsid w:val="00B17A56"/>
    <w:rsid w:val="00B17AFA"/>
    <w:rsid w:val="00B22212"/>
    <w:rsid w:val="00B24AC0"/>
    <w:rsid w:val="00B33099"/>
    <w:rsid w:val="00B4611C"/>
    <w:rsid w:val="00B51558"/>
    <w:rsid w:val="00B5513D"/>
    <w:rsid w:val="00B61F66"/>
    <w:rsid w:val="00B65777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3A2A"/>
    <w:rsid w:val="00BB51F2"/>
    <w:rsid w:val="00BB53B0"/>
    <w:rsid w:val="00BB7309"/>
    <w:rsid w:val="00BC2488"/>
    <w:rsid w:val="00BC4F85"/>
    <w:rsid w:val="00BC5295"/>
    <w:rsid w:val="00BC54FA"/>
    <w:rsid w:val="00BC66FE"/>
    <w:rsid w:val="00BC7EC5"/>
    <w:rsid w:val="00BD2A1D"/>
    <w:rsid w:val="00BD2BA5"/>
    <w:rsid w:val="00BD337A"/>
    <w:rsid w:val="00BD3AC9"/>
    <w:rsid w:val="00BD41D5"/>
    <w:rsid w:val="00BD4D2D"/>
    <w:rsid w:val="00BD5A46"/>
    <w:rsid w:val="00BE0230"/>
    <w:rsid w:val="00BE4E07"/>
    <w:rsid w:val="00BE4FFF"/>
    <w:rsid w:val="00BE78E3"/>
    <w:rsid w:val="00BF2C43"/>
    <w:rsid w:val="00C03A30"/>
    <w:rsid w:val="00C10A33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4A33"/>
    <w:rsid w:val="00CA71D2"/>
    <w:rsid w:val="00CB3162"/>
    <w:rsid w:val="00CB41A9"/>
    <w:rsid w:val="00CC5D25"/>
    <w:rsid w:val="00CC63F1"/>
    <w:rsid w:val="00CC6940"/>
    <w:rsid w:val="00CD0C87"/>
    <w:rsid w:val="00CD1793"/>
    <w:rsid w:val="00CD3B27"/>
    <w:rsid w:val="00CD5785"/>
    <w:rsid w:val="00CD7078"/>
    <w:rsid w:val="00CE0E61"/>
    <w:rsid w:val="00CE0E6A"/>
    <w:rsid w:val="00CE4CC1"/>
    <w:rsid w:val="00D00B9E"/>
    <w:rsid w:val="00D07F9E"/>
    <w:rsid w:val="00D14B81"/>
    <w:rsid w:val="00D234CA"/>
    <w:rsid w:val="00D26E73"/>
    <w:rsid w:val="00D36E0C"/>
    <w:rsid w:val="00D3730E"/>
    <w:rsid w:val="00D407BC"/>
    <w:rsid w:val="00D45036"/>
    <w:rsid w:val="00D47A0C"/>
    <w:rsid w:val="00D530BF"/>
    <w:rsid w:val="00D54AE3"/>
    <w:rsid w:val="00D54FDA"/>
    <w:rsid w:val="00D55617"/>
    <w:rsid w:val="00D57DDE"/>
    <w:rsid w:val="00D6507B"/>
    <w:rsid w:val="00D70E25"/>
    <w:rsid w:val="00D72173"/>
    <w:rsid w:val="00D73FAE"/>
    <w:rsid w:val="00D84695"/>
    <w:rsid w:val="00D911D9"/>
    <w:rsid w:val="00D94126"/>
    <w:rsid w:val="00D94240"/>
    <w:rsid w:val="00D97050"/>
    <w:rsid w:val="00DA3DFE"/>
    <w:rsid w:val="00DA4C73"/>
    <w:rsid w:val="00DA5FDE"/>
    <w:rsid w:val="00DA6AF3"/>
    <w:rsid w:val="00DB0A03"/>
    <w:rsid w:val="00DB3B0A"/>
    <w:rsid w:val="00DC42FA"/>
    <w:rsid w:val="00DE2726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7477"/>
    <w:rsid w:val="00E5320F"/>
    <w:rsid w:val="00E56806"/>
    <w:rsid w:val="00E6200C"/>
    <w:rsid w:val="00E62593"/>
    <w:rsid w:val="00E62E31"/>
    <w:rsid w:val="00E66242"/>
    <w:rsid w:val="00E66523"/>
    <w:rsid w:val="00E719BD"/>
    <w:rsid w:val="00E811FB"/>
    <w:rsid w:val="00E87877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5020"/>
    <w:rsid w:val="00ED22A6"/>
    <w:rsid w:val="00ED449C"/>
    <w:rsid w:val="00ED47B8"/>
    <w:rsid w:val="00EF3D95"/>
    <w:rsid w:val="00EF6A82"/>
    <w:rsid w:val="00F118DE"/>
    <w:rsid w:val="00F12511"/>
    <w:rsid w:val="00F168D2"/>
    <w:rsid w:val="00F2737C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4D5E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B202714-424D-4D50-9D7B-F137B4AAC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5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BB7309"/>
    <w:rPr>
      <w:rFonts w:cs="Times New Roman"/>
    </w:rPr>
  </w:style>
  <w:style w:type="paragraph" w:customStyle="1" w:styleId="poznmkyNadpis1">
    <w:name w:val="poznámky Nadpis 1"/>
    <w:basedOn w:val="Nadpis1"/>
    <w:link w:val="poznmkyNadpis1Char"/>
    <w:rsid w:val="00A35C99"/>
  </w:style>
  <w:style w:type="paragraph" w:customStyle="1" w:styleId="poznmkynadpis10">
    <w:name w:val="poznámky nadpis 1"/>
    <w:basedOn w:val="Nadpis1"/>
    <w:link w:val="poznmkynadpis1Char0"/>
    <w:qFormat/>
    <w:rsid w:val="00A35C99"/>
    <w:rPr>
      <w:rFonts w:ascii="Times New Roman" w:hAnsi="Times New Roman"/>
    </w:rPr>
  </w:style>
  <w:style w:type="character" w:customStyle="1" w:styleId="poznmkyNadpis1Char">
    <w:name w:val="poznámky Nadpis 1 Char"/>
    <w:basedOn w:val="Nadpis1Char"/>
    <w:link w:val="poznmkyNadpis1"/>
    <w:locked/>
    <w:rsid w:val="00A35C9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paragraph" w:customStyle="1" w:styleId="poznmkynadpis2">
    <w:name w:val="poznámky nadpis2"/>
    <w:basedOn w:val="Nadpis2"/>
    <w:link w:val="poznmkynadpis2Char"/>
    <w:qFormat/>
    <w:rsid w:val="004A7AD7"/>
    <w:pPr>
      <w:numPr>
        <w:numId w:val="4"/>
      </w:numPr>
      <w:autoSpaceDE w:val="0"/>
      <w:autoSpaceDN w:val="0"/>
      <w:adjustRightInd w:val="0"/>
      <w:spacing w:before="120" w:after="0" w:line="360" w:lineRule="auto"/>
      <w:jc w:val="both"/>
    </w:pPr>
    <w:rPr>
      <w:rFonts w:ascii="Times New Roman" w:hAnsi="Times New Roman"/>
      <w:sz w:val="24"/>
      <w:szCs w:val="24"/>
    </w:rPr>
  </w:style>
  <w:style w:type="character" w:customStyle="1" w:styleId="poznmkynadpis1Char0">
    <w:name w:val="poznámky nadpis 1 Char"/>
    <w:basedOn w:val="Nadpis1Char"/>
    <w:link w:val="poznmkynadpis10"/>
    <w:locked/>
    <w:rsid w:val="00A35C99"/>
    <w:rPr>
      <w:rFonts w:ascii="Times New Roman" w:hAnsi="Times New Roman" w:cs="Times New Roman"/>
      <w:b/>
      <w:bCs/>
      <w:kern w:val="32"/>
      <w:sz w:val="32"/>
      <w:szCs w:val="32"/>
      <w:lang w:eastAsia="en-US"/>
    </w:rPr>
  </w:style>
  <w:style w:type="paragraph" w:customStyle="1" w:styleId="poznmkynadpis20">
    <w:name w:val="poznámky nadpis 2"/>
    <w:basedOn w:val="poznmkynadpis2"/>
    <w:link w:val="poznmkynadpis2Char0"/>
    <w:qFormat/>
    <w:rsid w:val="004A7AD7"/>
    <w:rPr>
      <w:i w:val="0"/>
    </w:rPr>
  </w:style>
  <w:style w:type="character" w:customStyle="1" w:styleId="poznmkynadpis2Char">
    <w:name w:val="poznámky nadpis2 Char"/>
    <w:basedOn w:val="Nadpis2Char"/>
    <w:link w:val="poznmkynadpis2"/>
    <w:locked/>
    <w:rsid w:val="004A7AD7"/>
    <w:rPr>
      <w:rFonts w:ascii="Times New Roman" w:hAnsi="Times New Roman" w:cs="Times New Roman"/>
      <w:b/>
      <w:bCs/>
      <w:i/>
      <w:iCs/>
      <w:sz w:val="24"/>
      <w:szCs w:val="24"/>
      <w:lang w:eastAsia="en-US"/>
    </w:rPr>
  </w:style>
  <w:style w:type="character" w:customStyle="1" w:styleId="poznmkynadpis2Char0">
    <w:name w:val="poznámky nadpis 2 Char"/>
    <w:basedOn w:val="poznmkynadpis2Char"/>
    <w:link w:val="poznmkynadpis20"/>
    <w:locked/>
    <w:rsid w:val="004A7AD7"/>
    <w:rPr>
      <w:rFonts w:ascii="Times New Roman" w:hAnsi="Times New Roman" w:cs="Times New Roman"/>
      <w:b/>
      <w:bCs/>
      <w:i/>
      <w:iCs/>
      <w:sz w:val="24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92084C"/>
    <w:pPr>
      <w:ind w:left="720"/>
      <w:contextualSpacing/>
    </w:pPr>
  </w:style>
  <w:style w:type="paragraph" w:customStyle="1" w:styleId="TextHlava9b">
    <w:name w:val="Text Hlava_9b"/>
    <w:uiPriority w:val="99"/>
    <w:rsid w:val="00D70E2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44077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77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0C7349-093E-43B2-89CD-7B6A458440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301</Words>
  <Characters>1721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2018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Sabová Elena</cp:lastModifiedBy>
  <cp:revision>3</cp:revision>
  <cp:lastPrinted>2015-03-26T07:28:00Z</cp:lastPrinted>
  <dcterms:created xsi:type="dcterms:W3CDTF">2022-03-19T19:24:00Z</dcterms:created>
  <dcterms:modified xsi:type="dcterms:W3CDTF">2022-03-19T19:26:00Z</dcterms:modified>
</cp:coreProperties>
</file>