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43AC50" w14:textId="77777777" w:rsidR="00F82E84" w:rsidRPr="00540896" w:rsidRDefault="00F82E84" w:rsidP="00F82E84">
      <w:pPr>
        <w:pStyle w:val="Heading3"/>
        <w:jc w:val="center"/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Poznámky k účtovnej závierke</w:t>
      </w:r>
    </w:p>
    <w:p w14:paraId="2D366483" w14:textId="77777777" w:rsidR="00F82E84" w:rsidRPr="00540896" w:rsidRDefault="00F82E84" w:rsidP="00F82E84">
      <w:pPr>
        <w:jc w:val="center"/>
        <w:rPr>
          <w:rFonts w:ascii="Arial" w:hAnsi="Arial" w:cs="Arial"/>
          <w:b/>
          <w:bCs/>
          <w:sz w:val="22"/>
        </w:rPr>
      </w:pPr>
    </w:p>
    <w:p w14:paraId="1ABABB33" w14:textId="565804F9" w:rsidR="00F82E84" w:rsidRPr="00540896" w:rsidRDefault="00450F54" w:rsidP="00F82E84">
      <w:pPr>
        <w:jc w:val="center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Zostavenej ku dňu 31.12.20</w:t>
      </w:r>
      <w:r w:rsidR="0046417D">
        <w:rPr>
          <w:rFonts w:ascii="Arial" w:hAnsi="Arial" w:cs="Arial"/>
          <w:b/>
          <w:bCs/>
          <w:sz w:val="22"/>
        </w:rPr>
        <w:t>2</w:t>
      </w:r>
      <w:r w:rsidR="00B66912">
        <w:rPr>
          <w:rFonts w:ascii="Arial" w:hAnsi="Arial" w:cs="Arial"/>
          <w:b/>
          <w:bCs/>
          <w:sz w:val="22"/>
        </w:rPr>
        <w:t>1</w:t>
      </w:r>
    </w:p>
    <w:p w14:paraId="08AC638E" w14:textId="77777777" w:rsidR="00F82E84" w:rsidRPr="00540896" w:rsidRDefault="00F82E84" w:rsidP="00F82E84">
      <w:pPr>
        <w:pStyle w:val="BodyText"/>
      </w:pPr>
    </w:p>
    <w:p w14:paraId="5873F1C3" w14:textId="77777777" w:rsidR="00F82E84" w:rsidRPr="00540896" w:rsidRDefault="00F82E84" w:rsidP="00F82E84">
      <w:pPr>
        <w:jc w:val="center"/>
        <w:rPr>
          <w:rFonts w:ascii="Arial" w:hAnsi="Arial" w:cs="Arial"/>
          <w:b/>
          <w:bCs/>
          <w:i/>
          <w:iCs/>
        </w:rPr>
      </w:pPr>
    </w:p>
    <w:p w14:paraId="730EA200" w14:textId="77777777" w:rsidR="00F82E84" w:rsidRPr="00540896" w:rsidRDefault="00F82E84" w:rsidP="007041DB">
      <w:pPr>
        <w:pStyle w:val="Heading2"/>
      </w:pPr>
      <w:r w:rsidRPr="00540896">
        <w:t xml:space="preserve">A. </w:t>
      </w:r>
      <w:r w:rsidR="00AE0403">
        <w:t>Všeobecné údaje</w:t>
      </w:r>
    </w:p>
    <w:p w14:paraId="1369C3E0" w14:textId="77777777" w:rsidR="00F82E84" w:rsidRPr="00540896" w:rsidRDefault="00F82E84" w:rsidP="00F82E84"/>
    <w:p w14:paraId="5B8C352D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Obchodné meno účtovnej jednotky</w:t>
      </w:r>
      <w:r w:rsidRPr="00540896">
        <w:rPr>
          <w:rFonts w:ascii="Arial" w:hAnsi="Arial" w:cs="Arial"/>
          <w:i/>
        </w:rPr>
        <w:t xml:space="preserve">: </w:t>
      </w:r>
      <w:r w:rsidRPr="00540896">
        <w:rPr>
          <w:rFonts w:ascii="Arial" w:hAnsi="Arial" w:cs="Arial"/>
        </w:rPr>
        <w:t xml:space="preserve">IT </w:t>
      </w:r>
      <w:proofErr w:type="spellStart"/>
      <w:r w:rsidRPr="00540896">
        <w:rPr>
          <w:rFonts w:ascii="Arial" w:hAnsi="Arial" w:cs="Arial"/>
        </w:rPr>
        <w:t>Intelligence</w:t>
      </w:r>
      <w:proofErr w:type="spellEnd"/>
      <w:r w:rsidRPr="00540896">
        <w:rPr>
          <w:rFonts w:ascii="Arial" w:hAnsi="Arial" w:cs="Arial"/>
        </w:rPr>
        <w:t xml:space="preserve"> </w:t>
      </w:r>
      <w:proofErr w:type="spellStart"/>
      <w:r w:rsidRPr="00540896">
        <w:rPr>
          <w:rFonts w:ascii="Arial" w:hAnsi="Arial" w:cs="Arial"/>
        </w:rPr>
        <w:t>s.r.o</w:t>
      </w:r>
      <w:proofErr w:type="spellEnd"/>
      <w:r w:rsidRPr="00540896">
        <w:rPr>
          <w:rFonts w:ascii="Arial" w:hAnsi="Arial" w:cs="Arial"/>
        </w:rPr>
        <w:t>.</w:t>
      </w:r>
    </w:p>
    <w:p w14:paraId="2CE0E028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Sídlo</w:t>
      </w:r>
      <w:r w:rsidRPr="00540896">
        <w:rPr>
          <w:rFonts w:ascii="Arial" w:hAnsi="Arial" w:cs="Arial"/>
        </w:rPr>
        <w:t>: Budatínska 71, 851 06 Bratislava</w:t>
      </w:r>
    </w:p>
    <w:p w14:paraId="4A042C15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Dátum založenia</w:t>
      </w:r>
      <w:r w:rsidRPr="00540896">
        <w:rPr>
          <w:rFonts w:ascii="Arial" w:hAnsi="Arial" w:cs="Arial"/>
        </w:rPr>
        <w:t>: 2.3.2009</w:t>
      </w:r>
    </w:p>
    <w:p w14:paraId="1D1BFB65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Dátum vzniku</w:t>
      </w:r>
      <w:r w:rsidRPr="00540896">
        <w:rPr>
          <w:rFonts w:ascii="Arial" w:hAnsi="Arial" w:cs="Arial"/>
        </w:rPr>
        <w:t>: 24.3.2009</w:t>
      </w:r>
    </w:p>
    <w:p w14:paraId="55881C65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IČO</w:t>
      </w:r>
      <w:r w:rsidRPr="00540896">
        <w:rPr>
          <w:rFonts w:ascii="Arial" w:hAnsi="Arial" w:cs="Arial"/>
        </w:rPr>
        <w:t>:  44 680</w:t>
      </w:r>
      <w:r w:rsidR="00B933B4" w:rsidRPr="00540896">
        <w:rPr>
          <w:rFonts w:ascii="Arial" w:hAnsi="Arial" w:cs="Arial"/>
        </w:rPr>
        <w:t> </w:t>
      </w:r>
      <w:r w:rsidRPr="00540896">
        <w:rPr>
          <w:rFonts w:ascii="Arial" w:hAnsi="Arial" w:cs="Arial"/>
        </w:rPr>
        <w:t xml:space="preserve">112 </w:t>
      </w:r>
    </w:p>
    <w:p w14:paraId="61B62C33" w14:textId="77777777" w:rsidR="00B933B4" w:rsidRPr="00540896" w:rsidRDefault="00B933B4" w:rsidP="00B933B4">
      <w:pPr>
        <w:ind w:firstLine="708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 xml:space="preserve">SK NACE: </w:t>
      </w:r>
      <w:r w:rsidRPr="00540896">
        <w:rPr>
          <w:rFonts w:ascii="Arial" w:hAnsi="Arial" w:cs="Arial"/>
          <w:bCs/>
        </w:rPr>
        <w:t>62.0</w:t>
      </w:r>
      <w:r w:rsidR="007A5902">
        <w:rPr>
          <w:rFonts w:ascii="Arial" w:hAnsi="Arial" w:cs="Arial"/>
          <w:bCs/>
        </w:rPr>
        <w:t>2</w:t>
      </w:r>
      <w:r w:rsidRPr="00540896">
        <w:rPr>
          <w:rFonts w:ascii="Arial" w:hAnsi="Arial" w:cs="Arial"/>
          <w:bCs/>
        </w:rPr>
        <w:t xml:space="preserve">.0 </w:t>
      </w:r>
    </w:p>
    <w:p w14:paraId="24CA94BE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</w:rPr>
        <w:tab/>
        <w:t xml:space="preserve">Zapísaná v  obchodnom registri vedenom Okresným súdom Bratislava I, v </w:t>
      </w:r>
      <w:proofErr w:type="spellStart"/>
      <w:r w:rsidRPr="00540896">
        <w:rPr>
          <w:rFonts w:ascii="Arial" w:hAnsi="Arial" w:cs="Arial"/>
        </w:rPr>
        <w:t>oddieli</w:t>
      </w:r>
      <w:proofErr w:type="spellEnd"/>
      <w:r w:rsidRPr="00540896">
        <w:rPr>
          <w:rFonts w:ascii="Arial" w:hAnsi="Arial" w:cs="Arial"/>
        </w:rPr>
        <w:t xml:space="preserve"> </w:t>
      </w:r>
      <w:proofErr w:type="spellStart"/>
      <w:r w:rsidRPr="00540896">
        <w:rPr>
          <w:rFonts w:ascii="Arial" w:hAnsi="Arial" w:cs="Arial"/>
        </w:rPr>
        <w:t>Sro</w:t>
      </w:r>
      <w:proofErr w:type="spellEnd"/>
      <w:r w:rsidRPr="00540896">
        <w:rPr>
          <w:rFonts w:ascii="Arial" w:hAnsi="Arial" w:cs="Arial"/>
        </w:rPr>
        <w:t xml:space="preserve">, </w:t>
      </w:r>
      <w:proofErr w:type="spellStart"/>
      <w:r w:rsidRPr="00540896">
        <w:rPr>
          <w:rFonts w:ascii="Arial" w:hAnsi="Arial" w:cs="Arial"/>
        </w:rPr>
        <w:t>č.vl</w:t>
      </w:r>
      <w:proofErr w:type="spellEnd"/>
      <w:r w:rsidRPr="00540896">
        <w:rPr>
          <w:rFonts w:ascii="Arial" w:hAnsi="Arial" w:cs="Arial"/>
        </w:rPr>
        <w:t>. 57560/B</w:t>
      </w:r>
    </w:p>
    <w:p w14:paraId="0AB90C4D" w14:textId="77777777" w:rsidR="00F82E84" w:rsidRPr="00540896" w:rsidRDefault="00F82E84" w:rsidP="00F82E84">
      <w:pPr>
        <w:rPr>
          <w:rFonts w:ascii="Arial" w:hAnsi="Arial" w:cs="Arial"/>
          <w:b/>
          <w:sz w:val="20"/>
        </w:rPr>
      </w:pPr>
      <w:r w:rsidRPr="00540896">
        <w:rPr>
          <w:rFonts w:ascii="Arial" w:hAnsi="Arial" w:cs="Arial"/>
          <w:b/>
          <w:sz w:val="20"/>
        </w:rPr>
        <w:t xml:space="preserve">            </w:t>
      </w:r>
    </w:p>
    <w:p w14:paraId="7819A030" w14:textId="77777777" w:rsidR="00AE0403" w:rsidRPr="00AE0403" w:rsidRDefault="00F82E84" w:rsidP="00AE0403">
      <w:pPr>
        <w:rPr>
          <w:rFonts w:ascii="Arial" w:hAnsi="Arial" w:cs="Arial"/>
        </w:rPr>
      </w:pPr>
      <w:r w:rsidRPr="00AE0403">
        <w:rPr>
          <w:rFonts w:ascii="Arial" w:hAnsi="Arial" w:cs="Arial"/>
          <w:sz w:val="20"/>
        </w:rPr>
        <w:tab/>
      </w:r>
      <w:r w:rsidR="00AE0403" w:rsidRPr="00AE0403">
        <w:rPr>
          <w:rFonts w:ascii="Arial" w:hAnsi="Arial" w:cs="Arial"/>
        </w:rPr>
        <w:t>Účtovná jednotka nie je súčasťou konsolidovaného celku.</w:t>
      </w:r>
    </w:p>
    <w:p w14:paraId="0A2356D0" w14:textId="77777777" w:rsidR="00F82E84" w:rsidRPr="00540896" w:rsidRDefault="00F82E84" w:rsidP="00F82E84"/>
    <w:p w14:paraId="08C62955" w14:textId="77777777"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  <w:b/>
        </w:rPr>
        <w:tab/>
        <w:t xml:space="preserve">Priemerný počet zamestnancov: </w:t>
      </w:r>
      <w:r w:rsidRPr="00540896">
        <w:rPr>
          <w:rFonts w:ascii="Arial" w:hAnsi="Arial" w:cs="Arial"/>
        </w:rPr>
        <w:t>0</w:t>
      </w:r>
    </w:p>
    <w:p w14:paraId="352C4519" w14:textId="77777777" w:rsidR="00F82E84" w:rsidRPr="00540896" w:rsidRDefault="00F82E84" w:rsidP="00F82E84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sz w:val="20"/>
        </w:rPr>
        <w:tab/>
        <w:t xml:space="preserve">                                                            </w:t>
      </w:r>
      <w:r w:rsidRPr="00540896">
        <w:rPr>
          <w:rFonts w:ascii="Arial" w:hAnsi="Arial" w:cs="Arial"/>
          <w:b/>
          <w:bCs/>
        </w:rPr>
        <w:t xml:space="preserve"> </w:t>
      </w:r>
    </w:p>
    <w:p w14:paraId="7E6391CA" w14:textId="77777777" w:rsidR="00F82E84" w:rsidRPr="00540896" w:rsidRDefault="00F82E84" w:rsidP="00AE0403">
      <w:r w:rsidRPr="00540896">
        <w:rPr>
          <w:rFonts w:ascii="Arial" w:hAnsi="Arial" w:cs="Arial"/>
          <w:b/>
          <w:bCs/>
        </w:rPr>
        <w:tab/>
      </w:r>
      <w:r w:rsidRPr="00540896">
        <w:tab/>
      </w:r>
    </w:p>
    <w:p w14:paraId="4CDCFE0C" w14:textId="77777777" w:rsidR="00F82E84" w:rsidRPr="00540896" w:rsidRDefault="00F82E84" w:rsidP="00F82E84">
      <w:pPr>
        <w:pStyle w:val="BodyText"/>
        <w:rPr>
          <w:b/>
          <w:bCs/>
          <w:i/>
          <w:iCs/>
          <w:sz w:val="24"/>
          <w:u w:val="single"/>
        </w:rPr>
      </w:pPr>
      <w:r w:rsidRPr="00540896">
        <w:rPr>
          <w:b/>
          <w:bCs/>
          <w:i/>
          <w:iCs/>
          <w:sz w:val="24"/>
          <w:u w:val="single"/>
        </w:rPr>
        <w:t>B</w:t>
      </w:r>
      <w:r w:rsidR="00AE0403">
        <w:rPr>
          <w:b/>
          <w:bCs/>
          <w:i/>
          <w:iCs/>
          <w:sz w:val="24"/>
          <w:u w:val="single"/>
        </w:rPr>
        <w:t>. Informácie o prijatých postupoch, účtovných zásadách a účtovných metódach</w:t>
      </w:r>
    </w:p>
    <w:p w14:paraId="550B0260" w14:textId="77777777" w:rsidR="00F82E84" w:rsidRDefault="00F82E84" w:rsidP="00F82E84">
      <w:pPr>
        <w:pStyle w:val="BodyText"/>
        <w:ind w:hanging="426"/>
        <w:rPr>
          <w:sz w:val="24"/>
        </w:rPr>
      </w:pPr>
    </w:p>
    <w:p w14:paraId="22670BEC" w14:textId="77777777" w:rsidR="00AE0403" w:rsidRPr="00540896" w:rsidRDefault="00AE0403" w:rsidP="00AE0403">
      <w:pPr>
        <w:pStyle w:val="BodyText"/>
        <w:rPr>
          <w:sz w:val="24"/>
        </w:rPr>
      </w:pPr>
      <w:r w:rsidRPr="00540896">
        <w:rPr>
          <w:sz w:val="24"/>
        </w:rPr>
        <w:t>Účtovná závierka bola zostavená za predpokladu nepretržitého trvania spoločnosti.</w:t>
      </w:r>
    </w:p>
    <w:p w14:paraId="6641178D" w14:textId="77777777" w:rsidR="00F82E84" w:rsidRPr="00540896" w:rsidRDefault="00F82E84" w:rsidP="00AE0403">
      <w:pPr>
        <w:pStyle w:val="BodyText"/>
        <w:ind w:hanging="426"/>
        <w:rPr>
          <w:sz w:val="24"/>
        </w:rPr>
      </w:pPr>
      <w:r w:rsidRPr="00540896">
        <w:t xml:space="preserve"> </w:t>
      </w:r>
    </w:p>
    <w:p w14:paraId="6A316C9D" w14:textId="77777777" w:rsidR="007041DB" w:rsidRPr="00540896" w:rsidRDefault="007041DB" w:rsidP="007041DB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Dlhodobý nehmotný a dlhodobý hmotný majetok</w:t>
      </w:r>
    </w:p>
    <w:p w14:paraId="0520AE90" w14:textId="77777777" w:rsidR="007041DB" w:rsidRPr="00540896" w:rsidRDefault="007041DB" w:rsidP="007041DB">
      <w:pPr>
        <w:pStyle w:val="BodyText"/>
        <w:jc w:val="both"/>
        <w:rPr>
          <w:sz w:val="24"/>
        </w:rPr>
      </w:pPr>
      <w:r w:rsidRPr="00540896">
        <w:rPr>
          <w:sz w:val="24"/>
        </w:rPr>
        <w:t>Dlhodobý majetok nakupovaný sa oceňuje obstarávacou cenou, ktorá zahŕňa cenu obstarania a náklady súvisiace s obstaraním (clo, pre</w:t>
      </w:r>
      <w:r w:rsidR="00D11DDC">
        <w:rPr>
          <w:sz w:val="24"/>
        </w:rPr>
        <w:t>pravu, montáž, poistné a pod.).</w:t>
      </w:r>
    </w:p>
    <w:p w14:paraId="51D57086" w14:textId="77777777" w:rsidR="007041DB" w:rsidRPr="00540896" w:rsidRDefault="007041DB" w:rsidP="007041DB">
      <w:pPr>
        <w:pStyle w:val="BodyText"/>
        <w:jc w:val="both"/>
        <w:rPr>
          <w:sz w:val="24"/>
        </w:rPr>
      </w:pPr>
      <w:r w:rsidRPr="00540896">
        <w:rPr>
          <w:sz w:val="24"/>
        </w:rPr>
        <w:t>Odpisy dlhodobého hmotného majetku sú stanovené vychádzajúc z predpokladanej doby jeho používania a predpokladaného priebehu jeho opotrebenia. Drobný dlhodobý hmotný majetok, ktorého obstarávacia cena (resp. vlastné náklady) je 1700 eur a nižšia, sa odpisuje jednorazovo pri uvedení do používania. Predpokladaná doba používania, metóda odpisovania a odpisová sadzba sú uvedené v nasledujúcej tabuľke:</w:t>
      </w:r>
    </w:p>
    <w:p w14:paraId="044AB6F3" w14:textId="77777777" w:rsidR="007041DB" w:rsidRPr="00540896" w:rsidRDefault="007041DB" w:rsidP="007041DB">
      <w:pPr>
        <w:rPr>
          <w:rFonts w:ascii="Arial" w:hAnsi="Arial" w:cs="Arial"/>
          <w:sz w:val="18"/>
        </w:rPr>
      </w:pPr>
    </w:p>
    <w:tbl>
      <w:tblPr>
        <w:tblW w:w="9035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6"/>
        <w:gridCol w:w="1938"/>
        <w:gridCol w:w="1417"/>
        <w:gridCol w:w="2215"/>
        <w:gridCol w:w="1237"/>
        <w:gridCol w:w="1632"/>
      </w:tblGrid>
      <w:tr w:rsidR="007041DB" w:rsidRPr="00540896" w14:paraId="60706E3F" w14:textId="77777777" w:rsidTr="004E77A1">
        <w:trPr>
          <w:trHeight w:val="720"/>
          <w:jc w:val="center"/>
        </w:trPr>
        <w:tc>
          <w:tcPr>
            <w:tcW w:w="5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1593BD4" w14:textId="77777777"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P. č.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17590CA9" w14:textId="77777777"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 xml:space="preserve">Názov </w:t>
            </w:r>
            <w:proofErr w:type="spellStart"/>
            <w:r w:rsidRPr="00540896">
              <w:rPr>
                <w:b/>
              </w:rPr>
              <w:t>HIMu</w:t>
            </w:r>
            <w:proofErr w:type="spellEnd"/>
            <w:r w:rsidRPr="00540896">
              <w:rPr>
                <w:b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4E475E4D" w14:textId="77777777"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Druh odpisu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22F97E93" w14:textId="77777777"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Predpokladaná doba používania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587995A2" w14:textId="77777777"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Odpisová sadzba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6E4596" w14:textId="77777777"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Obstarávacia cena (eur)</w:t>
            </w:r>
          </w:p>
        </w:tc>
      </w:tr>
      <w:tr w:rsidR="007041DB" w:rsidRPr="00540896" w14:paraId="1E39FA1A" w14:textId="77777777" w:rsidTr="004E77A1">
        <w:trPr>
          <w:trHeight w:val="720"/>
          <w:jc w:val="center"/>
        </w:trPr>
        <w:tc>
          <w:tcPr>
            <w:tcW w:w="59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14:paraId="54425029" w14:textId="77777777" w:rsidR="007041DB" w:rsidRPr="00540896" w:rsidRDefault="007041DB" w:rsidP="0007355A">
            <w:pPr>
              <w:snapToGrid w:val="0"/>
            </w:pPr>
            <w:r w:rsidRPr="00540896">
              <w:t>1.</w:t>
            </w:r>
          </w:p>
        </w:tc>
        <w:tc>
          <w:tcPr>
            <w:tcW w:w="193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A169B" w14:textId="77777777" w:rsidR="007041DB" w:rsidRPr="00540896" w:rsidRDefault="004048BA" w:rsidP="0007355A">
            <w:pPr>
              <w:snapToGrid w:val="0"/>
            </w:pPr>
            <w:r w:rsidRPr="00540896">
              <w:t xml:space="preserve">Garáž č. 225, </w:t>
            </w:r>
            <w:proofErr w:type="spellStart"/>
            <w:r w:rsidRPr="00540896">
              <w:t>Pribišova</w:t>
            </w:r>
            <w:proofErr w:type="spellEnd"/>
            <w:r w:rsidRPr="00540896">
              <w:t xml:space="preserve"> 19/A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11E665" w14:textId="77777777" w:rsidR="007041DB" w:rsidRPr="00540896" w:rsidRDefault="007041DB" w:rsidP="0007355A">
            <w:pPr>
              <w:snapToGrid w:val="0"/>
            </w:pPr>
            <w:r w:rsidRPr="00540896">
              <w:t>rovnomerný</w:t>
            </w:r>
          </w:p>
        </w:tc>
        <w:tc>
          <w:tcPr>
            <w:tcW w:w="221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05900" w14:textId="77777777" w:rsidR="007041DB" w:rsidRPr="00540896" w:rsidRDefault="004048BA" w:rsidP="0007355A">
            <w:pPr>
              <w:snapToGrid w:val="0"/>
            </w:pPr>
            <w:r w:rsidRPr="00540896">
              <w:t xml:space="preserve">12 </w:t>
            </w:r>
            <w:r w:rsidR="00C527C5" w:rsidRPr="00540896">
              <w:t>rokov</w:t>
            </w:r>
          </w:p>
        </w:tc>
        <w:tc>
          <w:tcPr>
            <w:tcW w:w="12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234A90" w14:textId="77777777" w:rsidR="007041DB" w:rsidRPr="00540896" w:rsidRDefault="004048BA" w:rsidP="0007355A">
            <w:pPr>
              <w:snapToGrid w:val="0"/>
            </w:pPr>
            <w:r w:rsidRPr="00540896">
              <w:t>1/12</w:t>
            </w:r>
            <w:r w:rsidR="007041DB" w:rsidRPr="00540896">
              <w:t xml:space="preserve"> ročne</w:t>
            </w:r>
          </w:p>
        </w:tc>
        <w:tc>
          <w:tcPr>
            <w:tcW w:w="163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14:paraId="00F05001" w14:textId="77777777" w:rsidR="007041DB" w:rsidRPr="00540896" w:rsidRDefault="004048BA" w:rsidP="0007355A">
            <w:pPr>
              <w:snapToGrid w:val="0"/>
            </w:pPr>
            <w:r w:rsidRPr="00540896">
              <w:t>11 300</w:t>
            </w:r>
          </w:p>
        </w:tc>
      </w:tr>
    </w:tbl>
    <w:p w14:paraId="313C72B7" w14:textId="77777777" w:rsidR="007041DB" w:rsidRPr="00540896" w:rsidRDefault="007041DB" w:rsidP="00F82E84">
      <w:pPr>
        <w:rPr>
          <w:rFonts w:ascii="Arial" w:hAnsi="Arial" w:cs="Arial"/>
          <w:sz w:val="18"/>
        </w:rPr>
      </w:pPr>
    </w:p>
    <w:p w14:paraId="7709AF74" w14:textId="77777777" w:rsidR="00AE0403" w:rsidRPr="00540896" w:rsidRDefault="00AE0403" w:rsidP="00AE0403">
      <w:pPr>
        <w:pStyle w:val="Pismenka"/>
        <w:rPr>
          <w:rFonts w:ascii="Arial" w:hAnsi="Arial" w:cs="Arial"/>
          <w:sz w:val="24"/>
          <w:szCs w:val="24"/>
        </w:rPr>
      </w:pPr>
      <w:r w:rsidRPr="003E4691">
        <w:rPr>
          <w:rFonts w:ascii="Arial" w:hAnsi="Arial" w:cs="Arial"/>
          <w:sz w:val="24"/>
          <w:szCs w:val="24"/>
        </w:rPr>
        <w:t>Dlhodobý finančný majetok</w:t>
      </w:r>
    </w:p>
    <w:p w14:paraId="499CFCF3" w14:textId="77777777" w:rsidR="00F82E84" w:rsidRPr="003E4691" w:rsidRDefault="003E4691" w:rsidP="003E4691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Dlhodobý </w:t>
      </w:r>
      <w:r>
        <w:rPr>
          <w:sz w:val="24"/>
        </w:rPr>
        <w:t xml:space="preserve">finančný </w:t>
      </w:r>
      <w:r w:rsidRPr="00540896">
        <w:rPr>
          <w:sz w:val="24"/>
        </w:rPr>
        <w:t>majetok sa oceňuje obstarávacou cenou, ktorá zahŕňa cenu obstarania a náklady súvisiace s</w:t>
      </w:r>
      <w:r w:rsidRPr="003E4691">
        <w:rPr>
          <w:sz w:val="24"/>
        </w:rPr>
        <w:t> </w:t>
      </w:r>
      <w:r w:rsidRPr="00540896">
        <w:rPr>
          <w:sz w:val="24"/>
        </w:rPr>
        <w:t>obstaraním</w:t>
      </w:r>
      <w:r w:rsidRPr="003E4691">
        <w:rPr>
          <w:sz w:val="24"/>
        </w:rPr>
        <w:t>.</w:t>
      </w:r>
    </w:p>
    <w:p w14:paraId="26A0C5A1" w14:textId="77777777" w:rsidR="00D11DDC" w:rsidRPr="00540896" w:rsidRDefault="00D11DDC" w:rsidP="00F82E84">
      <w:pPr>
        <w:rPr>
          <w:rFonts w:ascii="Arial" w:hAnsi="Arial" w:cs="Arial"/>
          <w:sz w:val="18"/>
        </w:rPr>
      </w:pPr>
    </w:p>
    <w:p w14:paraId="00CA72AE" w14:textId="77777777" w:rsidR="00F82E84" w:rsidRPr="00540896" w:rsidRDefault="00E747B9" w:rsidP="00F82E84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Zásoby</w:t>
      </w:r>
    </w:p>
    <w:p w14:paraId="719E31BC" w14:textId="77777777" w:rsidR="00F82E84" w:rsidRPr="00540896" w:rsidRDefault="00E747B9" w:rsidP="00E747B9">
      <w:pPr>
        <w:pStyle w:val="BodyText"/>
        <w:jc w:val="both"/>
        <w:rPr>
          <w:sz w:val="24"/>
        </w:rPr>
      </w:pPr>
      <w:r>
        <w:rPr>
          <w:sz w:val="24"/>
        </w:rPr>
        <w:lastRenderedPageBreak/>
        <w:t>Zásoby nakupované sa oceňujú</w:t>
      </w:r>
      <w:r w:rsidRPr="00540896">
        <w:rPr>
          <w:sz w:val="24"/>
        </w:rPr>
        <w:t xml:space="preserve"> obstarávacou cenou, ktorá zahŕňa cenu obstarania a náklady súvisiace s</w:t>
      </w:r>
      <w:r>
        <w:rPr>
          <w:sz w:val="24"/>
        </w:rPr>
        <w:t> </w:t>
      </w:r>
      <w:r w:rsidRPr="00540896">
        <w:rPr>
          <w:sz w:val="24"/>
        </w:rPr>
        <w:t>obstaraním</w:t>
      </w:r>
      <w:r>
        <w:rPr>
          <w:sz w:val="24"/>
        </w:rPr>
        <w:t xml:space="preserve"> (</w:t>
      </w:r>
      <w:r w:rsidR="00F82E84" w:rsidRPr="00540896">
        <w:rPr>
          <w:sz w:val="24"/>
        </w:rPr>
        <w:t xml:space="preserve">clo, prepravu, poistné, provízie, skonto a pod.). </w:t>
      </w:r>
    </w:p>
    <w:p w14:paraId="5CE6DFCC" w14:textId="77777777" w:rsidR="00F82E84" w:rsidRPr="00540896" w:rsidRDefault="00F82E84" w:rsidP="00F82E84">
      <w:pPr>
        <w:rPr>
          <w:rFonts w:ascii="Arial" w:hAnsi="Arial" w:cs="Arial"/>
          <w:b/>
          <w:bCs/>
          <w:i/>
          <w:iCs/>
          <w:sz w:val="20"/>
        </w:rPr>
      </w:pPr>
    </w:p>
    <w:p w14:paraId="20248D12" w14:textId="77777777" w:rsidR="00F82E84" w:rsidRPr="00540896" w:rsidRDefault="00F82E84" w:rsidP="00F82E84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Záväzky</w:t>
      </w:r>
    </w:p>
    <w:p w14:paraId="3544BDF6" w14:textId="77777777" w:rsidR="00F82E84" w:rsidRPr="00540896" w:rsidRDefault="00F82E84" w:rsidP="00F82E84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Záväzky pri ich vzniku sa oceňujú nominálnou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93858B7" w14:textId="77777777" w:rsidR="00F82E84" w:rsidRPr="00540896" w:rsidRDefault="00F82E84" w:rsidP="00F82E84">
      <w:pPr>
        <w:rPr>
          <w:rFonts w:ascii="Arial" w:hAnsi="Arial" w:cs="Arial"/>
        </w:rPr>
      </w:pPr>
    </w:p>
    <w:p w14:paraId="71B02FDB" w14:textId="77777777" w:rsidR="00F82E84" w:rsidRPr="00540896" w:rsidRDefault="00F82E84" w:rsidP="00F82E84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Pohľadávky</w:t>
      </w:r>
    </w:p>
    <w:p w14:paraId="0F28DA6D" w14:textId="77777777"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</w:rPr>
        <w:t xml:space="preserve">Pohľadávky sú ocenené v nominálnych hodnotách. </w:t>
      </w:r>
    </w:p>
    <w:p w14:paraId="2D50306F" w14:textId="77777777" w:rsidR="00F82E84" w:rsidRPr="00540896" w:rsidRDefault="00F82E84" w:rsidP="00F82E84">
      <w:pPr>
        <w:rPr>
          <w:rFonts w:ascii="Arial" w:hAnsi="Arial" w:cs="Arial"/>
        </w:rPr>
      </w:pPr>
    </w:p>
    <w:p w14:paraId="785EEBEF" w14:textId="77777777" w:rsidR="00F82E84" w:rsidRPr="00540896" w:rsidRDefault="00AE0403" w:rsidP="00F82E8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Krátkodobý f</w:t>
      </w:r>
      <w:r w:rsidR="00F82E84" w:rsidRPr="00540896">
        <w:rPr>
          <w:rFonts w:ascii="Arial" w:hAnsi="Arial" w:cs="Arial"/>
          <w:b/>
          <w:bCs/>
        </w:rPr>
        <w:t>inančný majetok</w:t>
      </w:r>
    </w:p>
    <w:p w14:paraId="6C8E3951" w14:textId="77777777"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</w:rPr>
        <w:t>Finančný majetok je ocenený v nominálnych hodnotách.</w:t>
      </w:r>
    </w:p>
    <w:p w14:paraId="2739BE41" w14:textId="77777777" w:rsidR="00F82E84" w:rsidRPr="00540896" w:rsidRDefault="00F82E84" w:rsidP="00F82E84">
      <w:pPr>
        <w:rPr>
          <w:rFonts w:ascii="Arial" w:hAnsi="Arial" w:cs="Arial"/>
        </w:rPr>
      </w:pPr>
    </w:p>
    <w:p w14:paraId="6D4497C1" w14:textId="77777777" w:rsidR="00F82E84" w:rsidRPr="00540896" w:rsidRDefault="00F82E84" w:rsidP="00F82E84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Peňažné prostriedky a ceniny</w:t>
      </w:r>
    </w:p>
    <w:p w14:paraId="7B7EC6A3" w14:textId="77777777" w:rsidR="00F82E84" w:rsidRPr="00540896" w:rsidRDefault="00F82E84" w:rsidP="00F82E84">
      <w:pPr>
        <w:pStyle w:val="BodyText"/>
        <w:jc w:val="both"/>
        <w:rPr>
          <w:sz w:val="24"/>
        </w:rPr>
      </w:pPr>
      <w:r w:rsidRPr="00540896">
        <w:rPr>
          <w:sz w:val="24"/>
        </w:rPr>
        <w:t>Peňažné prostriedky a ceniny sa oceňujú ich menovitou hodnotou. Zníženie ich hodnoty sa vyjadruje opravnou položkou.</w:t>
      </w:r>
    </w:p>
    <w:p w14:paraId="49976169" w14:textId="77777777" w:rsidR="00F82E84" w:rsidRPr="00540896" w:rsidRDefault="00F82E84" w:rsidP="00F82E84">
      <w:pPr>
        <w:pStyle w:val="BodyText"/>
        <w:jc w:val="both"/>
        <w:rPr>
          <w:sz w:val="24"/>
        </w:rPr>
      </w:pPr>
    </w:p>
    <w:p w14:paraId="4F80DF45" w14:textId="77777777" w:rsidR="00F82E84" w:rsidRPr="00540896" w:rsidRDefault="00F82E84" w:rsidP="00F82E84">
      <w:pPr>
        <w:pStyle w:val="Pismenka"/>
        <w:ind w:left="0" w:firstLine="0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Výnosy</w:t>
      </w:r>
    </w:p>
    <w:p w14:paraId="1E024A03" w14:textId="77777777" w:rsidR="00F82E84" w:rsidRPr="00540896" w:rsidRDefault="00F82E84" w:rsidP="00F82E84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Tržby za vlastné výkony a tovar neobsahujú daň z pridanej hodnoty. </w:t>
      </w:r>
    </w:p>
    <w:p w14:paraId="58DE16CD" w14:textId="77777777" w:rsidR="00E0086E" w:rsidRPr="00331000" w:rsidRDefault="00E0086E">
      <w:pPr>
        <w:suppressAutoHyphens w:val="0"/>
        <w:spacing w:after="200" w:line="276" w:lineRule="auto"/>
      </w:pPr>
    </w:p>
    <w:p w14:paraId="5B1D9BC6" w14:textId="77777777" w:rsidR="00F82E84" w:rsidRPr="003E4691" w:rsidRDefault="003E4691" w:rsidP="003E4691">
      <w:pPr>
        <w:pStyle w:val="BodyText"/>
        <w:rPr>
          <w:b/>
          <w:bCs/>
          <w:i/>
          <w:iCs/>
          <w:sz w:val="24"/>
          <w:u w:val="single"/>
        </w:rPr>
      </w:pPr>
      <w:r w:rsidRPr="003E4691">
        <w:rPr>
          <w:b/>
          <w:bCs/>
          <w:i/>
          <w:iCs/>
          <w:sz w:val="24"/>
          <w:u w:val="single"/>
        </w:rPr>
        <w:t>C. Informácie, ktoré vysvetľujú a dopĺňajú súvahu a výkaz ziskov a strát</w:t>
      </w:r>
    </w:p>
    <w:p w14:paraId="19EDEAF3" w14:textId="77777777" w:rsidR="00F82E84" w:rsidRDefault="00F82E84" w:rsidP="003E4691">
      <w:pPr>
        <w:pStyle w:val="BodyText"/>
        <w:rPr>
          <w:b/>
          <w:bCs/>
          <w:i/>
          <w:iCs/>
          <w:sz w:val="24"/>
          <w:u w:val="single"/>
        </w:rPr>
      </w:pPr>
    </w:p>
    <w:p w14:paraId="575B34F5" w14:textId="77777777" w:rsidR="003E4691" w:rsidRPr="00540896" w:rsidRDefault="003E4691" w:rsidP="003E4691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Údaje o pohľadávkach a záväzkoch</w:t>
      </w:r>
    </w:p>
    <w:p w14:paraId="610B7C2F" w14:textId="77777777" w:rsidR="003E4691" w:rsidRPr="00540896" w:rsidRDefault="003E4691" w:rsidP="003E4691">
      <w:pPr>
        <w:rPr>
          <w:rFonts w:ascii="Arial" w:hAnsi="Arial" w:cs="Arial"/>
          <w:b/>
          <w:bCs/>
          <w:i/>
          <w:iCs/>
          <w:sz w:val="20"/>
        </w:rPr>
      </w:pPr>
      <w:r w:rsidRPr="00540896">
        <w:rPr>
          <w:rFonts w:ascii="Arial" w:hAnsi="Arial" w:cs="Arial"/>
          <w:b/>
          <w:bCs/>
          <w:i/>
          <w:iCs/>
          <w:sz w:val="20"/>
        </w:rPr>
        <w:t>Pohľadávky a záväzky po lehote splatnosti</w:t>
      </w:r>
    </w:p>
    <w:p w14:paraId="10A80778" w14:textId="77777777" w:rsidR="003E4691" w:rsidRPr="00540896" w:rsidRDefault="003E4691" w:rsidP="003E4691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0"/>
        <w:gridCol w:w="2697"/>
      </w:tblGrid>
      <w:tr w:rsidR="003E4691" w:rsidRPr="00540896" w14:paraId="670A8079" w14:textId="77777777" w:rsidTr="009A2ECF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334BC1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  <w:p w14:paraId="5FEDF7B0" w14:textId="77777777" w:rsidR="003E4691" w:rsidRPr="00540896" w:rsidRDefault="003E4691" w:rsidP="009A2E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40D34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Suma</w:t>
            </w:r>
          </w:p>
          <w:p w14:paraId="18BB5DCF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(eur)</w:t>
            </w:r>
          </w:p>
        </w:tc>
      </w:tr>
      <w:tr w:rsidR="003E4691" w:rsidRPr="00540896" w14:paraId="5782E8BC" w14:textId="77777777" w:rsidTr="009A2ECF">
        <w:trPr>
          <w:trHeight w:val="422"/>
        </w:trPr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EF9D97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Pohľadávky po lehote splatnosti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D7875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E4691" w:rsidRPr="00540896" w14:paraId="4ECB3FAB" w14:textId="77777777" w:rsidTr="009A2ECF">
        <w:trPr>
          <w:trHeight w:val="414"/>
        </w:trPr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4275208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Záväzky po lehote splatnosti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82DFAA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E4691" w:rsidRPr="00540896" w14:paraId="56B0968A" w14:textId="77777777" w:rsidTr="009A2ECF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5664D3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Ďalšie záväzky (peňažné i nepeňažné) ktoré sa nesledujú v bežnom účtovníctve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66ED76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4F8C21B2" w14:textId="77777777" w:rsidR="00C7668D" w:rsidRPr="00540896" w:rsidRDefault="00C7668D"/>
    <w:sectPr w:rsidR="00C7668D" w:rsidRPr="00540896" w:rsidSect="00F56150">
      <w:footerReference w:type="default" r:id="rId8"/>
      <w:pgSz w:w="11905" w:h="16837"/>
      <w:pgMar w:top="1417" w:right="1417" w:bottom="1976" w:left="1417" w:header="720" w:footer="141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07DBF1" w14:textId="77777777" w:rsidR="006E1139" w:rsidRDefault="006E1139" w:rsidP="00325A6C">
      <w:r>
        <w:separator/>
      </w:r>
    </w:p>
  </w:endnote>
  <w:endnote w:type="continuationSeparator" w:id="0">
    <w:p w14:paraId="3485B82D" w14:textId="77777777" w:rsidR="006E1139" w:rsidRDefault="006E1139" w:rsidP="00325A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">
    <w:altName w:val="Lucida Sans Unicode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99F3C" w14:textId="77777777" w:rsidR="00B1068E" w:rsidRDefault="002829A9">
    <w:pPr>
      <w:pStyle w:val="Footer"/>
      <w:jc w:val="center"/>
    </w:pPr>
    <w:r>
      <w:fldChar w:fldCharType="begin"/>
    </w:r>
    <w:r w:rsidR="0039562C">
      <w:instrText xml:space="preserve"> PAGE </w:instrText>
    </w:r>
    <w:r>
      <w:fldChar w:fldCharType="separate"/>
    </w:r>
    <w:r w:rsidR="00450F54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B2A520" w14:textId="77777777" w:rsidR="006E1139" w:rsidRDefault="006E1139" w:rsidP="00325A6C">
      <w:r>
        <w:separator/>
      </w:r>
    </w:p>
  </w:footnote>
  <w:footnote w:type="continuationSeparator" w:id="0">
    <w:p w14:paraId="0EDCC290" w14:textId="77777777" w:rsidR="006E1139" w:rsidRDefault="006E1139" w:rsidP="00325A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 w15:restartNumberingAfterBreak="0">
    <w:nsid w:val="2D53729E"/>
    <w:multiLevelType w:val="hybridMultilevel"/>
    <w:tmpl w:val="C6845EAC"/>
    <w:lvl w:ilvl="0" w:tplc="6CA2DA3A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612080"/>
    <w:multiLevelType w:val="hybridMultilevel"/>
    <w:tmpl w:val="F3E89106"/>
    <w:lvl w:ilvl="0" w:tplc="BD8AFC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895594"/>
    <w:multiLevelType w:val="multilevel"/>
    <w:tmpl w:val="260885D4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" w15:restartNumberingAfterBreak="0">
    <w:nsid w:val="5A6E7807"/>
    <w:multiLevelType w:val="multilevel"/>
    <w:tmpl w:val="BDC25478"/>
    <w:lvl w:ilvl="0">
      <w:start w:val="1"/>
      <w:numFmt w:val="decimal"/>
      <w:lvlText w:val="%1. 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5" w15:restartNumberingAfterBreak="0">
    <w:nsid w:val="5DC52B85"/>
    <w:multiLevelType w:val="hybridMultilevel"/>
    <w:tmpl w:val="809C64EE"/>
    <w:lvl w:ilvl="0" w:tplc="27AE9E12">
      <w:start w:val="1"/>
      <w:numFmt w:val="bullet"/>
      <w:pStyle w:val="Odrky"/>
      <w:lvlText w:val=""/>
      <w:lvlJc w:val="left"/>
      <w:pPr>
        <w:ind w:left="1287" w:hanging="360"/>
      </w:pPr>
      <w:rPr>
        <w:rFonts w:ascii="Symbol" w:hAnsi="Symbol" w:hint="default"/>
        <w:b/>
        <w:i w:val="0"/>
        <w:color w:val="auto"/>
        <w:sz w:val="24"/>
      </w:rPr>
    </w:lvl>
    <w:lvl w:ilvl="1" w:tplc="041B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4"/>
  </w:num>
  <w:num w:numId="5">
    <w:abstractNumId w:val="4"/>
  </w:num>
  <w:num w:numId="6">
    <w:abstractNumId w:val="5"/>
  </w:num>
  <w:num w:numId="7">
    <w:abstractNumId w:val="3"/>
  </w:num>
  <w:num w:numId="8">
    <w:abstractNumId w:val="3"/>
  </w:num>
  <w:num w:numId="9">
    <w:abstractNumId w:val="3"/>
  </w:num>
  <w:num w:numId="10">
    <w:abstractNumId w:val="3"/>
  </w:num>
  <w:num w:numId="11">
    <w:abstractNumId w:val="3"/>
  </w:num>
  <w:num w:numId="12">
    <w:abstractNumId w:val="5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2E84"/>
    <w:rsid w:val="00021F3F"/>
    <w:rsid w:val="000619EB"/>
    <w:rsid w:val="000A2323"/>
    <w:rsid w:val="000C0267"/>
    <w:rsid w:val="000D63A0"/>
    <w:rsid w:val="000E1AEA"/>
    <w:rsid w:val="000F156F"/>
    <w:rsid w:val="00225E8D"/>
    <w:rsid w:val="00230CB4"/>
    <w:rsid w:val="002502E6"/>
    <w:rsid w:val="002829A9"/>
    <w:rsid w:val="002D0392"/>
    <w:rsid w:val="002E3BEE"/>
    <w:rsid w:val="002E7F92"/>
    <w:rsid w:val="00314C40"/>
    <w:rsid w:val="00315B4B"/>
    <w:rsid w:val="0032428A"/>
    <w:rsid w:val="00325A6C"/>
    <w:rsid w:val="00331000"/>
    <w:rsid w:val="0039562C"/>
    <w:rsid w:val="003C43CE"/>
    <w:rsid w:val="003E4691"/>
    <w:rsid w:val="004048BA"/>
    <w:rsid w:val="004222CB"/>
    <w:rsid w:val="00447E91"/>
    <w:rsid w:val="00450F54"/>
    <w:rsid w:val="0046417D"/>
    <w:rsid w:val="00486A29"/>
    <w:rsid w:val="004C68A5"/>
    <w:rsid w:val="004E77A1"/>
    <w:rsid w:val="0050209E"/>
    <w:rsid w:val="005209CC"/>
    <w:rsid w:val="00540896"/>
    <w:rsid w:val="00561911"/>
    <w:rsid w:val="005A610D"/>
    <w:rsid w:val="005D6FAF"/>
    <w:rsid w:val="005E0BDA"/>
    <w:rsid w:val="006831F7"/>
    <w:rsid w:val="006C032B"/>
    <w:rsid w:val="006D1362"/>
    <w:rsid w:val="006E1139"/>
    <w:rsid w:val="007041DB"/>
    <w:rsid w:val="00752EC9"/>
    <w:rsid w:val="007814D1"/>
    <w:rsid w:val="007A5902"/>
    <w:rsid w:val="007A5CA6"/>
    <w:rsid w:val="00850163"/>
    <w:rsid w:val="00872022"/>
    <w:rsid w:val="008863C2"/>
    <w:rsid w:val="009040B2"/>
    <w:rsid w:val="00925F08"/>
    <w:rsid w:val="00955AC0"/>
    <w:rsid w:val="00957A17"/>
    <w:rsid w:val="00A67C7B"/>
    <w:rsid w:val="00A82AA7"/>
    <w:rsid w:val="00AE0403"/>
    <w:rsid w:val="00B66912"/>
    <w:rsid w:val="00B933B4"/>
    <w:rsid w:val="00BB711E"/>
    <w:rsid w:val="00C527C5"/>
    <w:rsid w:val="00C7668D"/>
    <w:rsid w:val="00CE6B53"/>
    <w:rsid w:val="00D11DDC"/>
    <w:rsid w:val="00D124DA"/>
    <w:rsid w:val="00D40A10"/>
    <w:rsid w:val="00D605B6"/>
    <w:rsid w:val="00E0086E"/>
    <w:rsid w:val="00E302C8"/>
    <w:rsid w:val="00E747B9"/>
    <w:rsid w:val="00E95710"/>
    <w:rsid w:val="00EC7579"/>
    <w:rsid w:val="00ED143B"/>
    <w:rsid w:val="00F26E4E"/>
    <w:rsid w:val="00F51838"/>
    <w:rsid w:val="00F82E84"/>
    <w:rsid w:val="00FD3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34EF7A"/>
  <w15:docId w15:val="{A2A765FC-A321-44D9-9C74-CE812176D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/>
    <w:lsdException w:name="heading 5" w:semiHidden="1" w:uiPriority="0" w:unhideWhenUsed="1" w:qFormat="1"/>
    <w:lsdException w:name="heading 6" w:semiHidden="1" w:uiPriority="9" w:unhideWhenUsed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2E8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eading1">
    <w:name w:val="heading 1"/>
    <w:basedOn w:val="ListParagraph"/>
    <w:link w:val="Heading1Char"/>
    <w:qFormat/>
    <w:rsid w:val="008863C2"/>
    <w:pPr>
      <w:numPr>
        <w:numId w:val="11"/>
      </w:numPr>
      <w:spacing w:before="240" w:after="60"/>
      <w:outlineLvl w:val="0"/>
    </w:pPr>
    <w:rPr>
      <w:rFonts w:eastAsiaTheme="majorEastAsia" w:cstheme="majorBidi"/>
      <w:b/>
      <w:bCs/>
      <w:iCs/>
      <w:kern w:val="36"/>
      <w:sz w:val="32"/>
      <w:szCs w:val="24"/>
    </w:rPr>
  </w:style>
  <w:style w:type="paragraph" w:styleId="Heading2">
    <w:name w:val="heading 2"/>
    <w:basedOn w:val="Heading1"/>
    <w:next w:val="Normal"/>
    <w:link w:val="Heading2Char"/>
    <w:unhideWhenUsed/>
    <w:qFormat/>
    <w:rsid w:val="007041DB"/>
    <w:pPr>
      <w:numPr>
        <w:numId w:val="0"/>
      </w:numPr>
      <w:tabs>
        <w:tab w:val="left" w:pos="360"/>
      </w:tabs>
      <w:spacing w:before="120"/>
      <w:ind w:left="432" w:hanging="432"/>
      <w:outlineLvl w:val="1"/>
    </w:pPr>
    <w:rPr>
      <w:rFonts w:ascii="Arial" w:hAnsi="Arial"/>
      <w:i/>
      <w:sz w:val="24"/>
      <w:u w:val="single"/>
    </w:rPr>
  </w:style>
  <w:style w:type="paragraph" w:styleId="Heading3">
    <w:name w:val="heading 3"/>
    <w:basedOn w:val="Normal"/>
    <w:next w:val="Normal"/>
    <w:link w:val="Heading3Char"/>
    <w:qFormat/>
    <w:rsid w:val="00F82E84"/>
    <w:pPr>
      <w:keepNext/>
      <w:tabs>
        <w:tab w:val="num" w:pos="720"/>
      </w:tabs>
      <w:ind w:left="720" w:hanging="720"/>
      <w:outlineLvl w:val="2"/>
    </w:pPr>
    <w:rPr>
      <w:sz w:val="28"/>
    </w:rPr>
  </w:style>
  <w:style w:type="paragraph" w:styleId="Heading5">
    <w:name w:val="heading 5"/>
    <w:basedOn w:val="Normal"/>
    <w:next w:val="Normal"/>
    <w:link w:val="Heading5Char"/>
    <w:qFormat/>
    <w:rsid w:val="00F82E84"/>
    <w:pPr>
      <w:keepNext/>
      <w:tabs>
        <w:tab w:val="num" w:pos="1008"/>
      </w:tabs>
      <w:ind w:left="1008" w:hanging="1008"/>
      <w:jc w:val="center"/>
      <w:outlineLvl w:val="4"/>
    </w:pPr>
    <w:rPr>
      <w:rFonts w:ascii="Lucida Sans" w:hAnsi="Lucida Sans" w:cs="Arial"/>
      <w:b/>
      <w:bCs/>
    </w:rPr>
  </w:style>
  <w:style w:type="paragraph" w:styleId="Heading7">
    <w:name w:val="heading 7"/>
    <w:basedOn w:val="Normal"/>
    <w:next w:val="Normal"/>
    <w:link w:val="Heading7Char"/>
    <w:unhideWhenUsed/>
    <w:qFormat/>
    <w:rsid w:val="008863C2"/>
    <w:pPr>
      <w:keepNext/>
      <w:keepLines/>
      <w:numPr>
        <w:ilvl w:val="6"/>
        <w:numId w:val="1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863C2"/>
    <w:pPr>
      <w:keepNext/>
      <w:keepLines/>
      <w:numPr>
        <w:ilvl w:val="7"/>
        <w:numId w:val="1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nhideWhenUsed/>
    <w:qFormat/>
    <w:rsid w:val="008863C2"/>
    <w:pPr>
      <w:keepNext/>
      <w:keepLines/>
      <w:numPr>
        <w:ilvl w:val="8"/>
        <w:numId w:val="1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863C2"/>
    <w:rPr>
      <w:rFonts w:ascii="Times New Roman" w:eastAsiaTheme="majorEastAsia" w:hAnsi="Times New Roman" w:cstheme="majorBidi"/>
      <w:b/>
      <w:bCs/>
      <w:iCs/>
      <w:color w:val="000000"/>
      <w:kern w:val="36"/>
      <w:sz w:val="32"/>
      <w:szCs w:val="24"/>
      <w:lang w:val="cs-CZ" w:eastAsia="sk-SK"/>
    </w:rPr>
  </w:style>
  <w:style w:type="character" w:customStyle="1" w:styleId="Heading2Char">
    <w:name w:val="Heading 2 Char"/>
    <w:basedOn w:val="DefaultParagraphFont"/>
    <w:link w:val="Heading2"/>
    <w:rsid w:val="007041DB"/>
    <w:rPr>
      <w:rFonts w:ascii="Arial" w:eastAsiaTheme="majorEastAsia" w:hAnsi="Arial" w:cstheme="majorBidi"/>
      <w:b/>
      <w:bCs/>
      <w:i/>
      <w:iCs/>
      <w:color w:val="000000"/>
      <w:kern w:val="36"/>
      <w:sz w:val="24"/>
      <w:szCs w:val="24"/>
      <w:u w:val="single"/>
      <w:lang w:eastAsia="sk-SK"/>
    </w:rPr>
  </w:style>
  <w:style w:type="paragraph" w:styleId="ListParagraph">
    <w:name w:val="List Paragraph"/>
    <w:basedOn w:val="Normal"/>
    <w:uiPriority w:val="34"/>
    <w:qFormat/>
    <w:rsid w:val="008863C2"/>
    <w:pPr>
      <w:contextualSpacing/>
    </w:pPr>
    <w:rPr>
      <w:rFonts w:eastAsiaTheme="minorEastAsia"/>
      <w:color w:val="000000"/>
      <w:szCs w:val="20"/>
      <w:lang w:eastAsia="sk-SK"/>
    </w:rPr>
  </w:style>
  <w:style w:type="character" w:styleId="Strong">
    <w:name w:val="Strong"/>
    <w:basedOn w:val="DefaultParagraphFont"/>
    <w:uiPriority w:val="22"/>
    <w:qFormat/>
    <w:rsid w:val="008863C2"/>
    <w:rPr>
      <w:b/>
      <w:bCs/>
    </w:rPr>
  </w:style>
  <w:style w:type="character" w:styleId="Emphasis">
    <w:name w:val="Emphasis"/>
    <w:basedOn w:val="DefaultParagraphFont"/>
    <w:uiPriority w:val="20"/>
    <w:qFormat/>
    <w:rsid w:val="008863C2"/>
    <w:rPr>
      <w:i/>
      <w:iCs/>
    </w:rPr>
  </w:style>
  <w:style w:type="character" w:styleId="SubtleEmphasis">
    <w:name w:val="Subtle Emphasis"/>
    <w:basedOn w:val="DefaultParagraphFont"/>
    <w:uiPriority w:val="19"/>
    <w:qFormat/>
    <w:rsid w:val="008863C2"/>
    <w:rPr>
      <w:i/>
      <w:iCs/>
      <w:color w:val="808080" w:themeColor="text1" w:themeTint="7F"/>
    </w:rPr>
  </w:style>
  <w:style w:type="paragraph" w:styleId="TOCHeading">
    <w:name w:val="TOC Heading"/>
    <w:basedOn w:val="Heading1"/>
    <w:next w:val="Normal"/>
    <w:uiPriority w:val="39"/>
    <w:unhideWhenUsed/>
    <w:qFormat/>
    <w:rsid w:val="008863C2"/>
    <w:pPr>
      <w:keepNext/>
      <w:keepLines/>
      <w:numPr>
        <w:numId w:val="0"/>
      </w:numPr>
      <w:spacing w:line="276" w:lineRule="auto"/>
      <w:contextualSpacing w:val="0"/>
      <w:outlineLvl w:val="9"/>
    </w:pPr>
    <w:rPr>
      <w:rFonts w:asciiTheme="majorHAnsi" w:hAnsiTheme="majorHAnsi"/>
      <w:iCs w:val="0"/>
      <w:color w:val="365F91" w:themeColor="accent1" w:themeShade="BF"/>
      <w:kern w:val="0"/>
      <w:szCs w:val="28"/>
      <w:lang w:eastAsia="en-US"/>
    </w:rPr>
  </w:style>
  <w:style w:type="paragraph" w:customStyle="1" w:styleId="Odrky">
    <w:name w:val="Odrážky"/>
    <w:basedOn w:val="Normal"/>
    <w:qFormat/>
    <w:rsid w:val="008863C2"/>
    <w:pPr>
      <w:numPr>
        <w:numId w:val="12"/>
      </w:numPr>
    </w:pPr>
  </w:style>
  <w:style w:type="character" w:customStyle="1" w:styleId="Heading7Char">
    <w:name w:val="Heading 7 Char"/>
    <w:basedOn w:val="DefaultParagraphFont"/>
    <w:link w:val="Heading7"/>
    <w:uiPriority w:val="9"/>
    <w:semiHidden/>
    <w:rsid w:val="008863C2"/>
    <w:rPr>
      <w:rFonts w:asciiTheme="majorHAnsi" w:eastAsiaTheme="majorEastAsia" w:hAnsiTheme="majorHAnsi" w:cstheme="majorBidi"/>
      <w:i/>
      <w:iCs/>
      <w:color w:val="404040" w:themeColor="text1" w:themeTint="BF"/>
      <w:sz w:val="24"/>
      <w:lang w:val="cs-CZ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863C2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cs-CZ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863C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cs-CZ"/>
    </w:rPr>
  </w:style>
  <w:style w:type="character" w:customStyle="1" w:styleId="Heading3Char">
    <w:name w:val="Heading 3 Char"/>
    <w:basedOn w:val="DefaultParagraphFont"/>
    <w:link w:val="Heading3"/>
    <w:rsid w:val="00F82E84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Heading5Char">
    <w:name w:val="Heading 5 Char"/>
    <w:basedOn w:val="DefaultParagraphFont"/>
    <w:link w:val="Heading5"/>
    <w:rsid w:val="00F82E84"/>
    <w:rPr>
      <w:rFonts w:ascii="Lucida Sans" w:eastAsia="Times New Roman" w:hAnsi="Lucida Sans" w:cs="Arial"/>
      <w:b/>
      <w:bCs/>
      <w:sz w:val="24"/>
      <w:szCs w:val="24"/>
      <w:lang w:eastAsia="ar-SA"/>
    </w:rPr>
  </w:style>
  <w:style w:type="paragraph" w:styleId="BodyText">
    <w:name w:val="Body Text"/>
    <w:basedOn w:val="Normal"/>
    <w:link w:val="BodyTextChar"/>
    <w:rsid w:val="00F82E84"/>
    <w:rPr>
      <w:rFonts w:ascii="Arial" w:hAnsi="Arial" w:cs="Arial"/>
      <w:sz w:val="18"/>
    </w:rPr>
  </w:style>
  <w:style w:type="character" w:customStyle="1" w:styleId="BodyTextChar">
    <w:name w:val="Body Text Char"/>
    <w:basedOn w:val="DefaultParagraphFont"/>
    <w:link w:val="BodyText"/>
    <w:rsid w:val="00F82E84"/>
    <w:rPr>
      <w:rFonts w:ascii="Arial" w:eastAsia="Times New Roman" w:hAnsi="Arial" w:cs="Arial"/>
      <w:sz w:val="18"/>
      <w:szCs w:val="24"/>
      <w:lang w:eastAsia="ar-SA"/>
    </w:rPr>
  </w:style>
  <w:style w:type="paragraph" w:customStyle="1" w:styleId="Pismenka">
    <w:name w:val="Pismenka"/>
    <w:basedOn w:val="BodyText"/>
    <w:rsid w:val="00F82E84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  <w:style w:type="paragraph" w:customStyle="1" w:styleId="TableContents">
    <w:name w:val="Table Contents"/>
    <w:basedOn w:val="Normal"/>
    <w:rsid w:val="00F82E84"/>
    <w:pPr>
      <w:suppressLineNumbers/>
    </w:pPr>
  </w:style>
  <w:style w:type="paragraph" w:styleId="Footer">
    <w:name w:val="footer"/>
    <w:basedOn w:val="Normal"/>
    <w:link w:val="FooterChar"/>
    <w:rsid w:val="00F82E84"/>
    <w:pPr>
      <w:suppressLineNumbers/>
      <w:tabs>
        <w:tab w:val="center" w:pos="4535"/>
        <w:tab w:val="right" w:pos="9071"/>
      </w:tabs>
    </w:pPr>
  </w:style>
  <w:style w:type="character" w:customStyle="1" w:styleId="FooterChar">
    <w:name w:val="Footer Char"/>
    <w:basedOn w:val="DefaultParagraphFont"/>
    <w:link w:val="Footer"/>
    <w:rsid w:val="00F82E8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D11D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E747B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747B9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95BBA3-2BC1-4E5C-B7C3-8C08EE4327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411</Words>
  <Characters>2348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 Vrablova</dc:creator>
  <cp:lastModifiedBy>Andrej Vrábel</cp:lastModifiedBy>
  <cp:revision>3</cp:revision>
  <dcterms:created xsi:type="dcterms:W3CDTF">2022-03-18T09:31:00Z</dcterms:created>
  <dcterms:modified xsi:type="dcterms:W3CDTF">2022-03-18T09:32:00Z</dcterms:modified>
</cp:coreProperties>
</file>