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6DE9" w:rsidRPr="00556DE9" w:rsidRDefault="00556DE9" w:rsidP="00556DE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Základná škola Rudňany, Zimné 96</w:t>
      </w:r>
    </w:p>
    <w:p w:rsidR="002079DD" w:rsidRDefault="00556DE9" w:rsidP="00556DE9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556DE9">
        <w:rPr>
          <w:rFonts w:ascii="Times New Roman" w:hAnsi="Times New Roman" w:cs="Times New Roman"/>
          <w:sz w:val="24"/>
          <w:szCs w:val="24"/>
          <w:u w:val="single"/>
        </w:rPr>
        <w:t>Poznámky individuálnej účtovnej závierk</w:t>
      </w:r>
      <w:r w:rsidR="00DF2798">
        <w:rPr>
          <w:rFonts w:ascii="Times New Roman" w:hAnsi="Times New Roman" w:cs="Times New Roman"/>
          <w:sz w:val="24"/>
          <w:szCs w:val="24"/>
          <w:u w:val="single"/>
        </w:rPr>
        <w:t>y zostavenej k 31. decembru 2021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56DE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556DE9" w:rsidRDefault="00556DE9" w:rsidP="00556DE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Všeobecné údaje </w:t>
      </w:r>
    </w:p>
    <w:p w:rsidR="00556DE9" w:rsidRDefault="00556DE9" w:rsidP="00556D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Identifikačné údaje účtovnej jednotky </w:t>
      </w:r>
    </w:p>
    <w:tbl>
      <w:tblPr>
        <w:tblStyle w:val="Mriekatabuky"/>
        <w:tblpPr w:leftFromText="141" w:rightFromText="141" w:vertAnchor="text" w:horzAnchor="margin" w:tblpX="-147" w:tblpY="368"/>
        <w:tblW w:w="9345" w:type="dxa"/>
        <w:tblLook w:val="04A0" w:firstRow="1" w:lastRow="0" w:firstColumn="1" w:lastColumn="0" w:noHBand="0" w:noVBand="1"/>
      </w:tblPr>
      <w:tblGrid>
        <w:gridCol w:w="4328"/>
        <w:gridCol w:w="5017"/>
      </w:tblGrid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a)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Základná škola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účtovnej jednotky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Zimné 96, 053 23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IČO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35543426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Dátum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1.7.2002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Spôsob zaradenia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Názov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Obec Rudňany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Sídlo zriaďovateľa </w:t>
            </w:r>
          </w:p>
        </w:tc>
        <w:tc>
          <w:tcPr>
            <w:tcW w:w="5017" w:type="dxa"/>
          </w:tcPr>
          <w:p w:rsidR="005569BC" w:rsidRPr="005569BC" w:rsidRDefault="005569BC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Rudňany 234</w:t>
            </w:r>
          </w:p>
        </w:tc>
      </w:tr>
      <w:tr w:rsidR="005569BC" w:rsidTr="00F72778">
        <w:trPr>
          <w:trHeight w:val="931"/>
        </w:trPr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b)Právny dôvod na zostavenie účtovnej závierky </w:t>
            </w:r>
          </w:p>
        </w:tc>
        <w:tc>
          <w:tcPr>
            <w:tcW w:w="5017" w:type="dxa"/>
          </w:tcPr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6" name="Rovná spojnic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DFD4EFD" id="Rovná spojnica 6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5" name="Rovná spojnica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348B4B2" id="Rovná spojnica 5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" strokecolor="black [3200]" strokeweight=".5pt">
                      <v:stroke joinstyle="miter"/>
                    </v:line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EE4F9A6" wp14:editId="0149FF58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" name="Vývojový diagram: proces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AD083B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1" o:spid="_x0000_s1026" type="#_x0000_t109" style="position:absolute;margin-left:3.65pt;margin-top:1.4pt;width:14pt;height:1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" fillcolor="white [3201]" strokecolor="black [3200]" strokeweight="1pt"/>
                  </w:pict>
                </mc:Fallback>
              </mc:AlternateConten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5569BC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D582A0" wp14:editId="3000FBAF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147320</wp:posOffset>
                      </wp:positionV>
                      <wp:extent cx="177800" cy="171450"/>
                      <wp:effectExtent l="0" t="0" r="12700" b="19050"/>
                      <wp:wrapNone/>
                      <wp:docPr id="3" name="Vývojový diagram: proces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9290C45" id="_x0000_t109" coordsize="21600,21600" o:spt="109" path="m,l,21600r21600,l21600,xe">
                      <v:stroke joinstyle="miter"/>
                      <v:path gradientshapeok="t" o:connecttype="rect"/>
                    </v:shapetype>
                    <v:shape id="Vývojový diagram: proces 3" o:spid="_x0000_s1026" type="#_x0000_t109" style="position:absolute;margin-left:4.65pt;margin-top:11.6pt;width:14pt;height:1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</w:p>
          <w:p w:rsidR="005569BC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5569BC"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mimoriadna </w:t>
            </w:r>
          </w:p>
        </w:tc>
      </w:tr>
      <w:tr w:rsidR="005569BC" w:rsidTr="00F72778">
        <w:tc>
          <w:tcPr>
            <w:tcW w:w="4328" w:type="dxa"/>
          </w:tcPr>
          <w:p w:rsidR="005569BC" w:rsidRPr="005569BC" w:rsidRDefault="005569BC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c) Účtovná jednotka je súčasťou konsolidovaného celku </w:t>
            </w:r>
          </w:p>
        </w:tc>
        <w:tc>
          <w:tcPr>
            <w:tcW w:w="5017" w:type="dxa"/>
          </w:tcPr>
          <w:p w:rsidR="005569BC" w:rsidRPr="00C86E76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9468884" wp14:editId="21F0363B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34290</wp:posOffset>
                      </wp:positionV>
                      <wp:extent cx="171450" cy="158750"/>
                      <wp:effectExtent l="0" t="0" r="19050" b="3175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5C89E71" id="Rovná spojnica 7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7pt" to="17.95pt,1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75D2CCF" wp14:editId="6C8CBD97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3AF72BD" id="Rovná spojnica 8" o:spid="_x0000_s1026" style="position:absolute;flip:y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1ttayMYBAADC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E523321" wp14:editId="62805AC5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9" name="Vývojový diagram: proces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782256" id="Vývojový diagram: proces 9" o:spid="_x0000_s1026" type="#_x0000_t109" style="position:absolute;margin-left:3.65pt;margin-top:1.4pt;width:14pt;height:13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áno </w:t>
            </w:r>
          </w:p>
          <w:p w:rsidR="00F72778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4001921" wp14:editId="12D0B719">
                      <wp:simplePos x="0" y="0"/>
                      <wp:positionH relativeFrom="column">
                        <wp:posOffset>40005</wp:posOffset>
                      </wp:positionH>
                      <wp:positionV relativeFrom="paragraph">
                        <wp:posOffset>111760</wp:posOffset>
                      </wp:positionV>
                      <wp:extent cx="177800" cy="171450"/>
                      <wp:effectExtent l="0" t="0" r="12700" b="19050"/>
                      <wp:wrapNone/>
                      <wp:docPr id="10" name="Vývojový diagram: proces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050BD3" id="Vývojový diagram: proces 10" o:spid="_x0000_s1026" type="#_x0000_t109" style="position:absolute;margin-left:3.15pt;margin-top:8.8pt;width:14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" fillcolor="white [3201]" strokecolor="black [3200]" strokeweight="1pt"/>
                  </w:pict>
                </mc:Fallback>
              </mc:AlternateConten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5569B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72778" w:rsidRPr="005569BC" w:rsidRDefault="00F72778" w:rsidP="00F72778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nie</w:t>
            </w:r>
          </w:p>
        </w:tc>
      </w:tr>
      <w:tr w:rsidR="00F72778" w:rsidTr="00F72778">
        <w:tc>
          <w:tcPr>
            <w:tcW w:w="4328" w:type="dxa"/>
          </w:tcPr>
          <w:p w:rsidR="00F72778" w:rsidRPr="005569BC" w:rsidRDefault="00F72778" w:rsidP="00F727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017" w:type="dxa"/>
          </w:tcPr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D966FAC" wp14:editId="3F470E4C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21590</wp:posOffset>
                      </wp:positionV>
                      <wp:extent cx="171450" cy="158750"/>
                      <wp:effectExtent l="0" t="0" r="19050" b="3175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1450" cy="1587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600B67F" id="Rovná spojnica 11" o:spid="_x0000_s1026" style="position:absolute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1.7pt" to="17.9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" strokecolor="black [3200]" strokeweight=".5pt">
                      <v:stroke joinstyle="miter"/>
                    </v:line>
                  </w:pict>
                </mc:Fallback>
              </mc:AlternateContent>
            </w: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23FC5A58" wp14:editId="2322A88E">
                      <wp:simplePos x="0" y="0"/>
                      <wp:positionH relativeFrom="column">
                        <wp:posOffset>56515</wp:posOffset>
                      </wp:positionH>
                      <wp:positionV relativeFrom="paragraph">
                        <wp:posOffset>27940</wp:posOffset>
                      </wp:positionV>
                      <wp:extent cx="146050" cy="139700"/>
                      <wp:effectExtent l="0" t="0" r="25400" b="3175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46050" cy="13970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87C99B9" id="Rovná spojnica 12" o:spid="_x0000_s1026" style="position:absolute;flip: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.45pt,2.2pt" to="15.95pt,1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" strokecolor="black [3200]" strokeweight=".5pt">
                      <v:stroke joinstyle="miter"/>
                    </v:line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A9071D" wp14:editId="06828781">
                      <wp:simplePos x="0" y="0"/>
                      <wp:positionH relativeFrom="column">
                        <wp:posOffset>46355</wp:posOffset>
                      </wp:positionH>
                      <wp:positionV relativeFrom="paragraph">
                        <wp:posOffset>17780</wp:posOffset>
                      </wp:positionV>
                      <wp:extent cx="177800" cy="165100"/>
                      <wp:effectExtent l="0" t="0" r="12700" b="25400"/>
                      <wp:wrapNone/>
                      <wp:docPr id="13" name="Vývojový diagram: proces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6510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B3B3D2" id="Vývojový diagram: proces 13" o:spid="_x0000_s1026" type="#_x0000_t109" style="position:absolute;margin-left:3.65pt;margin-top:1.4pt;width:14pt;height:13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" fillcolor="white [3201]" strokecolor="black [3200]" strokeweight="1pt"/>
                  </w:pict>
                </mc:Fallback>
              </mc:AlternateContent>
            </w: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riadna </w:t>
            </w:r>
          </w:p>
          <w:p w:rsidR="00F72778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noProof/>
                <w:sz w:val="24"/>
                <w:szCs w:val="24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888659A" wp14:editId="03AEB26B">
                      <wp:simplePos x="0" y="0"/>
                      <wp:positionH relativeFrom="column">
                        <wp:posOffset>59055</wp:posOffset>
                      </wp:positionH>
                      <wp:positionV relativeFrom="paragraph">
                        <wp:posOffset>119380</wp:posOffset>
                      </wp:positionV>
                      <wp:extent cx="177800" cy="171450"/>
                      <wp:effectExtent l="0" t="0" r="12700" b="19050"/>
                      <wp:wrapNone/>
                      <wp:docPr id="14" name="Vývojový diagram: proce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7800" cy="171450"/>
                              </a:xfrm>
                              <a:prstGeom prst="flowChartProcess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9FBF6" id="Vývojový diagram: proces 14" o:spid="_x0000_s1026" type="#_x0000_t109" style="position:absolute;margin-left:4.65pt;margin-top:9.4pt;width:14pt;height:13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" fillcolor="white [3201]" strokecolor="black [3200]" strokeweight="1pt"/>
                  </w:pict>
                </mc:Fallback>
              </mc:AlternateContent>
            </w:r>
          </w:p>
          <w:p w:rsidR="00F72778" w:rsidRPr="005569BC" w:rsidRDefault="00F72778" w:rsidP="00F72778">
            <w:pPr>
              <w:pStyle w:val="Odsekzoznamu"/>
              <w:tabs>
                <w:tab w:val="left" w:pos="1170"/>
              </w:tabs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         mimoriadna </w:t>
            </w:r>
          </w:p>
        </w:tc>
      </w:tr>
    </w:tbl>
    <w:p w:rsidR="00556DE9" w:rsidRDefault="00556DE9" w:rsidP="00556DE9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Default="005569BC" w:rsidP="0085249D">
      <w:pPr>
        <w:rPr>
          <w:rFonts w:ascii="Times New Roman" w:hAnsi="Times New Roman" w:cs="Times New Roman"/>
          <w:b/>
          <w:sz w:val="24"/>
          <w:szCs w:val="24"/>
        </w:rPr>
      </w:pPr>
    </w:p>
    <w:p w:rsidR="005F3DB2" w:rsidRPr="005F3DB2" w:rsidRDefault="005F3DB2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Opis činnosti účtovnej jednotky </w:t>
      </w:r>
    </w:p>
    <w:p w:rsidR="005F3DB2" w:rsidRPr="0085249D" w:rsidRDefault="005F3DB2" w:rsidP="005F3DB2">
      <w:pPr>
        <w:pStyle w:val="Odsekzoznamu"/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4271"/>
        <w:gridCol w:w="5085"/>
      </w:tblGrid>
      <w:tr w:rsidR="005569BC" w:rsidTr="00F72778">
        <w:tc>
          <w:tcPr>
            <w:tcW w:w="4271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Hlavná činnosť účtovnej jednotky </w:t>
            </w:r>
          </w:p>
        </w:tc>
        <w:tc>
          <w:tcPr>
            <w:tcW w:w="5085" w:type="dxa"/>
          </w:tcPr>
          <w:p w:rsidR="005569BC" w:rsidRPr="005569BC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569BC">
              <w:rPr>
                <w:rFonts w:ascii="Times New Roman" w:hAnsi="Times New Roman" w:cs="Times New Roman"/>
                <w:sz w:val="24"/>
                <w:szCs w:val="24"/>
              </w:rPr>
              <w:t xml:space="preserve">Výchovno-vzdelávacia činnosť s uplatňovaním humanistického prístupu s rešpektovaním práv a povinnosti žiakov a zamestnancov školy </w:t>
            </w:r>
          </w:p>
        </w:tc>
      </w:tr>
    </w:tbl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5569BC" w:rsidRPr="005F3DB2" w:rsidRDefault="005569BC" w:rsidP="005F3DB2">
      <w:pPr>
        <w:pStyle w:val="Odsekzoznamu"/>
        <w:numPr>
          <w:ilvl w:val="0"/>
          <w:numId w:val="1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5F3DB2">
        <w:rPr>
          <w:rFonts w:ascii="Times New Roman" w:hAnsi="Times New Roman" w:cs="Times New Roman"/>
          <w:b/>
          <w:sz w:val="24"/>
          <w:szCs w:val="24"/>
        </w:rPr>
        <w:t xml:space="preserve">Informácie o štatutárnych zástupcoch a o organizačnej štruktúre účtovnej jednotky </w:t>
      </w:r>
    </w:p>
    <w:p w:rsidR="005569BC" w:rsidRDefault="005569BC" w:rsidP="005569BC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356" w:type="dxa"/>
        <w:tblInd w:w="-147" w:type="dxa"/>
        <w:tblLook w:val="04A0" w:firstRow="1" w:lastRow="0" w:firstColumn="1" w:lastColumn="0" w:noHBand="0" w:noVBand="1"/>
      </w:tblPr>
      <w:tblGrid>
        <w:gridCol w:w="5153"/>
        <w:gridCol w:w="4203"/>
      </w:tblGrid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Riaditeľ školy (meno, priezvisko)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Mgr. </w:t>
            </w:r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Marián </w:t>
            </w:r>
            <w:proofErr w:type="spellStart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>Vytykáč</w:t>
            </w:r>
            <w:proofErr w:type="spellEnd"/>
            <w:r w:rsidR="001A709E"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Štatutárny zástupca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203" w:type="dxa"/>
          </w:tcPr>
          <w:p w:rsidR="005569BC" w:rsidRPr="001A709E" w:rsidRDefault="004873C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Počet zamestnancov ku dňu, ku ktorému sa zostavuje účtovný závierka účtovnej jednotky z toho: </w:t>
            </w:r>
          </w:p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4203" w:type="dxa"/>
          </w:tcPr>
          <w:p w:rsidR="005569BC" w:rsidRDefault="004873C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3799" w:rsidRPr="001A709E" w:rsidRDefault="00923799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Informácie o </w:t>
            </w:r>
            <w:proofErr w:type="spellStart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organizaciách</w:t>
            </w:r>
            <w:proofErr w:type="spellEnd"/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 zriadených a založených účtovnou jednotkou: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Rozpočtové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1A709E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Príspevkové organizácie zriadené účtovnou jednotkou (názov, sídlo, IČO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Neziskové organizácie založené/zriadené účtovnou jednotkou (názov, sídlo, IČO,  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 xml:space="preserve">Právnické osoby založené účtovnou jednotkou 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09E" w:rsidRPr="001A709E" w:rsidTr="005F3DB2">
        <w:tc>
          <w:tcPr>
            <w:tcW w:w="5153" w:type="dxa"/>
          </w:tcPr>
          <w:p w:rsidR="005569BC" w:rsidRPr="001A709E" w:rsidRDefault="001A709E" w:rsidP="001A709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A709E">
              <w:rPr>
                <w:rFonts w:ascii="Times New Roman" w:hAnsi="Times New Roman" w:cs="Times New Roman"/>
                <w:sz w:val="24"/>
                <w:szCs w:val="24"/>
              </w:rPr>
              <w:t>Cenné papiere a podiely v obchodných spoločnostiach (názov, sídlo, IČO- počet)</w:t>
            </w:r>
          </w:p>
        </w:tc>
        <w:tc>
          <w:tcPr>
            <w:tcW w:w="4203" w:type="dxa"/>
          </w:tcPr>
          <w:p w:rsidR="005569BC" w:rsidRPr="001A709E" w:rsidRDefault="005569BC" w:rsidP="005569BC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569BC" w:rsidRDefault="005569BC" w:rsidP="001A709E">
      <w:pPr>
        <w:rPr>
          <w:rFonts w:ascii="Times New Roman" w:hAnsi="Times New Roman" w:cs="Times New Roman"/>
          <w:sz w:val="24"/>
          <w:szCs w:val="24"/>
        </w:rPr>
      </w:pP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Organizačná štruktúra účtovnej jednotky: </w:t>
      </w: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rPr>
          <w:rFonts w:ascii="Times New Roman" w:hAnsi="Times New Roman" w:cs="Times New Roman"/>
          <w:b/>
          <w:sz w:val="24"/>
          <w:szCs w:val="24"/>
        </w:rPr>
      </w:pP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Čl. II </w:t>
      </w:r>
    </w:p>
    <w:p w:rsidR="001A709E" w:rsidRDefault="001A709E" w:rsidP="001A709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účtovných zásadách a účtovných metódach </w:t>
      </w:r>
    </w:p>
    <w:p w:rsidR="001A709E" w:rsidRDefault="00891CCA" w:rsidP="005F3DB2">
      <w:pPr>
        <w:pStyle w:val="Odsekzoznamu"/>
        <w:numPr>
          <w:ilvl w:val="0"/>
          <w:numId w:val="5"/>
        </w:numPr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3170555</wp:posOffset>
                </wp:positionH>
                <wp:positionV relativeFrom="paragraph">
                  <wp:posOffset>247650</wp:posOffset>
                </wp:positionV>
                <wp:extent cx="184150" cy="114300"/>
                <wp:effectExtent l="0" t="0" r="25400" b="19050"/>
                <wp:wrapNone/>
                <wp:docPr id="29" name="Rovná spojnic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84150" cy="1143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6292561" id="Rovná spojnica 29" o:spid="_x0000_s1026" style="position:absolute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9.65pt,19.5pt" to="264.15pt,2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>
                <wp:simplePos x="0" y="0"/>
                <wp:positionH relativeFrom="column">
                  <wp:posOffset>3151505</wp:posOffset>
                </wp:positionH>
                <wp:positionV relativeFrom="paragraph">
                  <wp:posOffset>247650</wp:posOffset>
                </wp:positionV>
                <wp:extent cx="215900" cy="152400"/>
                <wp:effectExtent l="0" t="0" r="31750" b="19050"/>
                <wp:wrapNone/>
                <wp:docPr id="27" name="Rovná spojnic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15900" cy="1524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B600826" id="Rovná spojnica 27" o:spid="_x0000_s1026" style="position:absolute;flip:y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48.15pt,19.5pt" to="265.15pt,3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65DBF4D0" wp14:editId="424BC26E">
                <wp:simplePos x="0" y="0"/>
                <wp:positionH relativeFrom="column">
                  <wp:posOffset>4222750</wp:posOffset>
                </wp:positionH>
                <wp:positionV relativeFrom="paragraph">
                  <wp:posOffset>213995</wp:posOffset>
                </wp:positionV>
                <wp:extent cx="196850" cy="152400"/>
                <wp:effectExtent l="0" t="0" r="12700" b="19050"/>
                <wp:wrapNone/>
                <wp:docPr id="26" name="Obdĺžnik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EF47D45" id="Obdĺžnik 26" o:spid="_x0000_s1026" style="position:absolute;margin-left:332.5pt;margin-top:16.85pt;width:15.5pt;height:12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" fillcolor="white [3201]" strokecolor="#70ad47 [3209]" strokeweight="1pt"/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68ABAE9" wp14:editId="33313D15">
                <wp:simplePos x="0" y="0"/>
                <wp:positionH relativeFrom="column">
                  <wp:posOffset>3157855</wp:posOffset>
                </wp:positionH>
                <wp:positionV relativeFrom="paragraph">
                  <wp:posOffset>241300</wp:posOffset>
                </wp:positionV>
                <wp:extent cx="196850" cy="152400"/>
                <wp:effectExtent l="0" t="0" r="12700" b="19050"/>
                <wp:wrapNone/>
                <wp:docPr id="24" name="Obdĺžni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1ECAF0D" id="Obdĺžnik 24" o:spid="_x0000_s1026" style="position:absolute;margin-left:248.65pt;margin-top:19pt;width:15.5pt;height:12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" fillcolor="white [3201]" strokecolor="#70ad47 [3209]" strokeweight="1pt"/>
            </w:pict>
          </mc:Fallback>
        </mc:AlternateConten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Účtovná závierka je zostavená za splnenia predpokladu nepretržitého pokračovania účtovnej jednotky vo svojej činnosti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="001A709E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1A709E">
        <w:rPr>
          <w:rFonts w:ascii="Times New Roman" w:hAnsi="Times New Roman" w:cs="Times New Roman"/>
          <w:b/>
          <w:sz w:val="24"/>
          <w:szCs w:val="24"/>
        </w:rPr>
        <w:tab/>
      </w:r>
      <w:r w:rsidR="001A709E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26370" w:rsidRPr="00526370" w:rsidRDefault="00526370" w:rsidP="00526370">
      <w:pPr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26370" w:rsidRDefault="00526370" w:rsidP="005F3DB2">
      <w:pPr>
        <w:pStyle w:val="Odsekzoznamu"/>
        <w:numPr>
          <w:ilvl w:val="0"/>
          <w:numId w:val="5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Zmeny účtovných metód a účtovných zásad </w:t>
      </w:r>
    </w:p>
    <w:p w:rsidR="00F72778" w:rsidRPr="00F72778" w:rsidRDefault="00F72778" w:rsidP="00F72778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891CCA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3329305</wp:posOffset>
                </wp:positionH>
                <wp:positionV relativeFrom="paragraph">
                  <wp:posOffset>222885</wp:posOffset>
                </wp:positionV>
                <wp:extent cx="196850" cy="139700"/>
                <wp:effectExtent l="0" t="0" r="31750" b="31750"/>
                <wp:wrapNone/>
                <wp:docPr id="33" name="Rovná spojnica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96850" cy="139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8510ECB" id="Rovná spojnica 33" o:spid="_x0000_s1026" style="position:absolute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15pt,17.55pt" to="277.65pt,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3335655</wp:posOffset>
                </wp:positionH>
                <wp:positionV relativeFrom="paragraph">
                  <wp:posOffset>248285</wp:posOffset>
                </wp:positionV>
                <wp:extent cx="184150" cy="127000"/>
                <wp:effectExtent l="0" t="0" r="25400" b="25400"/>
                <wp:wrapNone/>
                <wp:docPr id="32" name="Rovná spojnic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84150" cy="1270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2A8C448" id="Rovná spojnica 32" o:spid="_x0000_s1026" style="position:absolute;flip:y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2.65pt,19.55pt" to="277.15pt,2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" strokecolor="black [3200]" strokeweight=".5pt">
                <v:stroke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70F381D" wp14:editId="7DE88679">
                <wp:simplePos x="0" y="0"/>
                <wp:positionH relativeFrom="margin">
                  <wp:posOffset>3327400</wp:posOffset>
                </wp:positionH>
                <wp:positionV relativeFrom="paragraph">
                  <wp:posOffset>226695</wp:posOffset>
                </wp:positionV>
                <wp:extent cx="196850" cy="152400"/>
                <wp:effectExtent l="0" t="0" r="12700" b="19050"/>
                <wp:wrapNone/>
                <wp:docPr id="31" name="Obdĺžnik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530B08E9" id="Obdĺžnik 31" o:spid="_x0000_s1026" style="position:absolute;margin-left:262pt;margin-top:17.85pt;width:15.5pt;height:12pt;z-index:2516869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" fillcolor="white [3201]" strokecolor="#70ad47 [3209]" strokeweight="1pt">
                <w10:wrap anchorx="margin"/>
              </v:rect>
            </w:pict>
          </mc:Fallback>
        </mc:AlternateContent>
      </w:r>
      <w:r>
        <w:rPr>
          <w:rFonts w:ascii="Times New Roman" w:hAnsi="Times New Roman" w:cs="Times New Roman"/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907ECCD" wp14:editId="001438BD">
                <wp:simplePos x="0" y="0"/>
                <wp:positionH relativeFrom="column">
                  <wp:posOffset>2413000</wp:posOffset>
                </wp:positionH>
                <wp:positionV relativeFrom="paragraph">
                  <wp:posOffset>201295</wp:posOffset>
                </wp:positionV>
                <wp:extent cx="196850" cy="152400"/>
                <wp:effectExtent l="0" t="0" r="12700" b="19050"/>
                <wp:wrapNone/>
                <wp:docPr id="30" name="Obdĺžnik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850" cy="1524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3457CEB" id="Obdĺžnik 30" o:spid="_x0000_s1026" style="position:absolute;margin-left:190pt;margin-top:15.85pt;width:15.5pt;height:12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" fillcolor="white [3201]" strokecolor="#70ad47 [3209]" strokeweight="1pt"/>
            </w:pict>
          </mc:Fallback>
        </mc:AlternateContent>
      </w:r>
      <w:r w:rsidR="00F72778" w:rsidRPr="00F72778">
        <w:rPr>
          <w:rFonts w:ascii="Times New Roman" w:hAnsi="Times New Roman" w:cs="Times New Roman"/>
          <w:sz w:val="24"/>
          <w:szCs w:val="24"/>
        </w:rPr>
        <w:t xml:space="preserve">Účtovná jednotka zmenila účtovné metódy, účtovné zásady oproti predchádzajúcemu účtovnému obdobiu </w:t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F72778">
        <w:rPr>
          <w:rFonts w:ascii="Times New Roman" w:hAnsi="Times New Roman" w:cs="Times New Roman"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 xml:space="preserve">áno </w:t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</w:r>
      <w:r w:rsidR="00F72778" w:rsidRPr="005F3DB2">
        <w:rPr>
          <w:rFonts w:ascii="Times New Roman" w:hAnsi="Times New Roman" w:cs="Times New Roman"/>
          <w:b/>
          <w:sz w:val="24"/>
          <w:szCs w:val="24"/>
        </w:rPr>
        <w:tab/>
        <w:t xml:space="preserve">nie </w:t>
      </w:r>
    </w:p>
    <w:p w:rsidR="005F3DB2" w:rsidRPr="005F3DB2" w:rsidRDefault="005F3DB2" w:rsidP="005F3DB2">
      <w:pPr>
        <w:pStyle w:val="Odsekzoznamu"/>
        <w:spacing w:after="0"/>
        <w:ind w:left="0" w:right="-282"/>
        <w:rPr>
          <w:rFonts w:ascii="Times New Roman" w:hAnsi="Times New Roman" w:cs="Times New Roman"/>
          <w:b/>
          <w:sz w:val="24"/>
          <w:szCs w:val="24"/>
        </w:rPr>
      </w:pPr>
    </w:p>
    <w:p w:rsidR="00F72778" w:rsidRDefault="005F3DB2" w:rsidP="005F3DB2">
      <w:pPr>
        <w:pStyle w:val="Odsekzoznamu"/>
        <w:numPr>
          <w:ilvl w:val="0"/>
          <w:numId w:val="5"/>
        </w:numPr>
        <w:spacing w:after="0"/>
        <w:ind w:left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 majetku a záväzkov</w:t>
      </w:r>
    </w:p>
    <w:p w:rsidR="005F3DB2" w:rsidRPr="005F3DB2" w:rsidRDefault="005F3DB2" w:rsidP="00891CCA">
      <w:pPr>
        <w:pStyle w:val="Odsekzoznamu"/>
        <w:spacing w:after="0"/>
        <w:ind w:left="426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right" w:tblpY="155"/>
        <w:tblW w:w="9923" w:type="dxa"/>
        <w:tblLook w:val="04A0" w:firstRow="1" w:lastRow="0" w:firstColumn="1" w:lastColumn="0" w:noHBand="0" w:noVBand="1"/>
      </w:tblPr>
      <w:tblGrid>
        <w:gridCol w:w="6521"/>
        <w:gridCol w:w="3402"/>
      </w:tblGrid>
      <w:tr w:rsidR="00923799" w:rsidTr="005F3DB2">
        <w:tc>
          <w:tcPr>
            <w:tcW w:w="6521" w:type="dxa"/>
          </w:tcPr>
          <w:p w:rsidR="00923799" w:rsidRPr="00526370" w:rsidRDefault="00923799" w:rsidP="00923799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</w:t>
            </w:r>
            <w:r w:rsidRPr="00526370">
              <w:rPr>
                <w:rFonts w:ascii="Times New Roman" w:hAnsi="Times New Roman" w:cs="Times New Roman"/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</w:tcPr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Spôsob oceňovania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vytvorený </w:t>
            </w:r>
            <w:proofErr w:type="spellStart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vl</w:t>
            </w:r>
            <w:proofErr w:type="spellEnd"/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. činnosťou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bstarávacou cenou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dlhodobý hmotný majetok vytvorený vlastnou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>činnosťou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lastnými nákladmi </w:t>
            </w:r>
          </w:p>
        </w:tc>
      </w:tr>
      <w:tr w:rsidR="00923799" w:rsidTr="005F3DB2">
        <w:tc>
          <w:tcPr>
            <w:tcW w:w="6521" w:type="dxa"/>
          </w:tcPr>
          <w:p w:rsidR="00923799" w:rsidRPr="00A41FC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dlhodobý nehmotný majetok a dlhodobý hmotný </w:t>
            </w:r>
          </w:p>
          <w:p w:rsidR="00923799" w:rsidRPr="00A41FCF" w:rsidRDefault="00923799" w:rsidP="00923799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majetok získaný bezodplatne </w:t>
            </w:r>
          </w:p>
        </w:tc>
        <w:tc>
          <w:tcPr>
            <w:tcW w:w="3402" w:type="dxa"/>
          </w:tcPr>
          <w:p w:rsidR="00923799" w:rsidRPr="00A41FC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Pr="00A41FCF">
              <w:rPr>
                <w:rFonts w:ascii="Times New Roman" w:hAnsi="Times New Roman" w:cs="Times New Roman"/>
                <w:sz w:val="24"/>
                <w:szCs w:val="24"/>
              </w:rPr>
              <w:t xml:space="preserve">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dlhodobý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nakupované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obstarávacou cenou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vytvorené vlastnou činnosťou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vlastnými nákladmi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zásoby získané bezodplatne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pohľadávky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aktív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náklady budúcich období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a príjmy budúcich období</w:t>
            </w:r>
          </w:p>
          <w:p w:rsidR="00923799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sa vykazujú vo výške, ktorý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potrebná na dodržanie zásady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vecnej a časovej súvislosti s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obdobím.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záväzky, vrátane dlhopisov, pôžičiek a úverov, rezervy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oceňujú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sa v očakávanej výške záväzku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časové rozlíšenie na strane pasív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výdavky budúcich období sa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vykazujú vo výške, ktorá je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>potrebná na dodržanie zásady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vecnej a časovej súvislosti s </w:t>
            </w:r>
          </w:p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účtovným obdobím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  <w:tr w:rsidR="00923799" w:rsidRPr="00FB2D6F" w:rsidTr="005F3DB2">
        <w:tc>
          <w:tcPr>
            <w:tcW w:w="6521" w:type="dxa"/>
          </w:tcPr>
          <w:p w:rsidR="00923799" w:rsidRPr="00FB2D6F" w:rsidRDefault="00923799" w:rsidP="00923799">
            <w:pPr>
              <w:pStyle w:val="Odsekzoznamu"/>
              <w:numPr>
                <w:ilvl w:val="0"/>
                <w:numId w:val="7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majetok a záväzky zabezpečené derivátmi </w:t>
            </w:r>
          </w:p>
        </w:tc>
        <w:tc>
          <w:tcPr>
            <w:tcW w:w="3402" w:type="dxa"/>
          </w:tcPr>
          <w:p w:rsidR="00923799" w:rsidRPr="00FB2D6F" w:rsidRDefault="00923799" w:rsidP="00923799">
            <w:pPr>
              <w:pStyle w:val="Odsekzoznamu"/>
              <w:ind w:left="0"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FB2D6F">
              <w:rPr>
                <w:rFonts w:ascii="Times New Roman" w:hAnsi="Times New Roman" w:cs="Times New Roman"/>
                <w:sz w:val="24"/>
                <w:szCs w:val="24"/>
              </w:rPr>
              <w:t xml:space="preserve">reálnou hodnotou </w:t>
            </w:r>
          </w:p>
        </w:tc>
      </w:tr>
    </w:tbl>
    <w:p w:rsidR="00526370" w:rsidRDefault="00526370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D192E" w:rsidRDefault="000D192E" w:rsidP="008C4E0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 predpokladanej doby jeho užívania a predpokladaného priebehu jeho opotrebovania. Odpisovať sa začína prvým dňom mesiaca, v ktorom bol dlhodobý majetok uvedený do používania. </w:t>
      </w:r>
    </w:p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2542"/>
        <w:gridCol w:w="2844"/>
        <w:gridCol w:w="3255"/>
      </w:tblGrid>
      <w:tr w:rsidR="000D192E" w:rsidTr="005914AC">
        <w:tc>
          <w:tcPr>
            <w:tcW w:w="2542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Odpisová skupina</w:t>
            </w:r>
          </w:p>
        </w:tc>
        <w:tc>
          <w:tcPr>
            <w:tcW w:w="2844" w:type="dxa"/>
          </w:tcPr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Predpokladaná doba </w:t>
            </w:r>
          </w:p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používania v rokoch </w:t>
            </w:r>
          </w:p>
        </w:tc>
        <w:tc>
          <w:tcPr>
            <w:tcW w:w="3255" w:type="dxa"/>
          </w:tcPr>
          <w:p w:rsidR="000D192E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Ročná odpisová sadzba </w:t>
            </w:r>
          </w:p>
          <w:p w:rsidR="00923799" w:rsidRDefault="00923799" w:rsidP="000D192E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v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16,7 %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12,5 %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5,0 %</w:t>
            </w:r>
          </w:p>
        </w:tc>
      </w:tr>
      <w:tr w:rsidR="000D192E" w:rsidTr="005914AC">
        <w:tc>
          <w:tcPr>
            <w:tcW w:w="2542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844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-50</w:t>
            </w:r>
          </w:p>
        </w:tc>
        <w:tc>
          <w:tcPr>
            <w:tcW w:w="3255" w:type="dxa"/>
          </w:tcPr>
          <w:p w:rsidR="000D192E" w:rsidRDefault="0092379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-2,0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8C4E09" w:rsidTr="005914AC">
        <w:tc>
          <w:tcPr>
            <w:tcW w:w="2542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44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55" w:type="dxa"/>
          </w:tcPr>
          <w:p w:rsidR="008C4E09" w:rsidRDefault="008C4E09" w:rsidP="00923799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D192E" w:rsidRDefault="000D192E" w:rsidP="000D192E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Drobný nehmotný majetok od 33,19 do 2 400,00 €, ktorý podľa vnútorného predpisu účtovnej jednotky nie je dlhodobým nehmotným majetkom sa účtuje pri obstaraní do nákladov na účet </w:t>
      </w:r>
    </w:p>
    <w:p w:rsidR="000D192E" w:rsidRDefault="000D192E" w:rsidP="008C4E09">
      <w:pPr>
        <w:spacing w:after="0"/>
        <w:ind w:left="142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518 – Ostatné služby. Drobný hmotný majetok od 33,19 do 1 700,00 €, ktorý podľa vnútorného predpisu účtovnej jednotky nie je dlhodobým hmotným majetkom sa účtuje ako zásoby. </w:t>
      </w:r>
    </w:p>
    <w:p w:rsidR="000D192E" w:rsidRDefault="000D192E" w:rsidP="008C4E09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8C4E09">
      <w:pPr>
        <w:pStyle w:val="Odsekzoznamu"/>
        <w:numPr>
          <w:ilvl w:val="0"/>
          <w:numId w:val="5"/>
        </w:numPr>
        <w:spacing w:after="0"/>
        <w:ind w:left="426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192E">
        <w:rPr>
          <w:rFonts w:ascii="Times New Roman" w:hAnsi="Times New Roman" w:cs="Times New Roman"/>
          <w:b/>
          <w:sz w:val="24"/>
          <w:szCs w:val="24"/>
        </w:rPr>
        <w:t>Zásady pre vykazovanie transferov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D192E" w:rsidRDefault="000D192E" w:rsidP="008C4E09">
      <w:pPr>
        <w:spacing w:after="0"/>
        <w:ind w:left="284"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Pr="00C77889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>Bežný transfer</w:t>
      </w:r>
    </w:p>
    <w:p w:rsidR="000D192E" w:rsidRDefault="000D192E" w:rsidP="000D192E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0D192E" w:rsidRDefault="000D192E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 w:rsidR="00C77889">
        <w:rPr>
          <w:rFonts w:ascii="Times New Roman" w:hAnsi="Times New Roman" w:cs="Times New Roman"/>
          <w:sz w:val="24"/>
          <w:szCs w:val="24"/>
        </w:rPr>
        <w:t xml:space="preserve">od </w:t>
      </w:r>
      <w:r w:rsidR="00C77889" w:rsidRPr="00C77889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="00C77889"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- sa zúčtuje do výnosov vo vecnej a časovej súvislosti s výdavkami </w:t>
      </w:r>
    </w:p>
    <w:p w:rsidR="00C77889" w:rsidRDefault="00C77889" w:rsidP="000D192E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 </w:t>
      </w:r>
    </w:p>
    <w:p w:rsidR="00C77889" w:rsidRPr="008C4E09" w:rsidRDefault="00C77889" w:rsidP="008C4E09">
      <w:pPr>
        <w:pStyle w:val="Odsekzoznamu"/>
        <w:numPr>
          <w:ilvl w:val="0"/>
          <w:numId w:val="4"/>
        </w:numPr>
        <w:spacing w:after="0"/>
        <w:ind w:right="-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C77889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pri poskytnutí transferu </w:t>
      </w:r>
    </w:p>
    <w:p w:rsidR="00C77889" w:rsidRDefault="00C77889" w:rsidP="00C77889">
      <w:p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C77889" w:rsidRDefault="00C77889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77889">
        <w:rPr>
          <w:rFonts w:ascii="Times New Roman" w:hAnsi="Times New Roman" w:cs="Times New Roman"/>
          <w:b/>
          <w:sz w:val="24"/>
          <w:szCs w:val="24"/>
        </w:rPr>
        <w:t xml:space="preserve">Kapitálový transfer </w:t>
      </w:r>
    </w:p>
    <w:p w:rsidR="00772406" w:rsidRDefault="00772406" w:rsidP="00C77889">
      <w:pPr>
        <w:spacing w:after="0"/>
        <w:ind w:right="-851" w:firstLine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</w:t>
      </w:r>
      <w:r w:rsidRPr="00772406">
        <w:rPr>
          <w:rFonts w:ascii="Times New Roman" w:hAnsi="Times New Roman" w:cs="Times New Roman"/>
          <w:sz w:val="24"/>
          <w:szCs w:val="24"/>
        </w:rPr>
        <w:t xml:space="preserve">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cudzích subjektov</w:t>
      </w:r>
      <w:r w:rsidRPr="00772406">
        <w:rPr>
          <w:rFonts w:ascii="Times New Roman" w:hAnsi="Times New Roman" w:cs="Times New Roman"/>
          <w:sz w:val="24"/>
          <w:szCs w:val="24"/>
        </w:rPr>
        <w:t xml:space="preserve"> – sa </w:t>
      </w:r>
      <w:r>
        <w:rPr>
          <w:rFonts w:ascii="Times New Roman" w:hAnsi="Times New Roman" w:cs="Times New Roman"/>
          <w:sz w:val="24"/>
          <w:szCs w:val="24"/>
        </w:rPr>
        <w:t>zúčtuje do výnosov vo vecnej č</w:t>
      </w:r>
      <w:r w:rsidRPr="00772406">
        <w:rPr>
          <w:rFonts w:ascii="Times New Roman" w:hAnsi="Times New Roman" w:cs="Times New Roman"/>
          <w:sz w:val="24"/>
          <w:szCs w:val="24"/>
        </w:rPr>
        <w:t>asovej súvislosti s nákladmi (napr. s odpismi, s opravnou položkou, so zostatkovou hodnotou vyradeného dlhodobého majetku)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C4E09" w:rsidRDefault="00772406" w:rsidP="008C4E09">
      <w:pPr>
        <w:pStyle w:val="Odsekzoznamu"/>
        <w:numPr>
          <w:ilvl w:val="0"/>
          <w:numId w:val="4"/>
        </w:numPr>
        <w:spacing w:after="0"/>
        <w:ind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od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zriaďovateľa</w:t>
      </w:r>
      <w:r>
        <w:rPr>
          <w:rFonts w:ascii="Times New Roman" w:hAnsi="Times New Roman" w:cs="Times New Roman"/>
          <w:sz w:val="24"/>
          <w:szCs w:val="24"/>
        </w:rPr>
        <w:t xml:space="preserve"> – sa zúčtuje do výnosov vo vecnej a časovej súvislosti s nákladmi </w:t>
      </w:r>
    </w:p>
    <w:p w:rsidR="00772406" w:rsidRDefault="00772406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(napr. s odpismi, s opravnou položkou, so zostatkovou hodnotou vyradeného dlhodobého majetku).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85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cudzím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po splnení podmienok. </w:t>
      </w:r>
    </w:p>
    <w:p w:rsidR="00772406" w:rsidRDefault="00772406" w:rsidP="008C4E09">
      <w:pPr>
        <w:pStyle w:val="Odsekzoznamu"/>
        <w:numPr>
          <w:ilvl w:val="0"/>
          <w:numId w:val="4"/>
        </w:numPr>
        <w:spacing w:after="0"/>
        <w:ind w:righ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 w:rsidRPr="00772406">
        <w:rPr>
          <w:rFonts w:ascii="Times New Roman" w:hAnsi="Times New Roman" w:cs="Times New Roman"/>
          <w:sz w:val="24"/>
          <w:szCs w:val="24"/>
          <w:u w:val="single"/>
        </w:rPr>
        <w:t>vlastným subjektom</w:t>
      </w:r>
      <w:r>
        <w:rPr>
          <w:rFonts w:ascii="Times New Roman" w:hAnsi="Times New Roman" w:cs="Times New Roman"/>
          <w:sz w:val="24"/>
          <w:szCs w:val="24"/>
        </w:rPr>
        <w:t xml:space="preserve"> – sa zúčtuje do nákladov vo vecnej a časovej súvislosti s nákladmi účtovanými v organizáciách v zriaďovateľskej pôsobnosti obce/mesta. 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Pr="00772406" w:rsidRDefault="00772406" w:rsidP="00772406">
      <w:pPr>
        <w:pStyle w:val="Odsekzoznamu"/>
        <w:numPr>
          <w:ilvl w:val="0"/>
          <w:numId w:val="5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72406">
        <w:rPr>
          <w:rFonts w:ascii="Times New Roman" w:hAnsi="Times New Roman" w:cs="Times New Roman"/>
          <w:b/>
          <w:sz w:val="24"/>
          <w:szCs w:val="24"/>
        </w:rPr>
        <w:t>Spôsob prepočtu údajov v cudzích menách na menu euro.</w:t>
      </w:r>
    </w:p>
    <w:p w:rsidR="00772406" w:rsidRDefault="0077240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772406" w:rsidRDefault="00772406" w:rsidP="008C4E09">
      <w:pPr>
        <w:spacing w:after="0"/>
        <w:ind w:left="360" w:right="-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k dňu uskutočnenia účtovného prípadu prepočítavajú na menu euro referenčným výmenným kurzom určeným a vyhláseným Európskou centrálnou bankou alebo Národnou bankou Slovenska a v deň predchádzajúci dňu uskutočnenia účtovného prípadu. Na ocenenie prírastku cudzej meny nakúpenej za euro sa použije kurz, za ktorý bola táto cudzia mena nakúpená. 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</w:t>
      </w:r>
      <w:r w:rsidR="00771A83">
        <w:rPr>
          <w:rFonts w:ascii="Times New Roman" w:hAnsi="Times New Roman" w:cs="Times New Roman"/>
          <w:sz w:val="24"/>
          <w:szCs w:val="24"/>
        </w:rPr>
        <w:t xml:space="preserve"> sa ku dňu, ku ktorému sa zostavuje účtovná závierka, prepočítavajú na menu ruto referenčným výmenným kurzom určeným a vyhláseným Európskou centrálnou bankou alebo Národnou bankou Slovenska v deň, ku ktorému sa zostavuje účtovná závierka, a účtujú sa s vplyvom na výsledok hospodárenia. Prijaté a poskytnuté preddavky v cudzej mene prostredníctvom účtu vedeného v tejto cudzej mene sa prepočítavajú na menu euro referenčným výmenným kurzom učeným a vyhláseným Európskou centrálnou bankou alebo Národnou bankou Slovenska v deň predchádzajúci dňu uskutočnenia účtovného prípadu. Ku dňu, ku ktorému sa zostavuje účtovná závierka, sa už neprepočítavajú. Prijaté a poskytnuté preddavky v cudzej mene na účet zriadený v eurách a z účtu zriadeného v eurách sa prepočítavajú na menu euro kurzom, za ktorý boli tieto hodnoty nakúpené alebo predané. Ku dňu, ku ktorému sa zostavuje účtovný závierka, sa už neprepočítavajú. </w:t>
      </w:r>
    </w:p>
    <w:p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104346" w:rsidRDefault="00104346" w:rsidP="00772406">
      <w:pPr>
        <w:spacing w:after="0"/>
        <w:ind w:left="360" w:right="-851"/>
        <w:jc w:val="both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2025" w:rsidRDefault="00102025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04346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údajoch na strane aktív súvahy</w:t>
      </w:r>
    </w:p>
    <w:p w:rsidR="00104346" w:rsidRDefault="00104346" w:rsidP="00104346">
      <w:pPr>
        <w:spacing w:after="0"/>
        <w:ind w:left="360" w:right="-851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 Neobežný majetok </w:t>
      </w:r>
    </w:p>
    <w:p w:rsidR="00EA1348" w:rsidRDefault="00EA1348" w:rsidP="0010434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104346" w:rsidRDefault="00104346" w:rsidP="008C4E09">
      <w:pPr>
        <w:pStyle w:val="Odsekzoznamu"/>
        <w:numPr>
          <w:ilvl w:val="0"/>
          <w:numId w:val="8"/>
        </w:numPr>
        <w:spacing w:after="0"/>
        <w:ind w:left="-142" w:right="-851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nehmotný majetok a dlhodobý hmotný majetok </w:t>
      </w:r>
    </w:p>
    <w:p w:rsidR="00104346" w:rsidRDefault="005914AC" w:rsidP="008C4E09">
      <w:pPr>
        <w:pStyle w:val="Odsekzoznamu"/>
        <w:numPr>
          <w:ilvl w:val="0"/>
          <w:numId w:val="32"/>
        </w:numPr>
        <w:spacing w:after="0"/>
        <w:ind w:right="-85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b/>
          <w:sz w:val="24"/>
          <w:szCs w:val="24"/>
        </w:rPr>
        <w:t xml:space="preserve">Prehľad o pohybe dlhodobého majetku </w:t>
      </w:r>
      <w:r w:rsidRPr="00EA1348">
        <w:rPr>
          <w:rFonts w:ascii="Times New Roman" w:hAnsi="Times New Roman" w:cs="Times New Roman"/>
          <w:sz w:val="24"/>
          <w:szCs w:val="24"/>
        </w:rPr>
        <w:t>(tabuľka č. 1)</w:t>
      </w:r>
    </w:p>
    <w:p w:rsidR="005914AC" w:rsidRPr="005914AC" w:rsidRDefault="005914AC" w:rsidP="008C4E09">
      <w:pPr>
        <w:pStyle w:val="Odsekzoznamu"/>
        <w:spacing w:after="0"/>
        <w:ind w:righ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>V tabuľke číslo 1 je vykázaný prírastok na účte 22 v sume 4</w:t>
      </w:r>
      <w:r w:rsidR="00EA1348">
        <w:rPr>
          <w:rFonts w:ascii="Times New Roman" w:hAnsi="Times New Roman" w:cs="Times New Roman"/>
          <w:sz w:val="24"/>
          <w:szCs w:val="24"/>
        </w:rPr>
        <w:t xml:space="preserve"> </w:t>
      </w:r>
      <w:r w:rsidRPr="005914AC">
        <w:rPr>
          <w:rFonts w:ascii="Times New Roman" w:hAnsi="Times New Roman" w:cs="Times New Roman"/>
          <w:sz w:val="24"/>
          <w:szCs w:val="24"/>
        </w:rPr>
        <w:t>962,0</w:t>
      </w:r>
      <w:r w:rsidR="00EA1348">
        <w:rPr>
          <w:rFonts w:ascii="Times New Roman" w:hAnsi="Times New Roman" w:cs="Times New Roman"/>
          <w:sz w:val="24"/>
          <w:szCs w:val="24"/>
        </w:rPr>
        <w:t xml:space="preserve">0 €, ktorý vznikol zaradením </w:t>
      </w:r>
      <w:r w:rsidR="00B34C8E">
        <w:rPr>
          <w:rFonts w:ascii="Times New Roman" w:hAnsi="Times New Roman" w:cs="Times New Roman"/>
          <w:sz w:val="24"/>
          <w:szCs w:val="24"/>
        </w:rPr>
        <w:t xml:space="preserve">umývacieho stroja a ohrevného </w:t>
      </w:r>
      <w:proofErr w:type="spellStart"/>
      <w:r w:rsidR="00B34C8E">
        <w:rPr>
          <w:rFonts w:ascii="Times New Roman" w:hAnsi="Times New Roman" w:cs="Times New Roman"/>
          <w:sz w:val="24"/>
          <w:szCs w:val="24"/>
        </w:rPr>
        <w:t>režona</w:t>
      </w:r>
      <w:proofErr w:type="spellEnd"/>
      <w:r w:rsidR="00B34C8E">
        <w:rPr>
          <w:rFonts w:ascii="Times New Roman" w:hAnsi="Times New Roman" w:cs="Times New Roman"/>
          <w:sz w:val="24"/>
          <w:szCs w:val="24"/>
        </w:rPr>
        <w:t xml:space="preserve"> tanierov</w:t>
      </w:r>
      <w:r w:rsidRPr="005914AC">
        <w:rPr>
          <w:rFonts w:ascii="Times New Roman" w:hAnsi="Times New Roman" w:cs="Times New Roman"/>
          <w:sz w:val="24"/>
          <w:szCs w:val="24"/>
        </w:rPr>
        <w:t xml:space="preserve"> do používania z účtu 042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5F3DB2" w:rsidRDefault="005F3DB2" w:rsidP="0014427E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pPr w:leftFromText="141" w:rightFromText="141" w:vertAnchor="text" w:horzAnchor="margin" w:tblpXSpec="center" w:tblpY="218"/>
        <w:tblW w:w="10632" w:type="dxa"/>
        <w:tblLook w:val="04A0" w:firstRow="1" w:lastRow="0" w:firstColumn="1" w:lastColumn="0" w:noHBand="0" w:noVBand="1"/>
      </w:tblPr>
      <w:tblGrid>
        <w:gridCol w:w="3119"/>
        <w:gridCol w:w="4394"/>
        <w:gridCol w:w="3119"/>
      </w:tblGrid>
      <w:tr w:rsidR="005F3DB2" w:rsidTr="005F3DB2"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Druh poistného majetku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Spôsob poistenia,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 poistného majetku</w:t>
            </w:r>
          </w:p>
        </w:tc>
        <w:tc>
          <w:tcPr>
            <w:tcW w:w="3119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Výška poistenia</w:t>
            </w:r>
          </w:p>
        </w:tc>
      </w:tr>
      <w:tr w:rsidR="005F3DB2" w:rsidTr="005F3DB2">
        <w:tc>
          <w:tcPr>
            <w:tcW w:w="3119" w:type="dxa"/>
          </w:tcPr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104346"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4394" w:type="dxa"/>
          </w:tcPr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Živelné riziká, voda z vodovodných </w:t>
            </w:r>
          </w:p>
          <w:p w:rsidR="005F3DB2" w:rsidRDefault="005F3DB2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Zariadení, odcudzenie, lom elektrotechniky</w:t>
            </w:r>
            <w:r w:rsidR="005914A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914AC" w:rsidRDefault="005914AC" w:rsidP="005F3DB2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21 079,97 €</w:t>
            </w:r>
          </w:p>
          <w:p w:rsidR="005F3DB2" w:rsidRPr="00104346" w:rsidRDefault="005F3DB2" w:rsidP="005F3DB2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3119" w:type="dxa"/>
          </w:tcPr>
          <w:p w:rsidR="005F3DB2" w:rsidRPr="00D01D35" w:rsidRDefault="00B34C8E" w:rsidP="00D01D35">
            <w:pPr>
              <w:ind w:right="-851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297,71 </w:t>
            </w:r>
          </w:p>
        </w:tc>
      </w:tr>
    </w:tbl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14427E" w:rsidRPr="0014427E" w:rsidRDefault="0014427E" w:rsidP="0014427E">
      <w:pPr>
        <w:pStyle w:val="Odsekzoznamu"/>
        <w:numPr>
          <w:ilvl w:val="0"/>
          <w:numId w:val="32"/>
        </w:numPr>
        <w:spacing w:after="0"/>
        <w:ind w:right="-141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Spôsob a výška poistenia </w:t>
      </w:r>
      <w:r w:rsidRPr="0014427E">
        <w:rPr>
          <w:rFonts w:ascii="Times New Roman" w:hAnsi="Times New Roman" w:cs="Times New Roman"/>
          <w:sz w:val="24"/>
          <w:szCs w:val="24"/>
        </w:rPr>
        <w:t>dlhodobého nehmotného majetku a dlhodobého hmotného majetku</w:t>
      </w:r>
    </w:p>
    <w:p w:rsidR="00104346" w:rsidRDefault="00104346" w:rsidP="00104346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5914AC" w:rsidRPr="0014427E" w:rsidRDefault="005914AC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14427E">
        <w:rPr>
          <w:rFonts w:ascii="Times New Roman" w:hAnsi="Times New Roman" w:cs="Times New Roman"/>
          <w:b/>
          <w:sz w:val="24"/>
          <w:szCs w:val="24"/>
        </w:rPr>
        <w:t xml:space="preserve">založenie záložného práva na dlhodobý nehmotný a dlhodobý hmotný majetok </w:t>
      </w:r>
    </w:p>
    <w:p w:rsidR="0014427E" w:rsidRDefault="0014427E" w:rsidP="0014427E">
      <w:pPr>
        <w:pStyle w:val="Odsekzoznamu"/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5914AC" w:rsidRPr="005914AC">
        <w:rPr>
          <w:rFonts w:ascii="Times New Roman" w:hAnsi="Times New Roman" w:cs="Times New Roman"/>
          <w:sz w:val="24"/>
          <w:szCs w:val="24"/>
        </w:rPr>
        <w:t>Škola nemá zriadené záložné právo na majetok.</w:t>
      </w:r>
    </w:p>
    <w:p w:rsidR="005914AC" w:rsidRDefault="005914AC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5914A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4427E" w:rsidRPr="00B34C8E" w:rsidRDefault="0014427E" w:rsidP="0014427E">
      <w:pPr>
        <w:pStyle w:val="Odsekzoznamu"/>
        <w:numPr>
          <w:ilvl w:val="0"/>
          <w:numId w:val="32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 w:rsidRPr="00B34C8E">
        <w:rPr>
          <w:rFonts w:ascii="Times New Roman" w:hAnsi="Times New Roman" w:cs="Times New Roman"/>
          <w:b/>
          <w:sz w:val="24"/>
          <w:szCs w:val="24"/>
        </w:rPr>
        <w:t xml:space="preserve">opis a hodnota dlhodobého majetku vo vlastníctve účtovnej jednotky alebo v správe účtovnej jednotky </w:t>
      </w:r>
    </w:p>
    <w:p w:rsidR="0014427E" w:rsidRPr="005914AC" w:rsidRDefault="0014427E" w:rsidP="005914AC">
      <w:pPr>
        <w:pStyle w:val="Odsekzoznamu"/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4346" w:rsidRDefault="00104346" w:rsidP="00104346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773" w:type="dxa"/>
        <w:tblInd w:w="-854" w:type="dxa"/>
        <w:tblLook w:val="04A0" w:firstRow="1" w:lastRow="0" w:firstColumn="1" w:lastColumn="0" w:noHBand="0" w:noVBand="1"/>
      </w:tblPr>
      <w:tblGrid>
        <w:gridCol w:w="5670"/>
        <w:gridCol w:w="5103"/>
      </w:tblGrid>
      <w:tr w:rsidR="00104346" w:rsidTr="005F3DB2">
        <w:tc>
          <w:tcPr>
            <w:tcW w:w="5670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Majetok,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ku ktorému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>má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účtovná jednotka vlastnícke</w:t>
            </w:r>
          </w:p>
          <w:p w:rsid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právo</w:t>
            </w:r>
          </w:p>
        </w:tc>
        <w:tc>
          <w:tcPr>
            <w:tcW w:w="5103" w:type="dxa"/>
          </w:tcPr>
          <w:p w:rsidR="00104346" w:rsidRPr="00516136" w:rsidRDefault="00516136" w:rsidP="00516136">
            <w:pPr>
              <w:ind w:right="-851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</w:p>
        </w:tc>
      </w:tr>
      <w:tr w:rsidR="00104346" w:rsidTr="005F3DB2">
        <w:tc>
          <w:tcPr>
            <w:tcW w:w="5670" w:type="dxa"/>
          </w:tcPr>
          <w:p w:rsidR="0051613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Pozemky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Budovy, stavby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Stroje, prístroje, zariadenia, inventár </w:t>
            </w:r>
          </w:p>
        </w:tc>
        <w:tc>
          <w:tcPr>
            <w:tcW w:w="5103" w:type="dxa"/>
          </w:tcPr>
          <w:p w:rsidR="00104346" w:rsidRDefault="00F97887" w:rsidP="00F97887">
            <w:pPr>
              <w:ind w:right="-851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60 261,20 </w:t>
            </w: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5103" w:type="dxa"/>
          </w:tcPr>
          <w:p w:rsidR="00104346" w:rsidRDefault="0010434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04346" w:rsidTr="005F3DB2">
        <w:tc>
          <w:tcPr>
            <w:tcW w:w="5670" w:type="dxa"/>
          </w:tcPr>
          <w:p w:rsidR="00104346" w:rsidRDefault="00516136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Majetok v správe účtovnej jednotky /RO, PO/</w:t>
            </w:r>
          </w:p>
        </w:tc>
        <w:tc>
          <w:tcPr>
            <w:tcW w:w="5103" w:type="dxa"/>
          </w:tcPr>
          <w:p w:rsidR="00104346" w:rsidRDefault="0014427E" w:rsidP="0010434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                              60 261,20 </w:t>
            </w:r>
          </w:p>
        </w:tc>
      </w:tr>
    </w:tbl>
    <w:p w:rsidR="00104346" w:rsidRDefault="00104346" w:rsidP="00516136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Default="00516136" w:rsidP="005F3DB2">
      <w:pPr>
        <w:pStyle w:val="Odsekzoznamu"/>
        <w:numPr>
          <w:ilvl w:val="0"/>
          <w:numId w:val="8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 w:rsidRPr="00516136"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</w:p>
    <w:p w:rsidR="00516136" w:rsidRDefault="00516136" w:rsidP="005F3DB2">
      <w:pPr>
        <w:pStyle w:val="Odsekzoznamu"/>
        <w:numPr>
          <w:ilvl w:val="0"/>
          <w:numId w:val="10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o pohybe dlhodobého finančného majetku – tabuľka č. 1</w:t>
      </w:r>
    </w:p>
    <w:p w:rsidR="00516136" w:rsidRDefault="00516136" w:rsidP="0051613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516136" w:rsidRDefault="00516136" w:rsidP="005F3DB2">
      <w:pPr>
        <w:spacing w:after="0"/>
        <w:ind w:left="-426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 Obežný majetok </w:t>
      </w:r>
    </w:p>
    <w:p w:rsidR="00516136" w:rsidRDefault="00516136" w:rsidP="005F3DB2">
      <w:pPr>
        <w:pStyle w:val="Odsekzoznamu"/>
        <w:numPr>
          <w:ilvl w:val="0"/>
          <w:numId w:val="11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</w:t>
      </w:r>
    </w:p>
    <w:p w:rsidR="00516136" w:rsidRDefault="00516136" w:rsidP="005F3DB2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Vývoj opravnej položky k zásobám – tabuľka č. 2</w:t>
      </w:r>
    </w:p>
    <w:p w:rsidR="00516136" w:rsidRDefault="00516136" w:rsidP="008C4E09">
      <w:pPr>
        <w:spacing w:after="0"/>
        <w:ind w:right="-567"/>
        <w:rPr>
          <w:rFonts w:ascii="Times New Roman" w:hAnsi="Times New Roman" w:cs="Times New Roman"/>
          <w:sz w:val="24"/>
          <w:szCs w:val="24"/>
        </w:rPr>
      </w:pPr>
      <w:r w:rsidRPr="00516136">
        <w:rPr>
          <w:rFonts w:ascii="Times New Roman" w:hAnsi="Times New Roman" w:cs="Times New Roman"/>
          <w:sz w:val="24"/>
          <w:szCs w:val="24"/>
        </w:rPr>
        <w:t>Textová  časťk tabuľkeč.2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16136" w:rsidRDefault="00516136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dôvodov tvorby, zníženia a zrušenia opravných položiek k zásobám </w:t>
      </w: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Default="00102025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Pr="00102025" w:rsidRDefault="00516136" w:rsidP="00102025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sz w:val="24"/>
          <w:szCs w:val="24"/>
        </w:rPr>
      </w:pPr>
      <w:r w:rsidRPr="00102025">
        <w:rPr>
          <w:rFonts w:ascii="Times New Roman" w:hAnsi="Times New Roman" w:cs="Times New Roman"/>
          <w:sz w:val="24"/>
          <w:szCs w:val="24"/>
        </w:rPr>
        <w:t xml:space="preserve">Zásoby, na ktoré je zriadené záložné právo a výška zásob, pri ktorých má účtovná jednotka obmedzené právo s nimi nakladať </w:t>
      </w:r>
    </w:p>
    <w:p w:rsidR="00102025" w:rsidRDefault="00102025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102025" w:rsidRPr="00102025" w:rsidRDefault="00102025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4360"/>
        <w:gridCol w:w="5421"/>
      </w:tblGrid>
      <w:tr w:rsidR="00516136" w:rsidTr="005F3DB2">
        <w:tc>
          <w:tcPr>
            <w:tcW w:w="4360" w:type="dxa"/>
          </w:tcPr>
          <w:p w:rsidR="00516136" w:rsidRP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zásob </w:t>
            </w:r>
          </w:p>
        </w:tc>
        <w:tc>
          <w:tcPr>
            <w:tcW w:w="5421" w:type="dxa"/>
          </w:tcPr>
          <w:p w:rsidR="00516136" w:rsidRP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</w:t>
            </w:r>
            <w:r w:rsidRPr="0051613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zásob </w:t>
            </w: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Záložné právo k zásobám </w:t>
            </w: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16136" w:rsidTr="005F3DB2">
        <w:tc>
          <w:tcPr>
            <w:tcW w:w="4360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Obmedzené právo nakladať so zásobami </w:t>
            </w:r>
          </w:p>
        </w:tc>
        <w:tc>
          <w:tcPr>
            <w:tcW w:w="542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16136" w:rsidRDefault="00516136" w:rsidP="005F3DB2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516136" w:rsidRDefault="00516136" w:rsidP="005F3DB2">
      <w:pPr>
        <w:pStyle w:val="Odsekzoznamu"/>
        <w:numPr>
          <w:ilvl w:val="0"/>
          <w:numId w:val="12"/>
        </w:numPr>
        <w:spacing w:after="0"/>
        <w:ind w:left="0"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a výška </w:t>
      </w:r>
      <w:r w:rsidRPr="00516136">
        <w:rPr>
          <w:rFonts w:ascii="Times New Roman" w:hAnsi="Times New Roman" w:cs="Times New Roman"/>
          <w:b/>
          <w:sz w:val="24"/>
          <w:szCs w:val="24"/>
        </w:rPr>
        <w:t>poistenia zásob</w:t>
      </w:r>
    </w:p>
    <w:p w:rsidR="00516136" w:rsidRDefault="00516136" w:rsidP="00516136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2781"/>
        <w:gridCol w:w="2819"/>
        <w:gridCol w:w="4181"/>
      </w:tblGrid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Druh zásob </w:t>
            </w: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Spôsob poistenia </w:t>
            </w: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Výška poistenia </w:t>
            </w: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16136" w:rsidTr="005F3DB2">
        <w:tc>
          <w:tcPr>
            <w:tcW w:w="27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19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181" w:type="dxa"/>
          </w:tcPr>
          <w:p w:rsidR="00516136" w:rsidRDefault="00516136" w:rsidP="00516136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97887" w:rsidRDefault="00F97887" w:rsidP="005F3DB2">
      <w:p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</w:p>
    <w:p w:rsidR="00F501CC" w:rsidRDefault="00F501CC" w:rsidP="00F501CC">
      <w:pPr>
        <w:pStyle w:val="Odsekzoznamu"/>
        <w:numPr>
          <w:ilvl w:val="0"/>
          <w:numId w:val="11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F501CC" w:rsidRPr="00F501CC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významných pohľadávok </w:t>
      </w:r>
      <w:r>
        <w:rPr>
          <w:rFonts w:ascii="Times New Roman" w:hAnsi="Times New Roman" w:cs="Times New Roman"/>
          <w:sz w:val="24"/>
          <w:szCs w:val="24"/>
        </w:rPr>
        <w:t xml:space="preserve">podľa jednotlivých položiek súvahy </w:t>
      </w:r>
    </w:p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416" w:type="dxa"/>
        <w:tblInd w:w="360" w:type="dxa"/>
        <w:tblLook w:val="04A0" w:firstRow="1" w:lastRow="0" w:firstColumn="1" w:lastColumn="0" w:noHBand="0" w:noVBand="1"/>
      </w:tblPr>
      <w:tblGrid>
        <w:gridCol w:w="2045"/>
        <w:gridCol w:w="1333"/>
        <w:gridCol w:w="1699"/>
        <w:gridCol w:w="1699"/>
        <w:gridCol w:w="2640"/>
      </w:tblGrid>
      <w:tr w:rsidR="00F501CC" w:rsidTr="00F501CC">
        <w:tc>
          <w:tcPr>
            <w:tcW w:w="2045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Pohľadávky </w:t>
            </w:r>
          </w:p>
        </w:tc>
        <w:tc>
          <w:tcPr>
            <w:tcW w:w="1333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Riadok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s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úvahy </w:t>
            </w:r>
          </w:p>
        </w:tc>
        <w:tc>
          <w:tcPr>
            <w:tcW w:w="1699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Hodnota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p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ohľadávok brutto </w:t>
            </w:r>
          </w:p>
        </w:tc>
        <w:tc>
          <w:tcPr>
            <w:tcW w:w="1699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Hodnota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p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ohľadávok netto  </w:t>
            </w:r>
          </w:p>
        </w:tc>
        <w:tc>
          <w:tcPr>
            <w:tcW w:w="2640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                   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Opis </w:t>
            </w:r>
          </w:p>
        </w:tc>
      </w:tr>
      <w:tr w:rsidR="00F501CC" w:rsidTr="00F501CC">
        <w:tc>
          <w:tcPr>
            <w:tcW w:w="2045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Pr="00F97887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Pr="00F97887" w:rsidRDefault="00F501CC" w:rsidP="00F501CC">
            <w:pPr>
              <w:ind w:right="-851" w:firstLine="97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Pr="00F97887" w:rsidRDefault="00F501CC" w:rsidP="00F501CC">
            <w:pPr>
              <w:ind w:right="-851" w:firstLine="9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Pr="00F97887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501CC" w:rsidTr="00F501CC">
        <w:tc>
          <w:tcPr>
            <w:tcW w:w="2045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33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40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b/>
          <w:sz w:val="24"/>
          <w:szCs w:val="24"/>
        </w:rPr>
      </w:pPr>
    </w:p>
    <w:p w:rsidR="00F501CC" w:rsidRDefault="00F501CC" w:rsidP="00F501CC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doby splatnosti (riadky 048 a 060 súvahy) – tabuľka č.</w:t>
      </w:r>
      <w:r w:rsidR="00977E06">
        <w:rPr>
          <w:rFonts w:ascii="Times New Roman" w:hAnsi="Times New Roman" w:cs="Times New Roman"/>
          <w:sz w:val="24"/>
          <w:szCs w:val="24"/>
        </w:rPr>
        <w:t>4</w:t>
      </w:r>
    </w:p>
    <w:p w:rsidR="00F501CC" w:rsidRDefault="00F501CC" w:rsidP="00F501CC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416" w:type="dxa"/>
        <w:tblInd w:w="360" w:type="dxa"/>
        <w:tblLook w:val="04A0" w:firstRow="1" w:lastRow="0" w:firstColumn="1" w:lastColumn="0" w:noHBand="0" w:noVBand="1"/>
      </w:tblPr>
      <w:tblGrid>
        <w:gridCol w:w="3321"/>
        <w:gridCol w:w="1276"/>
        <w:gridCol w:w="1757"/>
        <w:gridCol w:w="3062"/>
      </w:tblGrid>
      <w:tr w:rsidR="00F501CC" w:rsidTr="004052C4">
        <w:tc>
          <w:tcPr>
            <w:tcW w:w="3321" w:type="dxa"/>
          </w:tcPr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Pohľadávky </w:t>
            </w:r>
          </w:p>
        </w:tc>
        <w:tc>
          <w:tcPr>
            <w:tcW w:w="1276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Zostatok k </w:t>
            </w:r>
          </w:p>
          <w:p w:rsidR="00F501CC" w:rsidRPr="00F501CC" w:rsidRDefault="00EE65C6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31.12.2020</w:t>
            </w:r>
          </w:p>
        </w:tc>
        <w:tc>
          <w:tcPr>
            <w:tcW w:w="1757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Zostatok k </w:t>
            </w:r>
          </w:p>
          <w:p w:rsidR="00F501CC" w:rsidRPr="00F501CC" w:rsidRDefault="00EE65C6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31.12.2021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Z toho pohľadávky po lehote </w:t>
            </w:r>
          </w:p>
          <w:p w:rsidR="00F501CC" w:rsidRPr="00F501CC" w:rsidRDefault="00F501CC" w:rsidP="00F501CC">
            <w:pPr>
              <w:ind w:right="-851"/>
              <w:rPr>
                <w:rFonts w:ascii="Times New Roman" w:hAnsi="Times New Roman" w:cs="Times New Roman"/>
                <w:b/>
                <w:sz w:val="18"/>
                <w:szCs w:val="24"/>
              </w:rPr>
            </w:pP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>splatnosti suma</w:t>
            </w:r>
            <w:r>
              <w:rPr>
                <w:rFonts w:ascii="Times New Roman" w:hAnsi="Times New Roman" w:cs="Times New Roman"/>
                <w:b/>
                <w:sz w:val="18"/>
                <w:szCs w:val="24"/>
              </w:rPr>
              <w:t>,</w:t>
            </w:r>
            <w:r w:rsidRPr="00F501CC">
              <w:rPr>
                <w:rFonts w:ascii="Times New Roman" w:hAnsi="Times New Roman" w:cs="Times New Roman"/>
                <w:b/>
                <w:sz w:val="18"/>
                <w:szCs w:val="24"/>
              </w:rPr>
              <w:t xml:space="preserve"> popis </w:t>
            </w:r>
          </w:p>
        </w:tc>
      </w:tr>
      <w:tr w:rsidR="00F501CC" w:rsidTr="0014427E">
        <w:tc>
          <w:tcPr>
            <w:tcW w:w="3321" w:type="dxa"/>
          </w:tcPr>
          <w:p w:rsidR="00F501CC" w:rsidRPr="004052C4" w:rsidRDefault="004052C4" w:rsidP="00F501CC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Krátkodobé pohľadávky z toho: </w:t>
            </w:r>
          </w:p>
        </w:tc>
        <w:tc>
          <w:tcPr>
            <w:tcW w:w="1276" w:type="dxa"/>
          </w:tcPr>
          <w:p w:rsidR="00F501CC" w:rsidRDefault="00EE65C6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</w:t>
            </w:r>
          </w:p>
        </w:tc>
        <w:tc>
          <w:tcPr>
            <w:tcW w:w="1757" w:type="dxa"/>
          </w:tcPr>
          <w:p w:rsidR="00F501CC" w:rsidRDefault="00EE65C6" w:rsidP="0014427E">
            <w:pPr>
              <w:ind w:left="88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501CC" w:rsidTr="0014427E">
        <w:tc>
          <w:tcPr>
            <w:tcW w:w="3321" w:type="dxa"/>
          </w:tcPr>
          <w:p w:rsidR="00F501CC" w:rsidRPr="004052C4" w:rsidRDefault="004052C4" w:rsidP="004052C4">
            <w:pPr>
              <w:pStyle w:val="Odsekzoznamu"/>
              <w:numPr>
                <w:ilvl w:val="0"/>
                <w:numId w:val="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sz w:val="20"/>
                <w:szCs w:val="24"/>
              </w:rPr>
              <w:t>Ostatné pohľadávky</w:t>
            </w:r>
          </w:p>
        </w:tc>
        <w:tc>
          <w:tcPr>
            <w:tcW w:w="1276" w:type="dxa"/>
          </w:tcPr>
          <w:p w:rsidR="00F501CC" w:rsidRDefault="00EE65C6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20,00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757" w:type="dxa"/>
          </w:tcPr>
          <w:p w:rsidR="00F501CC" w:rsidRDefault="00EE65C6" w:rsidP="0014427E">
            <w:pPr>
              <w:ind w:right="-851" w:firstLine="8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62" w:type="dxa"/>
          </w:tcPr>
          <w:p w:rsidR="00F501CC" w:rsidRDefault="00F501CC" w:rsidP="00F501CC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501CC" w:rsidRDefault="00F501CC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052C4" w:rsidRPr="00977E06" w:rsidRDefault="00977E06" w:rsidP="00977E06">
      <w:pPr>
        <w:pStyle w:val="Odsekzoznamu"/>
        <w:numPr>
          <w:ilvl w:val="0"/>
          <w:numId w:val="13"/>
        </w:num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podľa zostatkovej doby splatnosti (riadky 048 a 060 súvahy) – tabuľka č.4</w:t>
      </w:r>
    </w:p>
    <w:tbl>
      <w:tblPr>
        <w:tblStyle w:val="Mriekatabuky"/>
        <w:tblW w:w="9274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6723"/>
        <w:gridCol w:w="1276"/>
        <w:gridCol w:w="1275"/>
      </w:tblGrid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Pohľadávky </w:t>
            </w:r>
          </w:p>
        </w:tc>
        <w:tc>
          <w:tcPr>
            <w:tcW w:w="1276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Zostatok </w:t>
            </w:r>
          </w:p>
          <w:p w:rsidR="004052C4" w:rsidRPr="004052C4" w:rsidRDefault="00EE65C6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k 31.12.2021</w:t>
            </w:r>
          </w:p>
        </w:tc>
        <w:tc>
          <w:tcPr>
            <w:tcW w:w="1275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Pr="004052C4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Zostatok </w:t>
            </w:r>
          </w:p>
          <w:p w:rsidR="004052C4" w:rsidRPr="004052C4" w:rsidRDefault="00EE65C6" w:rsidP="004052C4">
            <w:pPr>
              <w:ind w:right="-851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k 31.12.2020</w:t>
            </w:r>
          </w:p>
        </w:tc>
      </w:tr>
      <w:tr w:rsidR="004052C4" w:rsidTr="004052C4">
        <w:tc>
          <w:tcPr>
            <w:tcW w:w="6723" w:type="dxa"/>
          </w:tcPr>
          <w:p w:rsidR="004052C4" w:rsidRPr="00AF34DA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34D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Pohľadávky z toho: </w:t>
            </w:r>
          </w:p>
        </w:tc>
        <w:tc>
          <w:tcPr>
            <w:tcW w:w="1276" w:type="dxa"/>
          </w:tcPr>
          <w:p w:rsidR="004052C4" w:rsidRPr="00AF34DA" w:rsidRDefault="00EE65C6" w:rsidP="0014427E">
            <w:pPr>
              <w:ind w:right="-85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0,00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</w:tcPr>
          <w:p w:rsidR="004052C4" w:rsidRPr="00AF34DA" w:rsidRDefault="00EE65C6" w:rsidP="0014427E">
            <w:pPr>
              <w:ind w:right="-851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20,00</w:t>
            </w: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do 1 roka z toho: </w:t>
            </w:r>
          </w:p>
        </w:tc>
        <w:tc>
          <w:tcPr>
            <w:tcW w:w="1276" w:type="dxa"/>
          </w:tcPr>
          <w:p w:rsidR="004052C4" w:rsidRDefault="00EE65C6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0,00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5" w:type="dxa"/>
          </w:tcPr>
          <w:p w:rsidR="004052C4" w:rsidRDefault="00EE65C6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20,00</w:t>
            </w:r>
          </w:p>
        </w:tc>
      </w:tr>
      <w:tr w:rsidR="004052C4" w:rsidTr="004052C4">
        <w:tc>
          <w:tcPr>
            <w:tcW w:w="6723" w:type="dxa"/>
          </w:tcPr>
          <w:p w:rsidR="004052C4" w:rsidRPr="00AF34DA" w:rsidRDefault="00AF34DA" w:rsidP="00AF34DA">
            <w:pPr>
              <w:pStyle w:val="Odsekzoznamu"/>
              <w:numPr>
                <w:ilvl w:val="0"/>
                <w:numId w:val="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AF34DA">
              <w:rPr>
                <w:rFonts w:ascii="Times New Roman" w:hAnsi="Times New Roman" w:cs="Times New Roman"/>
                <w:sz w:val="24"/>
                <w:szCs w:val="24"/>
              </w:rPr>
              <w:t xml:space="preserve">Poplatky banke </w:t>
            </w:r>
          </w:p>
        </w:tc>
        <w:tc>
          <w:tcPr>
            <w:tcW w:w="1276" w:type="dxa"/>
          </w:tcPr>
          <w:p w:rsidR="004052C4" w:rsidRDefault="00EE65C6" w:rsidP="00EE65C6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-</w:t>
            </w:r>
          </w:p>
        </w:tc>
        <w:tc>
          <w:tcPr>
            <w:tcW w:w="1275" w:type="dxa"/>
          </w:tcPr>
          <w:p w:rsidR="004052C4" w:rsidRDefault="00EE65C6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20,00</w:t>
            </w:r>
          </w:p>
        </w:tc>
      </w:tr>
      <w:tr w:rsidR="004052C4" w:rsidTr="004052C4">
        <w:tc>
          <w:tcPr>
            <w:tcW w:w="6723" w:type="dxa"/>
          </w:tcPr>
          <w:p w:rsidR="004052C4" w:rsidRPr="005914AC" w:rsidRDefault="004052C4" w:rsidP="00EE65C6">
            <w:pPr>
              <w:pStyle w:val="Odsekzoznamu"/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Pr="005914AC" w:rsidRDefault="004052C4" w:rsidP="00EE65C6">
            <w:pPr>
              <w:pStyle w:val="Odsekzoznamu"/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14427E">
            <w:pPr>
              <w:ind w:right="-85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od 1 roka do 5 rokov z toho: </w:t>
            </w: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Pr="004052C4" w:rsidRDefault="004052C4" w:rsidP="004052C4">
            <w:pPr>
              <w:pStyle w:val="Odsekzoznamu"/>
              <w:numPr>
                <w:ilvl w:val="0"/>
                <w:numId w:val="14"/>
              </w:num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so zostatkovou dobou splatnosti nad 5 rokov z toho: </w:t>
            </w: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052C4" w:rsidTr="004052C4">
        <w:tc>
          <w:tcPr>
            <w:tcW w:w="6723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052C4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AF34DA">
      <w:pPr>
        <w:pStyle w:val="Odsekzoznamu"/>
        <w:numPr>
          <w:ilvl w:val="0"/>
          <w:numId w:val="11"/>
        </w:numPr>
        <w:spacing w:after="0"/>
        <w:ind w:left="142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lastRenderedPageBreak/>
        <w:t xml:space="preserve">Finančný majetok </w:t>
      </w:r>
    </w:p>
    <w:p w:rsidR="004052C4" w:rsidRDefault="004052C4" w:rsidP="00AF34DA">
      <w:pPr>
        <w:pStyle w:val="Odsekzoznamu"/>
        <w:numPr>
          <w:ilvl w:val="0"/>
          <w:numId w:val="15"/>
        </w:numPr>
        <w:spacing w:after="0"/>
        <w:ind w:left="142"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zložiek krátkodobého finančného majetku </w:t>
      </w:r>
    </w:p>
    <w:p w:rsidR="004052C4" w:rsidRDefault="004052C4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9781" w:type="dxa"/>
        <w:tblInd w:w="-5" w:type="dxa"/>
        <w:tblLook w:val="04A0" w:firstRow="1" w:lastRow="0" w:firstColumn="1" w:lastColumn="0" w:noHBand="0" w:noVBand="1"/>
      </w:tblPr>
      <w:tblGrid>
        <w:gridCol w:w="3686"/>
        <w:gridCol w:w="2977"/>
        <w:gridCol w:w="3118"/>
      </w:tblGrid>
      <w:tr w:rsidR="004052C4" w:rsidTr="0099480A">
        <w:tc>
          <w:tcPr>
            <w:tcW w:w="3686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2977" w:type="dxa"/>
          </w:tcPr>
          <w:p w:rsidR="004052C4" w:rsidRPr="004052C4" w:rsidRDefault="004052C4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052C4"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</w:t>
            </w:r>
            <w:r w:rsidR="00EE65C6"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</w:p>
        </w:tc>
        <w:tc>
          <w:tcPr>
            <w:tcW w:w="3118" w:type="dxa"/>
          </w:tcPr>
          <w:p w:rsidR="004052C4" w:rsidRPr="004052C4" w:rsidRDefault="00EE65C6" w:rsidP="004052C4">
            <w:pPr>
              <w:ind w:right="-851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31.12.2020</w:t>
            </w:r>
          </w:p>
        </w:tc>
      </w:tr>
      <w:tr w:rsidR="004052C4" w:rsidTr="0099480A">
        <w:tc>
          <w:tcPr>
            <w:tcW w:w="368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Ceniny </w:t>
            </w:r>
          </w:p>
        </w:tc>
        <w:tc>
          <w:tcPr>
            <w:tcW w:w="2977" w:type="dxa"/>
          </w:tcPr>
          <w:p w:rsidR="004052C4" w:rsidRDefault="00EE65C6" w:rsidP="00EE65C6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219,05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</w:p>
        </w:tc>
        <w:tc>
          <w:tcPr>
            <w:tcW w:w="3118" w:type="dxa"/>
          </w:tcPr>
          <w:p w:rsidR="004052C4" w:rsidRDefault="0014427E" w:rsidP="00EE65C6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EE65C6">
              <w:rPr>
                <w:rFonts w:ascii="Times New Roman" w:hAnsi="Times New Roman" w:cs="Times New Roman"/>
                <w:sz w:val="24"/>
                <w:szCs w:val="24"/>
              </w:rPr>
              <w:t>458,90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4052C4" w:rsidTr="0099480A">
        <w:tc>
          <w:tcPr>
            <w:tcW w:w="3686" w:type="dxa"/>
          </w:tcPr>
          <w:p w:rsidR="004052C4" w:rsidRDefault="004052C4" w:rsidP="004052C4">
            <w:pPr>
              <w:ind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2977" w:type="dxa"/>
          </w:tcPr>
          <w:p w:rsidR="004052C4" w:rsidRDefault="00EE65C6" w:rsidP="0014427E">
            <w:pPr>
              <w:ind w:left="1597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212 450,79</w:t>
            </w:r>
          </w:p>
        </w:tc>
        <w:tc>
          <w:tcPr>
            <w:tcW w:w="3118" w:type="dxa"/>
          </w:tcPr>
          <w:p w:rsidR="004052C4" w:rsidRDefault="00EE65C6" w:rsidP="0014427E">
            <w:pPr>
              <w:ind w:left="1594" w:right="-851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174 912,32</w:t>
            </w:r>
            <w:r w:rsidR="0014427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</w:tbl>
    <w:p w:rsidR="00AF34DA" w:rsidRDefault="00AF34DA" w:rsidP="00102025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AF34DA" w:rsidRDefault="00AF34DA" w:rsidP="004052C4">
      <w:pPr>
        <w:spacing w:after="0"/>
        <w:ind w:left="360" w:right="-851"/>
        <w:rPr>
          <w:rFonts w:ascii="Times New Roman" w:hAnsi="Times New Roman" w:cs="Times New Roman"/>
          <w:sz w:val="24"/>
          <w:szCs w:val="24"/>
        </w:rPr>
      </w:pPr>
    </w:p>
    <w:p w:rsidR="004052C4" w:rsidRDefault="004052C4" w:rsidP="004052C4">
      <w:pPr>
        <w:pStyle w:val="Odsekzoznamu"/>
        <w:numPr>
          <w:ilvl w:val="0"/>
          <w:numId w:val="11"/>
        </w:numPr>
        <w:spacing w:after="0"/>
        <w:ind w:left="284" w:right="-851"/>
        <w:rPr>
          <w:rFonts w:ascii="Times New Roman" w:hAnsi="Times New Roman" w:cs="Times New Roman"/>
          <w:b/>
          <w:sz w:val="24"/>
          <w:szCs w:val="24"/>
        </w:rPr>
      </w:pPr>
      <w:r w:rsidRPr="004052C4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E73169" w:rsidRDefault="004052C4" w:rsidP="004052C4">
      <w:pPr>
        <w:spacing w:after="0"/>
        <w:ind w:right="-85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Významné položky časového rozlíšenia </w:t>
      </w:r>
      <w:r w:rsidRPr="004052C4">
        <w:rPr>
          <w:rFonts w:ascii="Times New Roman" w:hAnsi="Times New Roman" w:cs="Times New Roman"/>
          <w:b/>
          <w:sz w:val="24"/>
          <w:szCs w:val="24"/>
        </w:rPr>
        <w:t>nákladov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052C4">
        <w:rPr>
          <w:rFonts w:ascii="Times New Roman" w:hAnsi="Times New Roman" w:cs="Times New Roman"/>
          <w:b/>
          <w:sz w:val="24"/>
          <w:szCs w:val="24"/>
        </w:rPr>
        <w:t>príjmov budúcich období</w:t>
      </w:r>
    </w:p>
    <w:tbl>
      <w:tblPr>
        <w:tblStyle w:val="Mriekatabuky"/>
        <w:tblW w:w="9776" w:type="dxa"/>
        <w:tblLook w:val="04A0" w:firstRow="1" w:lastRow="0" w:firstColumn="1" w:lastColumn="0" w:noHBand="0" w:noVBand="1"/>
      </w:tblPr>
      <w:tblGrid>
        <w:gridCol w:w="6785"/>
        <w:gridCol w:w="1501"/>
        <w:gridCol w:w="1490"/>
      </w:tblGrid>
      <w:tr w:rsidR="00E73169" w:rsidTr="00EE65C6">
        <w:tc>
          <w:tcPr>
            <w:tcW w:w="6785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1501" w:type="dxa"/>
          </w:tcPr>
          <w:p w:rsidR="00E73169" w:rsidRPr="00E73169" w:rsidRDefault="00EE65C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31.12.2021</w:t>
            </w:r>
          </w:p>
        </w:tc>
        <w:tc>
          <w:tcPr>
            <w:tcW w:w="1490" w:type="dxa"/>
          </w:tcPr>
          <w:p w:rsidR="00E73169" w:rsidRPr="00E73169" w:rsidRDefault="00EE65C6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Zostatok k 31.12.2020</w:t>
            </w:r>
          </w:p>
        </w:tc>
      </w:tr>
      <w:tr w:rsidR="00E73169" w:rsidTr="00EE65C6">
        <w:tc>
          <w:tcPr>
            <w:tcW w:w="6785" w:type="dxa"/>
          </w:tcPr>
          <w:p w:rsidR="00E73169" w:rsidRPr="00E73169" w:rsidRDefault="00E73169" w:rsidP="00E7316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7316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budúcich období spolu z toho: </w:t>
            </w:r>
          </w:p>
        </w:tc>
        <w:tc>
          <w:tcPr>
            <w:tcW w:w="1501" w:type="dxa"/>
          </w:tcPr>
          <w:p w:rsidR="00E73169" w:rsidRPr="00282AA8" w:rsidRDefault="003D6505" w:rsidP="003D650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1 077,02</w:t>
            </w:r>
          </w:p>
        </w:tc>
        <w:tc>
          <w:tcPr>
            <w:tcW w:w="1490" w:type="dxa"/>
          </w:tcPr>
          <w:p w:rsidR="00E73169" w:rsidRPr="00AF34DA" w:rsidRDefault="00EE65C6" w:rsidP="0014427E">
            <w:pPr>
              <w:ind w:firstLine="389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161,30</w:t>
            </w:r>
          </w:p>
        </w:tc>
      </w:tr>
      <w:tr w:rsidR="00E73169" w:rsidTr="00EE65C6">
        <w:tc>
          <w:tcPr>
            <w:tcW w:w="6785" w:type="dxa"/>
          </w:tcPr>
          <w:p w:rsidR="00AF34DA" w:rsidRPr="003D6505" w:rsidRDefault="003D6505" w:rsidP="003D65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</w:t>
            </w:r>
            <w:r w:rsidRPr="003D6505">
              <w:rPr>
                <w:rFonts w:ascii="Times New Roman" w:hAnsi="Times New Roman" w:cs="Times New Roman"/>
                <w:sz w:val="24"/>
                <w:szCs w:val="24"/>
              </w:rPr>
              <w:t xml:space="preserve">oistné výpočtovej techniky </w:t>
            </w:r>
          </w:p>
        </w:tc>
        <w:tc>
          <w:tcPr>
            <w:tcW w:w="1501" w:type="dxa"/>
          </w:tcPr>
          <w:p w:rsidR="00E73169" w:rsidRDefault="003D6505" w:rsidP="00EE65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86,83</w:t>
            </w:r>
          </w:p>
        </w:tc>
        <w:tc>
          <w:tcPr>
            <w:tcW w:w="1490" w:type="dxa"/>
          </w:tcPr>
          <w:p w:rsidR="00EE65C6" w:rsidRDefault="00EE65C6" w:rsidP="00EE65C6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86,83</w:t>
            </w:r>
          </w:p>
        </w:tc>
      </w:tr>
      <w:tr w:rsidR="00E73169" w:rsidTr="00EE65C6">
        <w:tc>
          <w:tcPr>
            <w:tcW w:w="6785" w:type="dxa"/>
          </w:tcPr>
          <w:p w:rsidR="00E73169" w:rsidRPr="00AF34DA" w:rsidRDefault="00AF34DA" w:rsidP="00AF34D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Systémová podpora URBIS </w:t>
            </w:r>
          </w:p>
        </w:tc>
        <w:tc>
          <w:tcPr>
            <w:tcW w:w="1501" w:type="dxa"/>
          </w:tcPr>
          <w:p w:rsidR="00E73169" w:rsidRDefault="003D6505" w:rsidP="00EE65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148,94</w:t>
            </w:r>
          </w:p>
        </w:tc>
        <w:tc>
          <w:tcPr>
            <w:tcW w:w="1490" w:type="dxa"/>
          </w:tcPr>
          <w:p w:rsidR="00E73169" w:rsidRDefault="00EE65C6" w:rsidP="0014427E">
            <w:pPr>
              <w:ind w:firstLine="38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74,47</w:t>
            </w:r>
          </w:p>
        </w:tc>
      </w:tr>
      <w:tr w:rsidR="00EE65C6" w:rsidTr="00EE65C6">
        <w:tc>
          <w:tcPr>
            <w:tcW w:w="6785" w:type="dxa"/>
          </w:tcPr>
          <w:p w:rsidR="00EE65C6" w:rsidRPr="00AF34DA" w:rsidRDefault="00E113CF" w:rsidP="00EE65C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Poskytnutie celoročný prístup ku školeniam </w:t>
            </w:r>
          </w:p>
        </w:tc>
        <w:tc>
          <w:tcPr>
            <w:tcW w:w="1501" w:type="dxa"/>
          </w:tcPr>
          <w:p w:rsidR="00EE65C6" w:rsidRDefault="00E113CF" w:rsidP="00E113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96,00</w:t>
            </w:r>
          </w:p>
        </w:tc>
        <w:tc>
          <w:tcPr>
            <w:tcW w:w="1490" w:type="dxa"/>
          </w:tcPr>
          <w:p w:rsidR="00EE65C6" w:rsidRDefault="00EE65C6" w:rsidP="00E113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E65C6" w:rsidTr="00EE65C6">
        <w:tc>
          <w:tcPr>
            <w:tcW w:w="6785" w:type="dxa"/>
          </w:tcPr>
          <w:p w:rsidR="00EE65C6" w:rsidRPr="00AF34DA" w:rsidRDefault="00EE65C6" w:rsidP="00EE65C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01" w:type="dxa"/>
          </w:tcPr>
          <w:p w:rsidR="00EE65C6" w:rsidRDefault="00EE65C6" w:rsidP="00EE65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569,00</w:t>
            </w:r>
          </w:p>
        </w:tc>
        <w:tc>
          <w:tcPr>
            <w:tcW w:w="1490" w:type="dxa"/>
          </w:tcPr>
          <w:p w:rsidR="00EE65C6" w:rsidRDefault="00EE65C6" w:rsidP="00E113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E65C6" w:rsidTr="00EE65C6">
        <w:tc>
          <w:tcPr>
            <w:tcW w:w="6785" w:type="dxa"/>
          </w:tcPr>
          <w:p w:rsidR="00EE65C6" w:rsidRPr="00AF34DA" w:rsidRDefault="00EE65C6" w:rsidP="00EE65C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poistné </w:t>
            </w:r>
          </w:p>
        </w:tc>
        <w:tc>
          <w:tcPr>
            <w:tcW w:w="1501" w:type="dxa"/>
          </w:tcPr>
          <w:p w:rsidR="00EE65C6" w:rsidRDefault="003D6505" w:rsidP="00EE65C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176,25</w:t>
            </w:r>
          </w:p>
        </w:tc>
        <w:tc>
          <w:tcPr>
            <w:tcW w:w="1490" w:type="dxa"/>
          </w:tcPr>
          <w:p w:rsidR="00EE65C6" w:rsidRDefault="00EE65C6" w:rsidP="00E113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4052C4" w:rsidRDefault="004052C4" w:rsidP="00E73169">
      <w:pPr>
        <w:rPr>
          <w:rFonts w:ascii="Times New Roman" w:hAnsi="Times New Roman" w:cs="Times New Roman"/>
          <w:sz w:val="24"/>
          <w:szCs w:val="24"/>
        </w:rPr>
      </w:pPr>
    </w:p>
    <w:p w:rsidR="00E73169" w:rsidRDefault="00E73169" w:rsidP="00FD09C1">
      <w:pPr>
        <w:ind w:left="-142" w:right="-709" w:hanging="567"/>
        <w:rPr>
          <w:rFonts w:ascii="Times New Roman" w:hAnsi="Times New Roman" w:cs="Times New Roman"/>
          <w:sz w:val="24"/>
          <w:szCs w:val="24"/>
        </w:rPr>
      </w:pPr>
    </w:p>
    <w:p w:rsidR="00E73169" w:rsidRPr="00E73169" w:rsidRDefault="00E73169" w:rsidP="00682697">
      <w:pPr>
        <w:ind w:right="1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Čl. IV</w:t>
      </w:r>
    </w:p>
    <w:p w:rsidR="00E73169" w:rsidRDefault="00E73169" w:rsidP="00E7316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73169">
        <w:rPr>
          <w:rFonts w:ascii="Times New Roman" w:hAnsi="Times New Roman" w:cs="Times New Roman"/>
          <w:b/>
          <w:sz w:val="24"/>
          <w:szCs w:val="24"/>
        </w:rPr>
        <w:t>Informácie o údajoch na strane pasív súvahy</w:t>
      </w:r>
    </w:p>
    <w:p w:rsidR="00E73169" w:rsidRDefault="00E73169" w:rsidP="00E7316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 Vlastné imanie – </w:t>
      </w:r>
      <w:r w:rsidRPr="00E73169">
        <w:rPr>
          <w:rFonts w:ascii="Times New Roman" w:hAnsi="Times New Roman" w:cs="Times New Roman"/>
          <w:sz w:val="24"/>
          <w:szCs w:val="24"/>
        </w:rPr>
        <w:t>tabuľka č. 5</w:t>
      </w:r>
    </w:p>
    <w:p w:rsidR="00102025" w:rsidRDefault="00102025" w:rsidP="00C671B3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03"/>
        <w:gridCol w:w="1191"/>
        <w:gridCol w:w="992"/>
        <w:gridCol w:w="709"/>
        <w:gridCol w:w="1134"/>
        <w:gridCol w:w="1134"/>
        <w:gridCol w:w="3118"/>
      </w:tblGrid>
      <w:tr w:rsidR="007C3984" w:rsidRPr="000A7D3D" w:rsidTr="0099480A">
        <w:tc>
          <w:tcPr>
            <w:tcW w:w="1503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Účet</w:t>
            </w:r>
          </w:p>
        </w:tc>
        <w:tc>
          <w:tcPr>
            <w:tcW w:w="1191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E05E4A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31.12.2020</w:t>
            </w:r>
          </w:p>
        </w:tc>
        <w:tc>
          <w:tcPr>
            <w:tcW w:w="992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Zvýšenie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9" w:type="dxa"/>
            <w:shd w:val="clear" w:color="auto" w:fill="F2F2F2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  <w:r w:rsidRPr="00682697">
              <w:rPr>
                <w:rFonts w:ascii="Times New Roman" w:hAnsi="Times New Roman" w:cs="Times New Roman"/>
                <w:b/>
                <w:sz w:val="12"/>
                <w:szCs w:val="20"/>
              </w:rPr>
              <w:t xml:space="preserve">Zníženie </w:t>
            </w:r>
          </w:p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12"/>
                <w:szCs w:val="20"/>
              </w:rPr>
            </w:pPr>
          </w:p>
        </w:tc>
        <w:tc>
          <w:tcPr>
            <w:tcW w:w="1134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k </w:t>
            </w:r>
          </w:p>
          <w:p w:rsidR="007C3984" w:rsidRPr="007C3984" w:rsidRDefault="00E05E4A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31.12.2021</w:t>
            </w:r>
          </w:p>
        </w:tc>
        <w:tc>
          <w:tcPr>
            <w:tcW w:w="3118" w:type="dxa"/>
            <w:shd w:val="clear" w:color="auto" w:fill="F2F2F2"/>
          </w:tcPr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Opis jednotlivých položiek a opis zmien jednotlivých položiek vlastného imania, najmä zmeny oceňovacích rozdielov, </w:t>
            </w:r>
          </w:p>
          <w:p w:rsidR="007C3984" w:rsidRPr="007C3984" w:rsidRDefault="007C3984" w:rsidP="004873CC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b/>
                <w:sz w:val="20"/>
                <w:szCs w:val="20"/>
              </w:rPr>
              <w:t>opravy významných chýb minulých rokov</w:t>
            </w:r>
          </w:p>
        </w:tc>
      </w:tr>
      <w:tr w:rsidR="007C3984" w:rsidTr="0099480A">
        <w:tc>
          <w:tcPr>
            <w:tcW w:w="1503" w:type="dxa"/>
          </w:tcPr>
          <w:p w:rsidR="007C3984" w:rsidRPr="007C3984" w:rsidRDefault="007C3984" w:rsidP="004873CC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428 - </w:t>
            </w:r>
            <w:proofErr w:type="spellStart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7C3984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1191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E05E4A" w:rsidP="00682697">
            <w:pPr>
              <w:pStyle w:val="Odsekzoznamu"/>
              <w:numPr>
                <w:ilvl w:val="0"/>
                <w:numId w:val="4"/>
              </w:numPr>
              <w:ind w:left="91" w:hanging="1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1 733,49</w:t>
            </w:r>
          </w:p>
        </w:tc>
        <w:tc>
          <w:tcPr>
            <w:tcW w:w="992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E05E4A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1 089,20</w:t>
            </w:r>
          </w:p>
        </w:tc>
        <w:tc>
          <w:tcPr>
            <w:tcW w:w="709" w:type="dxa"/>
          </w:tcPr>
          <w:p w:rsid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  <w:p w:rsidR="00682697" w:rsidRPr="00682697" w:rsidRDefault="00682697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</w:tcPr>
          <w:p w:rsidR="007C3984" w:rsidRPr="00682697" w:rsidRDefault="007C3984" w:rsidP="00682697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E05E4A" w:rsidP="00E05E4A">
            <w:pPr>
              <w:pStyle w:val="Odsekzoznamu"/>
              <w:ind w:left="228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7C3984" w:rsidRPr="007C3984" w:rsidRDefault="007C3984" w:rsidP="00682697">
            <w:pPr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  <w:p w:rsidR="007C3984" w:rsidRPr="00682697" w:rsidRDefault="00E05E4A" w:rsidP="00682697">
            <w:pPr>
              <w:pStyle w:val="Odsekzoznamu"/>
              <w:numPr>
                <w:ilvl w:val="0"/>
                <w:numId w:val="4"/>
              </w:numPr>
              <w:ind w:left="210" w:hanging="120"/>
              <w:jc w:val="right"/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644,29</w:t>
            </w:r>
          </w:p>
        </w:tc>
        <w:tc>
          <w:tcPr>
            <w:tcW w:w="3118" w:type="dxa"/>
          </w:tcPr>
          <w:p w:rsidR="00977E06" w:rsidRDefault="00977E06" w:rsidP="0068269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7C3984" w:rsidRDefault="007C3984" w:rsidP="00682697">
            <w:pPr>
              <w:rPr>
                <w:rFonts w:ascii="Times New Roman" w:hAnsi="Times New Roman" w:cs="Times New Roman"/>
                <w:color w:val="FF0000"/>
                <w:sz w:val="20"/>
                <w:szCs w:val="20"/>
              </w:rPr>
            </w:pPr>
          </w:p>
        </w:tc>
      </w:tr>
      <w:tr w:rsidR="007C3984" w:rsidTr="0099480A">
        <w:tc>
          <w:tcPr>
            <w:tcW w:w="1503" w:type="dxa"/>
          </w:tcPr>
          <w:p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</w:p>
          <w:p w:rsidR="007C3984" w:rsidRPr="00682697" w:rsidRDefault="007C3984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>(431)</w:t>
            </w:r>
          </w:p>
        </w:tc>
        <w:tc>
          <w:tcPr>
            <w:tcW w:w="1191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E05E4A" w:rsidRDefault="00E05E4A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1 089,20</w:t>
            </w:r>
          </w:p>
        </w:tc>
        <w:tc>
          <w:tcPr>
            <w:tcW w:w="992" w:type="dxa"/>
          </w:tcPr>
          <w:p w:rsidR="00E05E4A" w:rsidRDefault="00E05E4A" w:rsidP="00E05E4A">
            <w:pPr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  <w:p w:rsidR="00682697" w:rsidRPr="00E05E4A" w:rsidRDefault="00E05E4A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E05E4A">
              <w:rPr>
                <w:rFonts w:ascii="Times New Roman" w:hAnsi="Times New Roman" w:cs="Times New Roman"/>
                <w:sz w:val="20"/>
                <w:szCs w:val="20"/>
              </w:rPr>
              <w:t>2 163,01</w:t>
            </w:r>
          </w:p>
        </w:tc>
        <w:tc>
          <w:tcPr>
            <w:tcW w:w="709" w:type="dxa"/>
          </w:tcPr>
          <w:p w:rsid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C3984" w:rsidRPr="00682697" w:rsidRDefault="00682697" w:rsidP="004873C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05E4A" w:rsidRPr="00682697" w:rsidRDefault="00682697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E05E4A"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7C3984" w:rsidRPr="00682697" w:rsidRDefault="007C3984" w:rsidP="004873CC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  <w:p w:rsidR="007C3984" w:rsidRPr="00682697" w:rsidRDefault="007C3984" w:rsidP="0068269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82697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E05E4A">
              <w:rPr>
                <w:rFonts w:ascii="Times New Roman" w:hAnsi="Times New Roman" w:cs="Times New Roman"/>
                <w:sz w:val="20"/>
                <w:szCs w:val="20"/>
              </w:rPr>
              <w:t>3 252,21</w:t>
            </w:r>
          </w:p>
        </w:tc>
        <w:tc>
          <w:tcPr>
            <w:tcW w:w="3118" w:type="dxa"/>
          </w:tcPr>
          <w:p w:rsidR="007C3984" w:rsidRPr="00682697" w:rsidRDefault="007C3984" w:rsidP="00E05E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C4E09" w:rsidRDefault="008C4E09" w:rsidP="00C671B3">
      <w:pPr>
        <w:rPr>
          <w:rFonts w:ascii="Times New Roman" w:hAnsi="Times New Roman" w:cs="Times New Roman"/>
          <w:sz w:val="24"/>
          <w:szCs w:val="24"/>
        </w:rPr>
      </w:pPr>
    </w:p>
    <w:p w:rsidR="00E05E4A" w:rsidRDefault="00E05E4A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05E4A" w:rsidRDefault="00E05E4A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05E4A" w:rsidRDefault="00E05E4A" w:rsidP="00C671B3">
      <w:pPr>
        <w:rPr>
          <w:rFonts w:ascii="Times New Roman" w:hAnsi="Times New Roman" w:cs="Times New Roman"/>
          <w:b/>
          <w:sz w:val="24"/>
          <w:szCs w:val="24"/>
        </w:rPr>
      </w:pPr>
    </w:p>
    <w:p w:rsidR="00E73169" w:rsidRPr="00C671B3" w:rsidRDefault="00C671B3" w:rsidP="00C671B3">
      <w:pPr>
        <w:rPr>
          <w:rFonts w:ascii="Times New Roman" w:hAnsi="Times New Roman" w:cs="Times New Roman"/>
          <w:b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 xml:space="preserve">B Záväzky </w:t>
      </w:r>
    </w:p>
    <w:p w:rsidR="00C671B3" w:rsidRP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 w:rsidRPr="00C671B3">
        <w:rPr>
          <w:rFonts w:ascii="Times New Roman" w:hAnsi="Times New Roman" w:cs="Times New Roman"/>
          <w:b/>
          <w:sz w:val="24"/>
          <w:szCs w:val="24"/>
        </w:rPr>
        <w:t>Rezervy</w:t>
      </w:r>
      <w:r w:rsidRPr="00C671B3">
        <w:rPr>
          <w:rFonts w:ascii="Times New Roman" w:hAnsi="Times New Roman" w:cs="Times New Roman"/>
          <w:sz w:val="24"/>
          <w:szCs w:val="24"/>
        </w:rPr>
        <w:t xml:space="preserve"> – tabuľka č. 6-7</w:t>
      </w:r>
    </w:p>
    <w:p w:rsidR="00C671B3" w:rsidRDefault="00C671B3" w:rsidP="00C671B3">
      <w:pPr>
        <w:pStyle w:val="Odsekzoznamu"/>
        <w:numPr>
          <w:ilvl w:val="0"/>
          <w:numId w:val="18"/>
        </w:numPr>
        <w:ind w:left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podľa doby splatnosti </w:t>
      </w:r>
    </w:p>
    <w:p w:rsidR="00C671B3" w:rsidRPr="00B5140D" w:rsidRDefault="00C671B3" w:rsidP="00C671B3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doby splatnosti (riadky 140 a 151 súvahy)- tabuľka č.8</w:t>
      </w:r>
    </w:p>
    <w:p w:rsidR="00890146" w:rsidRPr="00890146" w:rsidRDefault="00890146" w:rsidP="00890146">
      <w:pPr>
        <w:ind w:left="66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0"/>
        <w:gridCol w:w="1490"/>
        <w:gridCol w:w="1880"/>
      </w:tblGrid>
      <w:tr w:rsidR="00890146" w:rsidTr="0099480A">
        <w:tc>
          <w:tcPr>
            <w:tcW w:w="673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Záväzky </w:t>
            </w:r>
          </w:p>
        </w:tc>
        <w:tc>
          <w:tcPr>
            <w:tcW w:w="149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E05E4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31.12.202</w:t>
            </w:r>
            <w:r w:rsidR="00E05E4A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880" w:type="dxa"/>
          </w:tcPr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Zostatok </w:t>
            </w:r>
          </w:p>
          <w:p w:rsidR="00890146" w:rsidRPr="00890146" w:rsidRDefault="00890146" w:rsidP="00C671B3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90146">
              <w:rPr>
                <w:rFonts w:ascii="Times New Roman" w:hAnsi="Times New Roman" w:cs="Times New Roman"/>
                <w:b/>
                <w:sz w:val="24"/>
                <w:szCs w:val="24"/>
              </w:rPr>
              <w:t>k </w:t>
            </w:r>
            <w:r w:rsidR="00E05E4A">
              <w:rPr>
                <w:rFonts w:ascii="Times New Roman" w:hAnsi="Times New Roman" w:cs="Times New Roman"/>
                <w:b/>
                <w:sz w:val="24"/>
                <w:szCs w:val="24"/>
              </w:rPr>
              <w:t>31.12.2020</w:t>
            </w:r>
          </w:p>
        </w:tc>
      </w:tr>
      <w:tr w:rsidR="00E05E4A" w:rsidTr="0099480A">
        <w:tc>
          <w:tcPr>
            <w:tcW w:w="6730" w:type="dxa"/>
          </w:tcPr>
          <w:p w:rsidR="00E05E4A" w:rsidRDefault="00E05E4A" w:rsidP="00E05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Dlhodobé záväzky z toho: </w:t>
            </w:r>
          </w:p>
        </w:tc>
        <w:tc>
          <w:tcPr>
            <w:tcW w:w="1490" w:type="dxa"/>
          </w:tcPr>
          <w:p w:rsidR="00E05E4A" w:rsidRPr="00811DC7" w:rsidRDefault="00E05E4A" w:rsidP="00E05E4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5 491,86</w:t>
            </w:r>
          </w:p>
        </w:tc>
        <w:tc>
          <w:tcPr>
            <w:tcW w:w="1880" w:type="dxa"/>
          </w:tcPr>
          <w:p w:rsidR="00E05E4A" w:rsidRPr="00811DC7" w:rsidRDefault="00E05E4A" w:rsidP="00E05E4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2 924,97 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490" w:type="dxa"/>
          </w:tcPr>
          <w:p w:rsidR="00E05E4A" w:rsidRPr="00811DC7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5 491,86</w:t>
            </w:r>
          </w:p>
        </w:tc>
        <w:tc>
          <w:tcPr>
            <w:tcW w:w="1880" w:type="dxa"/>
          </w:tcPr>
          <w:p w:rsidR="00E05E4A" w:rsidRPr="00811DC7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2 924,97 </w:t>
            </w:r>
          </w:p>
        </w:tc>
      </w:tr>
      <w:tr w:rsidR="00E05E4A" w:rsidTr="0099480A">
        <w:tc>
          <w:tcPr>
            <w:tcW w:w="6730" w:type="dxa"/>
          </w:tcPr>
          <w:p w:rsidR="00E05E4A" w:rsidRDefault="00E05E4A" w:rsidP="00E05E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05E4A" w:rsidTr="0099480A">
        <w:tc>
          <w:tcPr>
            <w:tcW w:w="6730" w:type="dxa"/>
          </w:tcPr>
          <w:p w:rsidR="00E05E4A" w:rsidRDefault="00E05E4A" w:rsidP="00E05E4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Krátkodobé záväzky z toho: </w:t>
            </w: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174 220,32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802,00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92 704,53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poisťovniam </w:t>
            </w: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75 562,73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62 570,90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49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19 925,71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15 734,77</w:t>
            </w:r>
          </w:p>
        </w:tc>
      </w:tr>
      <w:tr w:rsidR="00E05E4A" w:rsidTr="0099480A">
        <w:tc>
          <w:tcPr>
            <w:tcW w:w="6730" w:type="dxa"/>
          </w:tcPr>
          <w:p w:rsidR="00E05E4A" w:rsidRPr="00890146" w:rsidRDefault="00E05E4A" w:rsidP="00E05E4A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490" w:type="dxa"/>
          </w:tcPr>
          <w:p w:rsidR="00E05E4A" w:rsidRDefault="00430F45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1 266,89</w:t>
            </w:r>
          </w:p>
        </w:tc>
        <w:tc>
          <w:tcPr>
            <w:tcW w:w="1880" w:type="dxa"/>
          </w:tcPr>
          <w:p w:rsidR="00E05E4A" w:rsidRDefault="00E05E4A" w:rsidP="00E05E4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2 408,12</w:t>
            </w:r>
          </w:p>
        </w:tc>
      </w:tr>
      <w:tr w:rsidR="00811DC7" w:rsidTr="0099480A">
        <w:tc>
          <w:tcPr>
            <w:tcW w:w="673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9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80" w:type="dxa"/>
          </w:tcPr>
          <w:p w:rsidR="00811DC7" w:rsidRDefault="00811DC7" w:rsidP="00811DC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80C9F" w:rsidRDefault="00A80C9F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Pr="00B5140D" w:rsidRDefault="00B014A6" w:rsidP="00B014A6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b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Záväzky podľa zostatkovej doby splatnosti (riadky 140 a 151 súvahy) – tabuľka 8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014A6" w:rsidTr="003315A6">
        <w:tc>
          <w:tcPr>
            <w:tcW w:w="6733" w:type="dxa"/>
          </w:tcPr>
          <w:p w:rsidR="00B014A6" w:rsidRDefault="00B014A6" w:rsidP="00B014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k 31.12.2021</w:t>
            </w:r>
          </w:p>
        </w:tc>
        <w:tc>
          <w:tcPr>
            <w:tcW w:w="16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12.2020</w:t>
            </w:r>
          </w:p>
        </w:tc>
      </w:tr>
      <w:tr w:rsidR="00430F45" w:rsidTr="003315A6">
        <w:tc>
          <w:tcPr>
            <w:tcW w:w="6733" w:type="dxa"/>
          </w:tcPr>
          <w:p w:rsidR="00430F45" w:rsidRPr="003315A6" w:rsidRDefault="00430F45" w:rsidP="00430F4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430F45" w:rsidRPr="00AD6748" w:rsidRDefault="00430F45" w:rsidP="00430F45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212 453,55</w:t>
            </w:r>
          </w:p>
        </w:tc>
        <w:tc>
          <w:tcPr>
            <w:tcW w:w="1666" w:type="dxa"/>
          </w:tcPr>
          <w:p w:rsidR="00430F45" w:rsidRPr="00AD6748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177 145,29</w:t>
            </w:r>
          </w:p>
        </w:tc>
      </w:tr>
      <w:tr w:rsidR="00430F45" w:rsidTr="003315A6">
        <w:tc>
          <w:tcPr>
            <w:tcW w:w="6733" w:type="dxa"/>
          </w:tcPr>
          <w:p w:rsidR="00430F45" w:rsidRDefault="00430F45" w:rsidP="00430F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174 220,32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dodávateľom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0,00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802,00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zamestnancom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92 704,53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75 562,73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62 570,90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Záväzky voči daňovému úradu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19 925,71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15 734,77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záväzky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816,56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527,37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Prijaté preddavky – za stravu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0,00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524,22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mimo VS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450,33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1 356,53</w:t>
            </w:r>
          </w:p>
        </w:tc>
      </w:tr>
      <w:tr w:rsidR="00430F45" w:rsidTr="003315A6">
        <w:tc>
          <w:tcPr>
            <w:tcW w:w="6733" w:type="dxa"/>
          </w:tcPr>
          <w:p w:rsidR="00430F45" w:rsidRDefault="00430F45" w:rsidP="00430F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:rsidR="00430F45" w:rsidRPr="004B3746" w:rsidRDefault="00430F45" w:rsidP="00430F45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5 491,86</w:t>
            </w:r>
          </w:p>
        </w:tc>
        <w:tc>
          <w:tcPr>
            <w:tcW w:w="1666" w:type="dxa"/>
          </w:tcPr>
          <w:p w:rsidR="00430F45" w:rsidRPr="004B3746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2 924,97</w:t>
            </w:r>
          </w:p>
        </w:tc>
      </w:tr>
      <w:tr w:rsidR="00430F45" w:rsidTr="003315A6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5 491,86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2 924,97</w:t>
            </w:r>
          </w:p>
        </w:tc>
      </w:tr>
    </w:tbl>
    <w:p w:rsidR="00B014A6" w:rsidRDefault="00B014A6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493FC5" w:rsidRDefault="00493FC5" w:rsidP="004B3746">
      <w:pPr>
        <w:rPr>
          <w:rFonts w:ascii="Times New Roman" w:hAnsi="Times New Roman" w:cs="Times New Roman"/>
          <w:sz w:val="24"/>
          <w:szCs w:val="24"/>
        </w:rPr>
      </w:pPr>
    </w:p>
    <w:p w:rsidR="00B5140D" w:rsidRDefault="00B5140D" w:rsidP="00B5140D">
      <w:pPr>
        <w:pStyle w:val="Odsekzoznamu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 w:rsidRPr="00B5140D">
        <w:rPr>
          <w:rFonts w:ascii="Times New Roman" w:hAnsi="Times New Roman" w:cs="Times New Roman"/>
          <w:b/>
          <w:sz w:val="24"/>
          <w:szCs w:val="24"/>
        </w:rPr>
        <w:t>Popis významných položiek záväzko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</w:p>
    <w:tbl>
      <w:tblPr>
        <w:tblStyle w:val="Mriekatabuky"/>
        <w:tblW w:w="10100" w:type="dxa"/>
        <w:tblInd w:w="-324" w:type="dxa"/>
        <w:tblLook w:val="04A0" w:firstRow="1" w:lastRow="0" w:firstColumn="1" w:lastColumn="0" w:noHBand="0" w:noVBand="1"/>
      </w:tblPr>
      <w:tblGrid>
        <w:gridCol w:w="6733"/>
        <w:gridCol w:w="1701"/>
        <w:gridCol w:w="1666"/>
      </w:tblGrid>
      <w:tr w:rsidR="00B5140D" w:rsidTr="0014427E">
        <w:tc>
          <w:tcPr>
            <w:tcW w:w="6733" w:type="dxa"/>
          </w:tcPr>
          <w:p w:rsidR="00B5140D" w:rsidRDefault="00B5140D" w:rsidP="001442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</w:t>
            </w:r>
          </w:p>
        </w:tc>
        <w:tc>
          <w:tcPr>
            <w:tcW w:w="1701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k 31.12.2021</w:t>
            </w:r>
          </w:p>
        </w:tc>
        <w:tc>
          <w:tcPr>
            <w:tcW w:w="1666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      </w:t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Zostatok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br/>
            </w:r>
            <w:r w:rsidRPr="00B014A6">
              <w:rPr>
                <w:rFonts w:ascii="Times New Roman" w:hAnsi="Times New Roman" w:cs="Times New Roman"/>
                <w:sz w:val="20"/>
                <w:szCs w:val="24"/>
              </w:rPr>
              <w:t>k 31.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12.2020</w:t>
            </w:r>
          </w:p>
        </w:tc>
      </w:tr>
      <w:tr w:rsidR="00430F45" w:rsidRPr="003315A6" w:rsidTr="0014427E">
        <w:tc>
          <w:tcPr>
            <w:tcW w:w="6733" w:type="dxa"/>
          </w:tcPr>
          <w:p w:rsidR="00430F45" w:rsidRPr="003315A6" w:rsidRDefault="00430F45" w:rsidP="00430F4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315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Záväzky z toho: </w:t>
            </w:r>
          </w:p>
        </w:tc>
        <w:tc>
          <w:tcPr>
            <w:tcW w:w="1701" w:type="dxa"/>
          </w:tcPr>
          <w:p w:rsidR="00430F45" w:rsidRPr="00AD6748" w:rsidRDefault="00430F45" w:rsidP="00430F45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212 453,55</w:t>
            </w:r>
          </w:p>
        </w:tc>
        <w:tc>
          <w:tcPr>
            <w:tcW w:w="1666" w:type="dxa"/>
          </w:tcPr>
          <w:p w:rsidR="00430F45" w:rsidRPr="00AD6748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177 145,29</w:t>
            </w:r>
          </w:p>
        </w:tc>
      </w:tr>
      <w:tr w:rsidR="00430F45" w:rsidTr="0014427E">
        <w:tc>
          <w:tcPr>
            <w:tcW w:w="6733" w:type="dxa"/>
          </w:tcPr>
          <w:p w:rsidR="00430F45" w:rsidRDefault="00430F45" w:rsidP="00430F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a)so zostatkovou dobou splatnosti do 1 roka z toho: 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206 961,69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174 220,32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dodávateľom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0,00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802,00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zamestnancom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110 206,36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92 704,53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poisťovniam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75 562,73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62 570,90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voči daňovému úradu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19 925,71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15 734,77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záväzky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816,56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527,37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Prijaté preddavky – za stravu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-</w:t>
            </w:r>
          </w:p>
        </w:tc>
        <w:tc>
          <w:tcPr>
            <w:tcW w:w="1666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524,22</w:t>
            </w:r>
          </w:p>
        </w:tc>
      </w:tr>
      <w:tr w:rsidR="00430F45" w:rsidTr="0014427E">
        <w:tc>
          <w:tcPr>
            <w:tcW w:w="6733" w:type="dxa"/>
          </w:tcPr>
          <w:p w:rsidR="00430F45" w:rsidRPr="00B014A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Transf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a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zúčto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so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mimo VS k 31.12.2020</w:t>
            </w:r>
          </w:p>
        </w:tc>
        <w:tc>
          <w:tcPr>
            <w:tcW w:w="1701" w:type="dxa"/>
          </w:tcPr>
          <w:p w:rsidR="00430F45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450,33</w:t>
            </w:r>
          </w:p>
        </w:tc>
        <w:tc>
          <w:tcPr>
            <w:tcW w:w="1666" w:type="dxa"/>
          </w:tcPr>
          <w:p w:rsidR="00430F45" w:rsidRDefault="00430F45" w:rsidP="00493FC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1 356,53</w:t>
            </w:r>
          </w:p>
        </w:tc>
      </w:tr>
      <w:tr w:rsidR="00B5140D" w:rsidRPr="004B3746" w:rsidTr="0014427E">
        <w:tc>
          <w:tcPr>
            <w:tcW w:w="6733" w:type="dxa"/>
          </w:tcPr>
          <w:p w:rsidR="00B5140D" w:rsidRDefault="00B5140D" w:rsidP="001442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b)so zostatkovou dobou splatnosti od 1 do 5 rokov z toho:</w:t>
            </w:r>
          </w:p>
        </w:tc>
        <w:tc>
          <w:tcPr>
            <w:tcW w:w="1701" w:type="dxa"/>
          </w:tcPr>
          <w:p w:rsidR="00B5140D" w:rsidRPr="004B3746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5 491,86</w:t>
            </w:r>
          </w:p>
        </w:tc>
        <w:tc>
          <w:tcPr>
            <w:tcW w:w="1666" w:type="dxa"/>
          </w:tcPr>
          <w:p w:rsidR="00B5140D" w:rsidRPr="004B3746" w:rsidRDefault="00430F45" w:rsidP="0014427E">
            <w:pPr>
              <w:ind w:firstLine="14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2 924,97</w:t>
            </w:r>
            <w:r w:rsidR="0014427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B5140D" w:rsidTr="0014427E">
        <w:tc>
          <w:tcPr>
            <w:tcW w:w="6733" w:type="dxa"/>
          </w:tcPr>
          <w:p w:rsidR="00B5140D" w:rsidRPr="00B014A6" w:rsidRDefault="00B5140D" w:rsidP="0014427E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sz w:val="24"/>
                <w:szCs w:val="24"/>
              </w:rPr>
              <w:t xml:space="preserve">Záväzky zo sociálneho fondu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 31.12.2020</w:t>
            </w:r>
          </w:p>
        </w:tc>
        <w:tc>
          <w:tcPr>
            <w:tcW w:w="1701" w:type="dxa"/>
          </w:tcPr>
          <w:p w:rsidR="00B5140D" w:rsidRDefault="00430F45" w:rsidP="00430F45">
            <w:pPr>
              <w:ind w:firstLine="14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5 491,86</w:t>
            </w:r>
          </w:p>
        </w:tc>
        <w:tc>
          <w:tcPr>
            <w:tcW w:w="1666" w:type="dxa"/>
          </w:tcPr>
          <w:p w:rsidR="00B5140D" w:rsidRDefault="00430F45" w:rsidP="0014427E">
            <w:pPr>
              <w:ind w:firstLine="14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2 924,97</w:t>
            </w:r>
          </w:p>
        </w:tc>
      </w:tr>
    </w:tbl>
    <w:p w:rsidR="00102025" w:rsidRDefault="00102025" w:rsidP="004B374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4B3746">
      <w:pPr>
        <w:pStyle w:val="Odsekzoznamu"/>
        <w:numPr>
          <w:ilvl w:val="0"/>
          <w:numId w:val="18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 w:rsidRPr="00B014A6">
        <w:rPr>
          <w:rFonts w:ascii="Times New Roman" w:hAnsi="Times New Roman" w:cs="Times New Roman"/>
          <w:b/>
          <w:sz w:val="24"/>
          <w:szCs w:val="24"/>
        </w:rPr>
        <w:t xml:space="preserve">Časové rozlíšenie </w:t>
      </w:r>
    </w:p>
    <w:p w:rsidR="00B014A6" w:rsidRPr="004B3746" w:rsidRDefault="00B014A6" w:rsidP="004B3746">
      <w:pPr>
        <w:pStyle w:val="Odsekzoznamu"/>
        <w:numPr>
          <w:ilvl w:val="0"/>
          <w:numId w:val="20"/>
        </w:numPr>
        <w:ind w:left="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významných položiek časového rozlíšenia </w:t>
      </w:r>
      <w:r w:rsidRPr="004B3746">
        <w:rPr>
          <w:rFonts w:ascii="Times New Roman" w:hAnsi="Times New Roman" w:cs="Times New Roman"/>
          <w:b/>
          <w:sz w:val="24"/>
          <w:szCs w:val="24"/>
        </w:rPr>
        <w:t>výdavkov budúcich období</w:t>
      </w:r>
      <w:r>
        <w:rPr>
          <w:rFonts w:ascii="Times New Roman" w:hAnsi="Times New Roman" w:cs="Times New Roman"/>
          <w:sz w:val="24"/>
          <w:szCs w:val="24"/>
        </w:rPr>
        <w:t xml:space="preserve"> a </w:t>
      </w:r>
      <w:r w:rsidRPr="004B3746">
        <w:rPr>
          <w:rFonts w:ascii="Times New Roman" w:hAnsi="Times New Roman" w:cs="Times New Roman"/>
          <w:b/>
          <w:sz w:val="24"/>
          <w:szCs w:val="24"/>
        </w:rPr>
        <w:t xml:space="preserve">výnosov budúcich období </w:t>
      </w:r>
    </w:p>
    <w:p w:rsidR="00B014A6" w:rsidRDefault="00B014A6" w:rsidP="00B014A6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10065" w:type="dxa"/>
        <w:tblInd w:w="-289" w:type="dxa"/>
        <w:tblLayout w:type="fixed"/>
        <w:tblLook w:val="04A0" w:firstRow="1" w:lastRow="0" w:firstColumn="1" w:lastColumn="0" w:noHBand="0" w:noVBand="1"/>
      </w:tblPr>
      <w:tblGrid>
        <w:gridCol w:w="7088"/>
        <w:gridCol w:w="1559"/>
        <w:gridCol w:w="1418"/>
      </w:tblGrid>
      <w:tr w:rsidR="00B014A6" w:rsidTr="0099480A">
        <w:tc>
          <w:tcPr>
            <w:tcW w:w="7088" w:type="dxa"/>
          </w:tcPr>
          <w:p w:rsidR="00B014A6" w:rsidRPr="00B014A6" w:rsidRDefault="00B014A6" w:rsidP="00B014A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14A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Opis významnej položky časového rozlíšenia </w:t>
            </w:r>
          </w:p>
        </w:tc>
        <w:tc>
          <w:tcPr>
            <w:tcW w:w="1559" w:type="dxa"/>
          </w:tcPr>
          <w:p w:rsidR="00B014A6" w:rsidRPr="00B014A6" w:rsidRDefault="00430F45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31.12.2021</w:t>
            </w:r>
          </w:p>
        </w:tc>
        <w:tc>
          <w:tcPr>
            <w:tcW w:w="1418" w:type="dxa"/>
          </w:tcPr>
          <w:p w:rsidR="00B014A6" w:rsidRPr="00B014A6" w:rsidRDefault="00430F45" w:rsidP="00B014A6">
            <w:pPr>
              <w:pStyle w:val="Odsekzoznamu"/>
              <w:ind w:left="0"/>
              <w:rPr>
                <w:rFonts w:ascii="Times New Roman" w:hAnsi="Times New Roman" w:cs="Times New Roman"/>
                <w:sz w:val="18"/>
                <w:szCs w:val="24"/>
              </w:rPr>
            </w:pPr>
            <w:r>
              <w:rPr>
                <w:rFonts w:ascii="Times New Roman" w:hAnsi="Times New Roman" w:cs="Times New Roman"/>
                <w:sz w:val="18"/>
                <w:szCs w:val="24"/>
              </w:rPr>
              <w:t>Zostatok k 31.12.2020</w:t>
            </w:r>
          </w:p>
        </w:tc>
      </w:tr>
      <w:tr w:rsidR="00430F45" w:rsidTr="0099480A">
        <w:tc>
          <w:tcPr>
            <w:tcW w:w="7088" w:type="dxa"/>
          </w:tcPr>
          <w:p w:rsidR="00430F45" w:rsidRPr="00B014A6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Výnosy budúcich období spolu z toho: </w:t>
            </w:r>
          </w:p>
        </w:tc>
        <w:tc>
          <w:tcPr>
            <w:tcW w:w="1559" w:type="dxa"/>
          </w:tcPr>
          <w:p w:rsidR="00430F45" w:rsidRPr="00282AA8" w:rsidRDefault="003D6505" w:rsidP="003D6505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1 077,02</w:t>
            </w:r>
          </w:p>
        </w:tc>
        <w:tc>
          <w:tcPr>
            <w:tcW w:w="1418" w:type="dxa"/>
          </w:tcPr>
          <w:p w:rsidR="00430F45" w:rsidRPr="00282AA8" w:rsidRDefault="00430F45" w:rsidP="00430F45">
            <w:pPr>
              <w:ind w:firstLine="17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161,30</w:t>
            </w:r>
          </w:p>
        </w:tc>
      </w:tr>
      <w:tr w:rsidR="00430F45" w:rsidTr="0099480A">
        <w:tc>
          <w:tcPr>
            <w:tcW w:w="7088" w:type="dxa"/>
          </w:tcPr>
          <w:p w:rsidR="00430F45" w:rsidRPr="004B3746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Poistenie výpočtovej techniky </w:t>
            </w:r>
          </w:p>
        </w:tc>
        <w:tc>
          <w:tcPr>
            <w:tcW w:w="1559" w:type="dxa"/>
          </w:tcPr>
          <w:p w:rsidR="00430F45" w:rsidRDefault="003D6505" w:rsidP="003D650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86,83</w:t>
            </w:r>
          </w:p>
        </w:tc>
        <w:tc>
          <w:tcPr>
            <w:tcW w:w="1418" w:type="dxa"/>
          </w:tcPr>
          <w:p w:rsidR="00430F45" w:rsidRDefault="00430F45" w:rsidP="00430F4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86,83</w:t>
            </w:r>
          </w:p>
        </w:tc>
      </w:tr>
      <w:tr w:rsidR="00430F45" w:rsidTr="0099480A">
        <w:tc>
          <w:tcPr>
            <w:tcW w:w="7088" w:type="dxa"/>
          </w:tcPr>
          <w:p w:rsidR="00430F45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Systémová podpora URBIS</w:t>
            </w:r>
          </w:p>
        </w:tc>
        <w:tc>
          <w:tcPr>
            <w:tcW w:w="1559" w:type="dxa"/>
          </w:tcPr>
          <w:p w:rsidR="00430F45" w:rsidRDefault="003D6505" w:rsidP="003D650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148,94</w:t>
            </w:r>
          </w:p>
        </w:tc>
        <w:tc>
          <w:tcPr>
            <w:tcW w:w="1418" w:type="dxa"/>
          </w:tcPr>
          <w:p w:rsidR="00430F45" w:rsidRDefault="00430F45" w:rsidP="00430F45">
            <w:pPr>
              <w:ind w:firstLine="178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74,47</w:t>
            </w:r>
          </w:p>
        </w:tc>
      </w:tr>
      <w:tr w:rsidR="00430F45" w:rsidTr="0099480A">
        <w:tc>
          <w:tcPr>
            <w:tcW w:w="7088" w:type="dxa"/>
          </w:tcPr>
          <w:p w:rsidR="00430F45" w:rsidRDefault="003D650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Poskytnutie celoročný prístup ku školeniam </w:t>
            </w:r>
          </w:p>
        </w:tc>
        <w:tc>
          <w:tcPr>
            <w:tcW w:w="1559" w:type="dxa"/>
          </w:tcPr>
          <w:p w:rsidR="00430F45" w:rsidRDefault="003D6505" w:rsidP="003D650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96,00</w:t>
            </w:r>
          </w:p>
        </w:tc>
        <w:tc>
          <w:tcPr>
            <w:tcW w:w="1418" w:type="dxa"/>
          </w:tcPr>
          <w:p w:rsidR="00430F45" w:rsidRDefault="003D6505" w:rsidP="003D6505">
            <w:pPr>
              <w:pStyle w:val="Odsekzoznamu"/>
              <w:ind w:left="0"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30F45" w:rsidTr="0099480A">
        <w:tc>
          <w:tcPr>
            <w:tcW w:w="7088" w:type="dxa"/>
          </w:tcPr>
          <w:p w:rsidR="00430F45" w:rsidRDefault="00430F4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aSc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agenda </w:t>
            </w:r>
          </w:p>
        </w:tc>
        <w:tc>
          <w:tcPr>
            <w:tcW w:w="1559" w:type="dxa"/>
          </w:tcPr>
          <w:p w:rsidR="00430F45" w:rsidRDefault="003D6505" w:rsidP="003D650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569,00</w:t>
            </w:r>
          </w:p>
        </w:tc>
        <w:tc>
          <w:tcPr>
            <w:tcW w:w="1418" w:type="dxa"/>
          </w:tcPr>
          <w:p w:rsidR="00430F45" w:rsidRDefault="003D6505" w:rsidP="003D6505">
            <w:pPr>
              <w:pStyle w:val="Odsekzoznamu"/>
              <w:ind w:left="0"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30F45" w:rsidTr="0099480A">
        <w:tc>
          <w:tcPr>
            <w:tcW w:w="7088" w:type="dxa"/>
          </w:tcPr>
          <w:p w:rsidR="00430F45" w:rsidRDefault="003D6505" w:rsidP="00430F45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Poistné </w:t>
            </w:r>
          </w:p>
        </w:tc>
        <w:tc>
          <w:tcPr>
            <w:tcW w:w="1559" w:type="dxa"/>
          </w:tcPr>
          <w:p w:rsidR="00430F45" w:rsidRDefault="003D6505" w:rsidP="003D6505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176,25</w:t>
            </w:r>
          </w:p>
        </w:tc>
        <w:tc>
          <w:tcPr>
            <w:tcW w:w="1418" w:type="dxa"/>
          </w:tcPr>
          <w:p w:rsidR="00430F45" w:rsidRDefault="003D6505" w:rsidP="003D6505">
            <w:pPr>
              <w:pStyle w:val="Odsekzoznamu"/>
              <w:ind w:left="0"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30F45" w:rsidTr="0099480A">
        <w:tc>
          <w:tcPr>
            <w:tcW w:w="7088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0F45" w:rsidTr="0099480A">
        <w:tc>
          <w:tcPr>
            <w:tcW w:w="7088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430F45" w:rsidRDefault="00430F45" w:rsidP="00430F45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64181" w:rsidRDefault="00364181" w:rsidP="00B014A6">
      <w:pPr>
        <w:rPr>
          <w:rFonts w:ascii="Times New Roman" w:hAnsi="Times New Roman" w:cs="Times New Roman"/>
          <w:sz w:val="24"/>
          <w:szCs w:val="24"/>
        </w:rPr>
      </w:pPr>
    </w:p>
    <w:p w:rsidR="00B014A6" w:rsidRDefault="00B014A6" w:rsidP="00B014A6">
      <w:pPr>
        <w:pStyle w:val="Odsekzoznamu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prijatých kapitálových transferoch zaúčtovaných na účte 384 </w:t>
      </w:r>
    </w:p>
    <w:tbl>
      <w:tblPr>
        <w:tblStyle w:val="Mriekatabuky"/>
        <w:tblW w:w="10065" w:type="dxa"/>
        <w:tblInd w:w="-289" w:type="dxa"/>
        <w:tblLook w:val="04A0" w:firstRow="1" w:lastRow="0" w:firstColumn="1" w:lastColumn="0" w:noHBand="0" w:noVBand="1"/>
      </w:tblPr>
      <w:tblGrid>
        <w:gridCol w:w="7385"/>
        <w:gridCol w:w="1414"/>
        <w:gridCol w:w="1266"/>
      </w:tblGrid>
      <w:tr w:rsidR="00B014A6" w:rsidTr="0099480A">
        <w:tc>
          <w:tcPr>
            <w:tcW w:w="7385" w:type="dxa"/>
          </w:tcPr>
          <w:p w:rsidR="00B014A6" w:rsidRPr="00F270F5" w:rsidRDefault="00B014A6" w:rsidP="00F270F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>Kapitálový transfer</w:t>
            </w:r>
            <w:r w:rsidR="00F270F5"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270F5">
              <w:rPr>
                <w:rFonts w:ascii="Times New Roman" w:hAnsi="Times New Roman" w:cs="Times New Roman"/>
                <w:b/>
                <w:sz w:val="24"/>
                <w:szCs w:val="24"/>
              </w:rPr>
              <w:t>na:</w:t>
            </w:r>
          </w:p>
        </w:tc>
        <w:tc>
          <w:tcPr>
            <w:tcW w:w="1414" w:type="dxa"/>
          </w:tcPr>
          <w:p w:rsidR="00B014A6" w:rsidRPr="00F270F5" w:rsidRDefault="00F270F5" w:rsidP="00B014A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F270F5">
              <w:rPr>
                <w:rFonts w:ascii="Times New Roman" w:hAnsi="Times New Roman" w:cs="Times New Roman"/>
                <w:sz w:val="20"/>
                <w:szCs w:val="24"/>
              </w:rPr>
              <w:t>Stav k 31.12.2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021</w:t>
            </w:r>
          </w:p>
        </w:tc>
        <w:tc>
          <w:tcPr>
            <w:tcW w:w="1266" w:type="dxa"/>
          </w:tcPr>
          <w:p w:rsidR="00B014A6" w:rsidRDefault="00F270F5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270F5">
              <w:rPr>
                <w:rFonts w:ascii="Times New Roman" w:hAnsi="Times New Roman" w:cs="Times New Roman"/>
                <w:sz w:val="20"/>
                <w:szCs w:val="24"/>
              </w:rPr>
              <w:t>Stav k 31.</w:t>
            </w:r>
            <w:r w:rsidR="00430F45">
              <w:rPr>
                <w:rFonts w:ascii="Times New Roman" w:hAnsi="Times New Roman" w:cs="Times New Roman"/>
                <w:sz w:val="20"/>
                <w:szCs w:val="24"/>
              </w:rPr>
              <w:t>12.2020</w:t>
            </w:r>
          </w:p>
        </w:tc>
      </w:tr>
      <w:tr w:rsidR="00B014A6" w:rsidTr="0099480A">
        <w:tc>
          <w:tcPr>
            <w:tcW w:w="738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4A6" w:rsidTr="0099480A">
        <w:tc>
          <w:tcPr>
            <w:tcW w:w="738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014A6" w:rsidTr="0099480A">
        <w:tc>
          <w:tcPr>
            <w:tcW w:w="7385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4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6" w:type="dxa"/>
          </w:tcPr>
          <w:p w:rsidR="00B014A6" w:rsidRDefault="00B014A6" w:rsidP="00B014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014A6" w:rsidRDefault="00B014A6" w:rsidP="00B014A6">
      <w:pPr>
        <w:rPr>
          <w:rFonts w:ascii="Times New Roman" w:hAnsi="Times New Roman" w:cs="Times New Roman"/>
          <w:sz w:val="24"/>
          <w:szCs w:val="24"/>
        </w:rPr>
      </w:pPr>
    </w:p>
    <w:p w:rsidR="00F270F5" w:rsidRDefault="00F270F5" w:rsidP="00B014A6">
      <w:pPr>
        <w:rPr>
          <w:rFonts w:ascii="Times New Roman" w:hAnsi="Times New Roman" w:cs="Times New Roman"/>
          <w:sz w:val="24"/>
          <w:szCs w:val="24"/>
        </w:rPr>
      </w:pPr>
    </w:p>
    <w:p w:rsidR="003D6505" w:rsidRDefault="003D650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6505" w:rsidRDefault="003D650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6505" w:rsidRDefault="003D650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6505" w:rsidRDefault="003D650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6505" w:rsidRDefault="003D650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Čl. V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výnosoch a nákladoch </w:t>
      </w:r>
    </w:p>
    <w:p w:rsidR="00D01D35" w:rsidRDefault="00D01D35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Výnosy- opis a výška významných položiek výnosov </w:t>
      </w:r>
    </w:p>
    <w:tbl>
      <w:tblPr>
        <w:tblStyle w:val="Mriekatabuky"/>
        <w:tblW w:w="9639" w:type="dxa"/>
        <w:tblInd w:w="137" w:type="dxa"/>
        <w:tblLook w:val="04A0" w:firstRow="1" w:lastRow="0" w:firstColumn="1" w:lastColumn="0" w:noHBand="0" w:noVBand="1"/>
      </w:tblPr>
      <w:tblGrid>
        <w:gridCol w:w="5767"/>
        <w:gridCol w:w="1936"/>
        <w:gridCol w:w="1936"/>
      </w:tblGrid>
      <w:tr w:rsidR="00D01D35" w:rsidTr="00677596">
        <w:tc>
          <w:tcPr>
            <w:tcW w:w="5872" w:type="dxa"/>
          </w:tcPr>
          <w:p w:rsidR="00D01D35" w:rsidRDefault="00D01D35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Opis/číslo účtu a názov/</w:t>
            </w:r>
          </w:p>
        </w:tc>
        <w:tc>
          <w:tcPr>
            <w:tcW w:w="1936" w:type="dxa"/>
          </w:tcPr>
          <w:p w:rsidR="00D01D35" w:rsidRDefault="00677596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Suma k 31.12.2021</w:t>
            </w:r>
          </w:p>
        </w:tc>
        <w:tc>
          <w:tcPr>
            <w:tcW w:w="1831" w:type="dxa"/>
          </w:tcPr>
          <w:p w:rsidR="00D01D35" w:rsidRDefault="00677596" w:rsidP="00D01D35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Suma k 31.12.2020</w:t>
            </w: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a)tržby za vlastné výkony a tovar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24 935,18 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24 056,91 </w:t>
            </w: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602-Tržby z predaja služieb z toho: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Školné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Strava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>Réžia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24 935,18 </w:t>
            </w:r>
          </w:p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399,00 </w:t>
            </w:r>
          </w:p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14 264,38 </w:t>
            </w:r>
          </w:p>
          <w:p w:rsidR="00677596" w:rsidRP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10 271,80</w:t>
            </w:r>
            <w:r w:rsidRPr="0067759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24 056,91 </w:t>
            </w:r>
          </w:p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450,00 </w:t>
            </w:r>
          </w:p>
          <w:p w:rsidR="00677596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13 726,27 </w:t>
            </w:r>
          </w:p>
          <w:p w:rsidR="00677596" w:rsidRPr="00F45BAA" w:rsidRDefault="00677596" w:rsidP="00677596">
            <w:pPr>
              <w:pStyle w:val="Odsekzoznamu"/>
              <w:ind w:left="0" w:firstLine="31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9 880,64 </w:t>
            </w: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604-Tržby za tovar z toho: </w:t>
            </w:r>
          </w:p>
          <w:p w:rsidR="00677596" w:rsidRPr="00D01D35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607- Výnosy z nehnuteľnosti na predaj z toho: </w:t>
            </w:r>
          </w:p>
          <w:p w:rsidR="00677596" w:rsidRPr="00D01D35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b)zmena stavu vnútroorganizačných zásob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c)aktivácia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D01D35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622- Aktivácia vnútroorganizačných služieb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624- Aktivácia DHM z toho: </w:t>
            </w:r>
          </w:p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d)daňové a colné výnosy a výnosy z poplatkov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632- Daňové výnosy samosprávy z toho: 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Podielové dane 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 nehnuteľnosti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 za psa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633- Výnosy z poplatkov z toho: 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Správne poplatky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 a DSO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e)finančné výnosy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661- Tržby z predaja CP z toho: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Predaj akcií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662- Úroky z toho: </w:t>
            </w:r>
          </w:p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668- ostatné finančné výnosy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f) mimoriadne výnosy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672- Náhrady škôd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210723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>g) Výnosy z transferov a rozpočtových príjmov v obciach, VÚC a v RO a PO zriadených obcou alebo VÚC</w:t>
            </w:r>
          </w:p>
        </w:tc>
        <w:tc>
          <w:tcPr>
            <w:tcW w:w="1936" w:type="dxa"/>
          </w:tcPr>
          <w:p w:rsidR="00677596" w:rsidRDefault="00C809F2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2 044 213,25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1 902 837,98</w:t>
            </w:r>
          </w:p>
        </w:tc>
      </w:tr>
      <w:tr w:rsidR="00677596" w:rsidTr="00677596">
        <w:tc>
          <w:tcPr>
            <w:tcW w:w="5872" w:type="dxa"/>
          </w:tcPr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691- Výnosy z bežných transferov z rozpočtu obce, VÚC z toho: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školský klub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Bežná transfer na školskú jedáleň </w:t>
            </w:r>
          </w:p>
        </w:tc>
        <w:tc>
          <w:tcPr>
            <w:tcW w:w="1936" w:type="dxa"/>
          </w:tcPr>
          <w:p w:rsidR="00665BD3" w:rsidRDefault="00665BD3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136 526,23</w:t>
            </w:r>
          </w:p>
          <w:p w:rsidR="00665BD3" w:rsidRDefault="00665BD3" w:rsidP="00665BD3"/>
          <w:p w:rsidR="00677596" w:rsidRDefault="00665BD3" w:rsidP="00665BD3">
            <w:pPr>
              <w:ind w:firstLine="708"/>
              <w:rPr>
                <w:rFonts w:ascii="Times New Roman" w:hAnsi="Times New Roman" w:cs="Times New Roman"/>
              </w:rPr>
            </w:pPr>
            <w:r w:rsidRPr="00665BD3">
              <w:rPr>
                <w:rFonts w:ascii="Times New Roman" w:hAnsi="Times New Roman" w:cs="Times New Roman"/>
              </w:rPr>
              <w:t>15 566,14</w:t>
            </w:r>
          </w:p>
          <w:p w:rsidR="00665BD3" w:rsidRPr="00665BD3" w:rsidRDefault="00665BD3" w:rsidP="00665B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120 960,09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120 192,68 </w:t>
            </w:r>
          </w:p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</w:p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14 532,60 </w:t>
            </w:r>
          </w:p>
          <w:p w:rsidR="00677596" w:rsidRPr="00C127F9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105 660,08 </w:t>
            </w:r>
          </w:p>
        </w:tc>
      </w:tr>
      <w:tr w:rsidR="00677596" w:rsidTr="00677596">
        <w:tc>
          <w:tcPr>
            <w:tcW w:w="5872" w:type="dxa"/>
          </w:tcPr>
          <w:p w:rsidR="00677596" w:rsidRPr="00972ED7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692- Výnosy z kapitálových transferov z rozpočtu obce, VÚC z toho: 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972ED7"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zriaďovateľa </w:t>
            </w:r>
          </w:p>
        </w:tc>
        <w:tc>
          <w:tcPr>
            <w:tcW w:w="1936" w:type="dxa"/>
          </w:tcPr>
          <w:p w:rsidR="00677596" w:rsidRPr="00972ED7" w:rsidRDefault="00665BD3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6 505,18</w:t>
            </w:r>
          </w:p>
        </w:tc>
        <w:tc>
          <w:tcPr>
            <w:tcW w:w="1831" w:type="dxa"/>
          </w:tcPr>
          <w:p w:rsidR="00677596" w:rsidRPr="00972ED7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7 129,24 </w:t>
            </w:r>
          </w:p>
        </w:tc>
      </w:tr>
      <w:tr w:rsidR="00DC497D" w:rsidTr="00677596">
        <w:tc>
          <w:tcPr>
            <w:tcW w:w="5872" w:type="dxa"/>
          </w:tcPr>
          <w:p w:rsidR="00DC497D" w:rsidRDefault="00DC497D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DC497D" w:rsidRDefault="00DC497D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831" w:type="dxa"/>
          </w:tcPr>
          <w:p w:rsidR="00DC497D" w:rsidRDefault="00DC497D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693- Výnosy samosprávy z bežných transferov zo ŠR z toho: 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mzdy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na odvody</w:t>
            </w:r>
          </w:p>
          <w:p w:rsidR="00677596" w:rsidRPr="00972ED7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Bežný transfer na prevádzku </w:t>
            </w:r>
          </w:p>
        </w:tc>
        <w:tc>
          <w:tcPr>
            <w:tcW w:w="1936" w:type="dxa"/>
          </w:tcPr>
          <w:p w:rsidR="00665BD3" w:rsidRDefault="00665BD3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1 901 181,84</w:t>
            </w:r>
          </w:p>
          <w:p w:rsidR="00677596" w:rsidRDefault="00677596" w:rsidP="00665BD3"/>
          <w:p w:rsidR="00665BD3" w:rsidRDefault="0016634B" w:rsidP="00665B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</w:t>
            </w:r>
            <w:r w:rsidRPr="0016634B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 </w:t>
            </w:r>
            <w:r w:rsidRPr="0016634B">
              <w:rPr>
                <w:rFonts w:ascii="Times New Roman" w:hAnsi="Times New Roman" w:cs="Times New Roman"/>
              </w:rPr>
              <w:t>124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6634B">
              <w:rPr>
                <w:rFonts w:ascii="Times New Roman" w:hAnsi="Times New Roman" w:cs="Times New Roman"/>
              </w:rPr>
              <w:t>090,25</w:t>
            </w:r>
          </w:p>
          <w:p w:rsidR="00DC497D" w:rsidRDefault="00DC497D" w:rsidP="00665B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405 246,59</w:t>
            </w:r>
          </w:p>
          <w:p w:rsidR="00DC497D" w:rsidRPr="0016634B" w:rsidRDefault="00DC497D" w:rsidP="00665BD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371 845,00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1 775 516,06 </w:t>
            </w:r>
          </w:p>
          <w:p w:rsidR="00665BD3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</w:t>
            </w:r>
          </w:p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1 034 132,54</w:t>
            </w:r>
          </w:p>
          <w:p w:rsidR="00677596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369 646,50 </w:t>
            </w:r>
          </w:p>
          <w:p w:rsidR="00677596" w:rsidRPr="00C127F9" w:rsidRDefault="00677596" w:rsidP="00677596">
            <w:pPr>
              <w:pStyle w:val="Odsekzoznamu"/>
              <w:ind w:left="0" w:firstLine="460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371 737,02 </w:t>
            </w: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694- Výnosy samosprávy z kapitálových transferov zo ŠR z toho: </w:t>
            </w:r>
          </w:p>
          <w:p w:rsidR="00677596" w:rsidRPr="005329BE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zo ŠR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695- Výnosy samosprávy z bežných transferov od EÚ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696- Výnosy samosprávy z kapitálových transferov od EÚ z toho: </w:t>
            </w:r>
          </w:p>
          <w:p w:rsidR="00677596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>Zúčtovanie kapitálového transferu od EÚ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697- Výnosy samosprávy z bežných transferov od ostatných subjektov mimo verejne správy z toho: </w:t>
            </w:r>
          </w:p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:rsidR="00677596" w:rsidRPr="00DC497D" w:rsidRDefault="00DC497D" w:rsidP="00DC497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DC497D"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  <w:p w:rsidR="00DC497D" w:rsidRPr="00DC497D" w:rsidRDefault="00DC497D" w:rsidP="00DC497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sz w:val="24"/>
                <w:szCs w:val="24"/>
              </w:rPr>
              <w:t xml:space="preserve">698-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samosprávy z kapitálových transferov od ostatných subjektov mimo verejnej správy z toho: </w:t>
            </w:r>
          </w:p>
          <w:p w:rsidR="00677596" w:rsidRPr="005329BE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od ostatných subjektov mimo verejnej správy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699- Výnosy samosprávy z odvodu rozpočtových príjmov z toho:</w:t>
            </w:r>
          </w:p>
          <w:p w:rsidR="00677596" w:rsidRPr="005329BE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Zinkasované príjmy RO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329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h) ostatné výnosy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641- Tržby z predaja DNM a DHM z toho: </w:t>
            </w:r>
          </w:p>
          <w:p w:rsidR="00677596" w:rsidRPr="005329BE" w:rsidRDefault="00677596" w:rsidP="00677596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642 – Tržby z predaja materiálu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644- Zmluvné pokuty, penále a úroky z omeškania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645 – ostatné pokuty, penále a úroky z omeškania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646 – Výnosy z odpísaných pohľadávok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648 – Ostatné výnosy z toho: </w:t>
            </w:r>
          </w:p>
        </w:tc>
        <w:tc>
          <w:tcPr>
            <w:tcW w:w="1936" w:type="dxa"/>
          </w:tcPr>
          <w:p w:rsidR="00677596" w:rsidRPr="00DC497D" w:rsidRDefault="00DC497D" w:rsidP="00DC497D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C497D">
              <w:rPr>
                <w:rFonts w:ascii="Times New Roman" w:hAnsi="Times New Roman" w:cs="Times New Roman"/>
                <w:sz w:val="24"/>
                <w:szCs w:val="24"/>
              </w:rPr>
              <w:t>796,98</w:t>
            </w: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210723" w:rsidRDefault="00677596" w:rsidP="00677596">
            <w:pPr>
              <w:pStyle w:val="Odsekzoznamu"/>
              <w:numPr>
                <w:ilvl w:val="0"/>
                <w:numId w:val="31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1072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Zúčtovanie rezerv, opravných položiek, časového rozlíšenia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653 – Zúčtovanie ostatných rezerv z prevádzkovej činnosti z toho: 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77596" w:rsidTr="00677596">
        <w:tc>
          <w:tcPr>
            <w:tcW w:w="5872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658 – Zúčtovanie ostatných opravných položiek z prevádzkovej činnosti z toho: </w:t>
            </w:r>
          </w:p>
          <w:p w:rsidR="00677596" w:rsidRPr="005329BE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36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31" w:type="dxa"/>
          </w:tcPr>
          <w:p w:rsidR="00677596" w:rsidRDefault="00677596" w:rsidP="00677596">
            <w:pPr>
              <w:pStyle w:val="Odsekzoznamu"/>
              <w:ind w:left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CF3FA9" w:rsidRPr="00CF3FA9" w:rsidRDefault="004F2497" w:rsidP="00CF3FA9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4F2497">
        <w:rPr>
          <w:rFonts w:ascii="Times New Roman" w:hAnsi="Times New Roman" w:cs="Times New Roman"/>
          <w:sz w:val="24"/>
          <w:szCs w:val="24"/>
        </w:rPr>
        <w:t>Ce</w:t>
      </w:r>
      <w:r w:rsidR="008D4B94">
        <w:rPr>
          <w:rFonts w:ascii="Times New Roman" w:hAnsi="Times New Roman" w:cs="Times New Roman"/>
          <w:sz w:val="24"/>
          <w:szCs w:val="24"/>
        </w:rPr>
        <w:t>lková výška výnosov k 31.12.2021</w:t>
      </w:r>
      <w:r w:rsidRPr="004F2497">
        <w:rPr>
          <w:rFonts w:ascii="Times New Roman" w:hAnsi="Times New Roman" w:cs="Times New Roman"/>
          <w:sz w:val="24"/>
          <w:szCs w:val="24"/>
        </w:rPr>
        <w:t xml:space="preserve"> bola vykázaná vo výške</w:t>
      </w:r>
      <w:r w:rsidR="009458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D4B94">
        <w:rPr>
          <w:rFonts w:ascii="Times New Roman" w:hAnsi="Times New Roman" w:cs="Times New Roman"/>
          <w:b/>
          <w:sz w:val="24"/>
          <w:szCs w:val="24"/>
        </w:rPr>
        <w:t>2 070 845,41</w:t>
      </w:r>
      <w:r>
        <w:rPr>
          <w:rFonts w:ascii="Times New Roman" w:hAnsi="Times New Roman" w:cs="Times New Roman"/>
          <w:b/>
          <w:sz w:val="24"/>
          <w:szCs w:val="24"/>
        </w:rPr>
        <w:t xml:space="preserve"> €, </w:t>
      </w:r>
      <w:r>
        <w:rPr>
          <w:rFonts w:ascii="Times New Roman" w:hAnsi="Times New Roman" w:cs="Times New Roman"/>
          <w:sz w:val="24"/>
          <w:szCs w:val="24"/>
        </w:rPr>
        <w:t>čo predstavuje</w:t>
      </w:r>
      <w:r w:rsidR="008D4B94">
        <w:rPr>
          <w:rFonts w:ascii="Times New Roman" w:hAnsi="Times New Roman" w:cs="Times New Roman"/>
          <w:sz w:val="24"/>
          <w:szCs w:val="24"/>
        </w:rPr>
        <w:t xml:space="preserve"> nárast výnosov oproti roku 2020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výnosov vykázaná vo výške </w:t>
      </w:r>
      <w:r w:rsidR="00C809F2">
        <w:rPr>
          <w:rFonts w:ascii="Times New Roman" w:hAnsi="Times New Roman" w:cs="Times New Roman"/>
          <w:b/>
          <w:sz w:val="24"/>
          <w:szCs w:val="24"/>
        </w:rPr>
        <w:t xml:space="preserve">1 927 394,89 </w:t>
      </w:r>
      <w:r>
        <w:rPr>
          <w:rFonts w:ascii="Times New Roman" w:hAnsi="Times New Roman" w:cs="Times New Roman"/>
          <w:sz w:val="24"/>
          <w:szCs w:val="24"/>
        </w:rPr>
        <w:t xml:space="preserve">€. 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497D" w:rsidRDefault="00DC497D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497D" w:rsidRDefault="00DC497D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E1F3A" w:rsidRDefault="00AE1F3A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70F5" w:rsidRPr="00D01D35" w:rsidRDefault="00075160" w:rsidP="00D01D35">
      <w:pPr>
        <w:pStyle w:val="Odsekzoznamu"/>
        <w:numPr>
          <w:ilvl w:val="0"/>
          <w:numId w:val="30"/>
        </w:numPr>
        <w:rPr>
          <w:rFonts w:ascii="Times New Roman" w:hAnsi="Times New Roman" w:cs="Times New Roman"/>
          <w:b/>
          <w:sz w:val="24"/>
          <w:szCs w:val="24"/>
        </w:rPr>
      </w:pPr>
      <w:r w:rsidRPr="00D01D35">
        <w:rPr>
          <w:rFonts w:ascii="Times New Roman" w:hAnsi="Times New Roman" w:cs="Times New Roman"/>
          <w:b/>
          <w:sz w:val="24"/>
          <w:szCs w:val="24"/>
        </w:rPr>
        <w:t>Náklady</w:t>
      </w:r>
      <w:r w:rsidR="00F270F5" w:rsidRPr="00D01D35">
        <w:rPr>
          <w:rFonts w:ascii="Times New Roman" w:hAnsi="Times New Roman" w:cs="Times New Roman"/>
          <w:b/>
          <w:sz w:val="24"/>
          <w:szCs w:val="24"/>
        </w:rPr>
        <w:t xml:space="preserve"> – opis a výška významných položiek výnosov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49"/>
        <w:gridCol w:w="1559"/>
        <w:gridCol w:w="1554"/>
      </w:tblGrid>
      <w:tr w:rsidR="00110156" w:rsidTr="00110156">
        <w:tc>
          <w:tcPr>
            <w:tcW w:w="5949" w:type="dxa"/>
          </w:tcPr>
          <w:p w:rsidR="00110156" w:rsidRDefault="0011015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Opis/číslo účtu a názov/</w:t>
            </w:r>
          </w:p>
        </w:tc>
        <w:tc>
          <w:tcPr>
            <w:tcW w:w="1559" w:type="dxa"/>
          </w:tcPr>
          <w:p w:rsidR="00110156" w:rsidRDefault="008D4B9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31.12.2021</w:t>
            </w:r>
          </w:p>
        </w:tc>
        <w:tc>
          <w:tcPr>
            <w:tcW w:w="1554" w:type="dxa"/>
          </w:tcPr>
          <w:p w:rsidR="00110156" w:rsidRDefault="008D4B9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k 31.12.2020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Spotrebované nákupy</w:t>
            </w:r>
          </w:p>
        </w:tc>
        <w:tc>
          <w:tcPr>
            <w:tcW w:w="1559" w:type="dxa"/>
          </w:tcPr>
          <w:p w:rsidR="008D4B94" w:rsidRDefault="00363E97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283 509,01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285 687,38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501-Spotreba materiálu:</w:t>
            </w:r>
          </w:p>
        </w:tc>
        <w:tc>
          <w:tcPr>
            <w:tcW w:w="1559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249 121,83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34B21">
              <w:rPr>
                <w:rFonts w:ascii="Times New Roman" w:hAnsi="Times New Roman" w:cs="Times New Roman"/>
                <w:sz w:val="24"/>
                <w:szCs w:val="24"/>
              </w:rPr>
              <w:t>246 248,23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502- Spotreba energie z toho: 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Elektrická energia 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Voda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Plyn </w:t>
            </w:r>
          </w:p>
        </w:tc>
        <w:tc>
          <w:tcPr>
            <w:tcW w:w="1559" w:type="dxa"/>
          </w:tcPr>
          <w:p w:rsidR="008D4B94" w:rsidRDefault="008D4B94" w:rsidP="00266BB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266BB1">
              <w:rPr>
                <w:rFonts w:ascii="Times New Roman" w:hAnsi="Times New Roman" w:cs="Times New Roman"/>
                <w:sz w:val="24"/>
                <w:szCs w:val="24"/>
              </w:rPr>
              <w:t>34 387,18</w:t>
            </w:r>
          </w:p>
          <w:p w:rsidR="00363E97" w:rsidRDefault="00363E97" w:rsidP="00266BB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13 564,37 </w:t>
            </w:r>
          </w:p>
          <w:p w:rsidR="00363E97" w:rsidRDefault="00363E97" w:rsidP="00266BB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1 182,81</w:t>
            </w:r>
          </w:p>
          <w:p w:rsidR="00363E97" w:rsidRPr="003D225B" w:rsidRDefault="00363E97" w:rsidP="00266BB1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19 640,00</w:t>
            </w:r>
          </w:p>
        </w:tc>
        <w:tc>
          <w:tcPr>
            <w:tcW w:w="1554" w:type="dxa"/>
          </w:tcPr>
          <w:p w:rsidR="008D4B94" w:rsidRPr="00CA6CEB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39 439,15 </w:t>
            </w:r>
          </w:p>
          <w:p w:rsidR="008D4B94" w:rsidRPr="003D225B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13 367,59 </w:t>
            </w:r>
          </w:p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1 136,28</w:t>
            </w:r>
            <w:r w:rsidRPr="00CA6CE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D4B94" w:rsidRPr="003D225B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24 935,28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507- predaná nehnuteľnosť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Služby </w:t>
            </w:r>
          </w:p>
        </w:tc>
        <w:tc>
          <w:tcPr>
            <w:tcW w:w="1559" w:type="dxa"/>
          </w:tcPr>
          <w:p w:rsidR="008D4B94" w:rsidRDefault="007916E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88 713,14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37 338,88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511 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</w:t>
            </w: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pravy a udržiavanie z toho: 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Oprava budov a ich časti 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Oprava strojov, prístrojov a zariadení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Ostatné opravy </w:t>
            </w:r>
          </w:p>
        </w:tc>
        <w:tc>
          <w:tcPr>
            <w:tcW w:w="1559" w:type="dxa"/>
          </w:tcPr>
          <w:p w:rsidR="008D4B94" w:rsidRDefault="00363E97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29 921,66</w:t>
            </w:r>
          </w:p>
          <w:p w:rsidR="00363E97" w:rsidRDefault="00363E97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28 088,06</w:t>
            </w:r>
          </w:p>
          <w:p w:rsidR="00363E97" w:rsidRDefault="00363E97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1 833,60</w:t>
            </w:r>
          </w:p>
          <w:p w:rsidR="00363E97" w:rsidRPr="007165A2" w:rsidRDefault="00363E97" w:rsidP="00363E97">
            <w:pPr>
              <w:ind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7 110,36 </w:t>
            </w:r>
          </w:p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2 277,76 </w:t>
            </w:r>
          </w:p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4 622,60 </w:t>
            </w:r>
          </w:p>
          <w:p w:rsidR="008D4B94" w:rsidRPr="007165A2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210,00 </w:t>
            </w:r>
          </w:p>
        </w:tc>
      </w:tr>
      <w:tr w:rsidR="008D4B94" w:rsidRPr="00075160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512 – cestovné </w:t>
            </w:r>
          </w:p>
        </w:tc>
        <w:tc>
          <w:tcPr>
            <w:tcW w:w="1559" w:type="dxa"/>
          </w:tcPr>
          <w:p w:rsidR="008D4B94" w:rsidRPr="00F34B21" w:rsidRDefault="00A20848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363E97">
              <w:rPr>
                <w:rFonts w:ascii="Times New Roman" w:hAnsi="Times New Roman" w:cs="Times New Roman"/>
                <w:sz w:val="24"/>
                <w:szCs w:val="24"/>
              </w:rPr>
              <w:t>421,35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155,65 </w:t>
            </w: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518 – Ostatné služby z toho: 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Telefónne poplatky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Aktuálne verzie a licencie programov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služby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Stočné 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Školenia, kurzy </w:t>
            </w:r>
          </w:p>
        </w:tc>
        <w:tc>
          <w:tcPr>
            <w:tcW w:w="1559" w:type="dxa"/>
          </w:tcPr>
          <w:p w:rsidR="008D4B94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58 370,13</w:t>
            </w:r>
          </w:p>
          <w:p w:rsidR="007916E4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1 982,15</w:t>
            </w:r>
          </w:p>
          <w:p w:rsidR="007916E4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1 927,36</w:t>
            </w:r>
          </w:p>
          <w:p w:rsidR="007916E4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50 107,69</w:t>
            </w:r>
          </w:p>
          <w:p w:rsidR="007916E4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1 246,97</w:t>
            </w:r>
          </w:p>
          <w:p w:rsidR="007916E4" w:rsidRPr="00C424A0" w:rsidRDefault="007916E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3 105,96</w:t>
            </w:r>
          </w:p>
        </w:tc>
        <w:tc>
          <w:tcPr>
            <w:tcW w:w="1554" w:type="dxa"/>
          </w:tcPr>
          <w:p w:rsidR="008D4B94" w:rsidRPr="00945825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30 072,87 </w:t>
            </w:r>
          </w:p>
          <w:p w:rsidR="008D4B94" w:rsidRPr="00C424A0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2 308,69 </w:t>
            </w:r>
          </w:p>
          <w:p w:rsidR="008D4B94" w:rsidRPr="003879CF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3 907,75 </w:t>
            </w:r>
          </w:p>
          <w:p w:rsidR="008D4B94" w:rsidRPr="003879CF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23 028,97 </w:t>
            </w:r>
          </w:p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656,46 </w:t>
            </w:r>
          </w:p>
          <w:p w:rsidR="008D4B94" w:rsidRPr="00C424A0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171,00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Osobné náklady </w:t>
            </w:r>
          </w:p>
        </w:tc>
        <w:tc>
          <w:tcPr>
            <w:tcW w:w="1559" w:type="dxa"/>
          </w:tcPr>
          <w:p w:rsidR="008D4B94" w:rsidRPr="00F03C48" w:rsidRDefault="007916E4" w:rsidP="008D4B94">
            <w:pPr>
              <w:ind w:firstLine="177"/>
              <w:rPr>
                <w:rFonts w:ascii="Times New Roman" w:hAnsi="Times New Roman" w:cs="Times New Roman"/>
                <w:b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t>1 680 456,42</w:t>
            </w:r>
          </w:p>
        </w:tc>
        <w:tc>
          <w:tcPr>
            <w:tcW w:w="1554" w:type="dxa"/>
          </w:tcPr>
          <w:p w:rsidR="008D4B94" w:rsidRPr="00F03C48" w:rsidRDefault="008D4B94" w:rsidP="008D4B94">
            <w:pPr>
              <w:ind w:firstLine="177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 xml:space="preserve">1 583 937,66 </w:t>
            </w:r>
          </w:p>
          <w:p w:rsidR="008D4B94" w:rsidRPr="00F03C48" w:rsidRDefault="008D4B94" w:rsidP="008D4B94">
            <w:pPr>
              <w:ind w:firstLine="177"/>
              <w:rPr>
                <w:rFonts w:ascii="Times New Roman" w:hAnsi="Times New Roman" w:cs="Times New Roman"/>
                <w:b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>521- mzdové náklady</w:t>
            </w:r>
          </w:p>
        </w:tc>
        <w:tc>
          <w:tcPr>
            <w:tcW w:w="1559" w:type="dxa"/>
          </w:tcPr>
          <w:p w:rsidR="008D4B94" w:rsidRPr="00F34B21" w:rsidRDefault="00C809F2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3F2B">
              <w:rPr>
                <w:rFonts w:ascii="Times New Roman" w:hAnsi="Times New Roman" w:cs="Times New Roman"/>
                <w:sz w:val="24"/>
                <w:szCs w:val="24"/>
              </w:rPr>
              <w:t>1 20</w:t>
            </w:r>
            <w:bookmarkStart w:id="0" w:name="_GoBack"/>
            <w:bookmarkEnd w:id="0"/>
            <w:r w:rsidR="00303F2B">
              <w:rPr>
                <w:rFonts w:ascii="Times New Roman" w:hAnsi="Times New Roman" w:cs="Times New Roman"/>
                <w:sz w:val="24"/>
                <w:szCs w:val="24"/>
              </w:rPr>
              <w:t>8 590,98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C3984">
              <w:rPr>
                <w:rFonts w:ascii="Times New Roman" w:hAnsi="Times New Roman" w:cs="Times New Roman"/>
                <w:sz w:val="24"/>
                <w:szCs w:val="24"/>
              </w:rPr>
              <w:t xml:space="preserve">1 158 157,10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524- Zákonné sociálne náklady </w:t>
            </w:r>
          </w:p>
        </w:tc>
        <w:tc>
          <w:tcPr>
            <w:tcW w:w="1559" w:type="dxa"/>
          </w:tcPr>
          <w:p w:rsidR="008D4B94" w:rsidRPr="00F34B21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419 882,53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377 094,31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525- ostatné sociálne náklady </w:t>
            </w:r>
          </w:p>
        </w:tc>
        <w:tc>
          <w:tcPr>
            <w:tcW w:w="1559" w:type="dxa"/>
          </w:tcPr>
          <w:p w:rsidR="008D4B94" w:rsidRPr="00F34B21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15 477,51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14 897,06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527- Zákonné sociálne náklady </w:t>
            </w:r>
          </w:p>
        </w:tc>
        <w:tc>
          <w:tcPr>
            <w:tcW w:w="1559" w:type="dxa"/>
          </w:tcPr>
          <w:p w:rsidR="008D4B94" w:rsidRPr="00F34B21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36 505,40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33 789,19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Dane a poplatky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1 379,76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532- daň z nehnuteľnosti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538- ostatné dane a poplatky </w:t>
            </w:r>
          </w:p>
        </w:tc>
        <w:tc>
          <w:tcPr>
            <w:tcW w:w="1559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1 379,76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Odpisy, rezervy a opravné položky </w:t>
            </w:r>
          </w:p>
        </w:tc>
        <w:tc>
          <w:tcPr>
            <w:tcW w:w="1559" w:type="dxa"/>
          </w:tcPr>
          <w:p w:rsidR="008D4B94" w:rsidRDefault="00303F2B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6 505,18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F34B2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7 129,24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551- odpisy DNM a DHM </w:t>
            </w:r>
          </w:p>
          <w:p w:rsidR="008D4B94" w:rsidRPr="00110156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Odpisy </w:t>
            </w:r>
          </w:p>
        </w:tc>
        <w:tc>
          <w:tcPr>
            <w:tcW w:w="1559" w:type="dxa"/>
          </w:tcPr>
          <w:p w:rsidR="008D4B94" w:rsidRPr="00303F2B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 w:rsidRPr="00303F2B">
              <w:rPr>
                <w:rFonts w:ascii="Times New Roman" w:hAnsi="Times New Roman" w:cs="Times New Roman"/>
                <w:sz w:val="24"/>
                <w:szCs w:val="24"/>
              </w:rPr>
              <w:t>6 505,18</w:t>
            </w:r>
          </w:p>
          <w:p w:rsidR="00303F2B" w:rsidRDefault="00303F2B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03F2B">
              <w:rPr>
                <w:rFonts w:ascii="Times New Roman" w:hAnsi="Times New Roman" w:cs="Times New Roman"/>
                <w:sz w:val="24"/>
                <w:szCs w:val="24"/>
              </w:rPr>
              <w:t>6 505,18</w:t>
            </w:r>
          </w:p>
        </w:tc>
        <w:tc>
          <w:tcPr>
            <w:tcW w:w="1554" w:type="dxa"/>
          </w:tcPr>
          <w:p w:rsidR="008D4B94" w:rsidRPr="00F34B21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7 129,24 </w:t>
            </w:r>
          </w:p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7 129,24 </w:t>
            </w:r>
          </w:p>
        </w:tc>
      </w:tr>
      <w:tr w:rsidR="008D4B94" w:rsidTr="00110156">
        <w:tc>
          <w:tcPr>
            <w:tcW w:w="5949" w:type="dxa"/>
          </w:tcPr>
          <w:p w:rsidR="008D4B94" w:rsidRPr="00110156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10156">
              <w:rPr>
                <w:rFonts w:ascii="Times New Roman" w:hAnsi="Times New Roman" w:cs="Times New Roman"/>
                <w:sz w:val="24"/>
                <w:szCs w:val="24"/>
              </w:rPr>
              <w:t xml:space="preserve">553 – Tvorba ostatných rezerv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558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Tvorba ostatných opravných položiek z toho: 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 daňovým pohľadávkam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 nedaňovým pohľadávkam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Finančné náklady </w:t>
            </w:r>
          </w:p>
        </w:tc>
        <w:tc>
          <w:tcPr>
            <w:tcW w:w="1559" w:type="dxa"/>
          </w:tcPr>
          <w:p w:rsidR="008D4B94" w:rsidRPr="00F03C48" w:rsidRDefault="00303F2B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462,17</w:t>
            </w:r>
          </w:p>
        </w:tc>
        <w:tc>
          <w:tcPr>
            <w:tcW w:w="1554" w:type="dxa"/>
          </w:tcPr>
          <w:p w:rsidR="008D4B94" w:rsidRPr="00F03C48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1 819,90</w:t>
            </w: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561- predané CP a podiely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562- Úroky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568- ostatné finančné náklady </w:t>
            </w:r>
          </w:p>
        </w:tc>
        <w:tc>
          <w:tcPr>
            <w:tcW w:w="1559" w:type="dxa"/>
          </w:tcPr>
          <w:p w:rsidR="008D4B94" w:rsidRPr="00F03C48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462,17</w:t>
            </w:r>
          </w:p>
        </w:tc>
        <w:tc>
          <w:tcPr>
            <w:tcW w:w="1554" w:type="dxa"/>
          </w:tcPr>
          <w:p w:rsidR="008D4B94" w:rsidRPr="00F03C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1 819,90 </w:t>
            </w: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Mimoriadne náklady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572-Škody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Náklady na transfery a náklady z odvodov príjmov </w:t>
            </w:r>
          </w:p>
        </w:tc>
        <w:tc>
          <w:tcPr>
            <w:tcW w:w="1559" w:type="dxa"/>
          </w:tcPr>
          <w:p w:rsidR="008D4B94" w:rsidRDefault="00303F2B" w:rsidP="00303F2B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7 492,85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7 800,55 </w:t>
            </w: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584- Náklady na transfery z rozpočtu obce, VÚC do RO, PO zriedených obcou alebo VÚC z toho: </w:t>
            </w:r>
          </w:p>
          <w:p w:rsidR="008D4B94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kapitálového transferu u zriaďovateľa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585-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ostatným subjektov verejnej správy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586-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transfery z rozpočtu obce, VÚC subjektov mimo verejnej správy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587-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Náklady na ostatné transfery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Bežný transfer xxx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588- náklady z odvodu príjmov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odvodu príjmov RO</w:t>
            </w:r>
          </w:p>
        </w:tc>
        <w:tc>
          <w:tcPr>
            <w:tcW w:w="1559" w:type="dxa"/>
          </w:tcPr>
          <w:p w:rsidR="008D4B94" w:rsidRPr="00EB7948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10 670,80</w:t>
            </w:r>
          </w:p>
        </w:tc>
        <w:tc>
          <w:tcPr>
            <w:tcW w:w="1554" w:type="dxa"/>
          </w:tcPr>
          <w:p w:rsidR="008D4B94" w:rsidRPr="00EB79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10 330,64 </w:t>
            </w:r>
          </w:p>
        </w:tc>
      </w:tr>
      <w:tr w:rsidR="008D4B94" w:rsidTr="00110156">
        <w:tc>
          <w:tcPr>
            <w:tcW w:w="5949" w:type="dxa"/>
          </w:tcPr>
          <w:p w:rsidR="008D4B94" w:rsidRPr="006A1137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 xml:space="preserve">589- Náklady z budúceho odvodu príjmov z toho: </w:t>
            </w:r>
          </w:p>
          <w:p w:rsidR="008D4B94" w:rsidRPr="006A1137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A1137">
              <w:rPr>
                <w:rFonts w:ascii="Times New Roman" w:hAnsi="Times New Roman" w:cs="Times New Roman"/>
                <w:sz w:val="24"/>
                <w:szCs w:val="24"/>
              </w:rPr>
              <w:t>Predpis budúceho odvodu príjmov RO</w:t>
            </w:r>
          </w:p>
        </w:tc>
        <w:tc>
          <w:tcPr>
            <w:tcW w:w="1559" w:type="dxa"/>
          </w:tcPr>
          <w:p w:rsidR="008D4B94" w:rsidRPr="00EB7948" w:rsidRDefault="00303F2B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- 3 177,95</w:t>
            </w:r>
          </w:p>
        </w:tc>
        <w:tc>
          <w:tcPr>
            <w:tcW w:w="1554" w:type="dxa"/>
          </w:tcPr>
          <w:p w:rsidR="008D4B94" w:rsidRPr="00EB79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 w:rsidRPr="007C3984">
              <w:rPr>
                <w:rFonts w:ascii="Times New Roman" w:hAnsi="Times New Roman" w:cs="Times New Roman"/>
                <w:szCs w:val="24"/>
              </w:rPr>
              <w:t xml:space="preserve">- </w:t>
            </w:r>
            <w:r>
              <w:rPr>
                <w:rFonts w:ascii="Times New Roman" w:hAnsi="Times New Roman" w:cs="Times New Roman"/>
                <w:szCs w:val="24"/>
              </w:rPr>
              <w:t xml:space="preserve">  </w:t>
            </w:r>
            <w:r w:rsidRPr="007C3984">
              <w:rPr>
                <w:rFonts w:ascii="Times New Roman" w:hAnsi="Times New Roman" w:cs="Times New Roman"/>
                <w:szCs w:val="24"/>
              </w:rPr>
              <w:t xml:space="preserve">2 530,09 </w:t>
            </w: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pStyle w:val="Odsekzoznamu"/>
              <w:numPr>
                <w:ilvl w:val="0"/>
                <w:numId w:val="29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Ostatné náklady </w:t>
            </w:r>
          </w:p>
        </w:tc>
        <w:tc>
          <w:tcPr>
            <w:tcW w:w="1559" w:type="dxa"/>
          </w:tcPr>
          <w:p w:rsidR="008D4B94" w:rsidRDefault="00303F2B" w:rsidP="00303F2B">
            <w:pPr>
              <w:ind w:firstLine="177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310,06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1 212,32 </w:t>
            </w: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541-ZC predaný materiál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542- predaný materiál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544- Zmluvné pokuty, penále a úroky z omeškania </w:t>
            </w:r>
          </w:p>
        </w:tc>
        <w:tc>
          <w:tcPr>
            <w:tcW w:w="1559" w:type="dxa"/>
          </w:tcPr>
          <w:p w:rsidR="008D4B94" w:rsidRPr="00EB79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Pr="00EB79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545- Ostatné pokuty, penále a úroky z omeškania z toho: </w:t>
            </w:r>
          </w:p>
          <w:p w:rsidR="008D4B94" w:rsidRPr="00D64C7D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Sociálna poisťovňa</w:t>
            </w:r>
          </w:p>
        </w:tc>
        <w:tc>
          <w:tcPr>
            <w:tcW w:w="1559" w:type="dxa"/>
          </w:tcPr>
          <w:p w:rsidR="008D4B94" w:rsidRPr="00D64C7D" w:rsidRDefault="008D4B94" w:rsidP="008D4B94">
            <w:pPr>
              <w:pStyle w:val="Odsekzoznamu"/>
              <w:numPr>
                <w:ilvl w:val="0"/>
                <w:numId w:val="4"/>
              </w:num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8D4B94" w:rsidRPr="00D64C7D" w:rsidRDefault="008D4B94" w:rsidP="008D4B94">
            <w:pPr>
              <w:pStyle w:val="Odsekzoznamu"/>
              <w:numPr>
                <w:ilvl w:val="0"/>
                <w:numId w:val="4"/>
              </w:num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546- Odpis pohľadávky z toho: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548- Ostatné náklady na prevádzkovú činnosť </w:t>
            </w:r>
          </w:p>
          <w:p w:rsidR="008D4B94" w:rsidRPr="00253B58" w:rsidRDefault="008D4B94" w:rsidP="008D4B94">
            <w:pPr>
              <w:pStyle w:val="Odsekzoznamu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Dopravné </w:t>
            </w:r>
          </w:p>
        </w:tc>
        <w:tc>
          <w:tcPr>
            <w:tcW w:w="1559" w:type="dxa"/>
          </w:tcPr>
          <w:p w:rsidR="008D4B94" w:rsidRDefault="00303F2B" w:rsidP="00303F2B">
            <w:pPr>
              <w:ind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310,06</w:t>
            </w:r>
          </w:p>
          <w:p w:rsidR="00303F2B" w:rsidRPr="00F03C48" w:rsidRDefault="00303F2B" w:rsidP="00303F2B">
            <w:pPr>
              <w:ind w:firstLine="17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310,06</w:t>
            </w: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Pr="00F03C4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31,09 </w:t>
            </w:r>
          </w:p>
          <w:p w:rsidR="008D4B94" w:rsidRPr="00F03C48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331,09 </w:t>
            </w: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549- Manká a škody z toho: </w:t>
            </w:r>
          </w:p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covid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školská jedáleň </w:t>
            </w:r>
          </w:p>
        </w:tc>
        <w:tc>
          <w:tcPr>
            <w:tcW w:w="1559" w:type="dxa"/>
          </w:tcPr>
          <w:p w:rsidR="008D4B94" w:rsidRPr="00D64C7D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Pr="00D64C7D" w:rsidRDefault="008D4B94" w:rsidP="008D4B94">
            <w:pPr>
              <w:ind w:firstLine="17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</w:t>
            </w:r>
            <w:r w:rsidRPr="00D64C7D">
              <w:rPr>
                <w:rFonts w:ascii="Times New Roman" w:hAnsi="Times New Roman" w:cs="Times New Roman"/>
                <w:sz w:val="24"/>
                <w:szCs w:val="24"/>
              </w:rPr>
              <w:t>881,23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8D4B94" w:rsidTr="00110156">
        <w:tc>
          <w:tcPr>
            <w:tcW w:w="594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j)dane z príjmov </w:t>
            </w:r>
          </w:p>
        </w:tc>
        <w:tc>
          <w:tcPr>
            <w:tcW w:w="1559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ind w:firstLine="177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8D4B94" w:rsidTr="00110156">
        <w:tc>
          <w:tcPr>
            <w:tcW w:w="5949" w:type="dxa"/>
          </w:tcPr>
          <w:p w:rsidR="008D4B94" w:rsidRPr="00253B58" w:rsidRDefault="008D4B94" w:rsidP="008D4B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591 – Splatná daň z príjmov</w:t>
            </w:r>
          </w:p>
        </w:tc>
        <w:tc>
          <w:tcPr>
            <w:tcW w:w="1559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4" w:type="dxa"/>
          </w:tcPr>
          <w:p w:rsidR="008D4B94" w:rsidRDefault="008D4B94" w:rsidP="008D4B9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F270F5" w:rsidRDefault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253B58" w:rsidRDefault="00253B5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</w:t>
      </w:r>
      <w:r w:rsidR="007916E4">
        <w:rPr>
          <w:rFonts w:ascii="Times New Roman" w:hAnsi="Times New Roman" w:cs="Times New Roman"/>
          <w:sz w:val="24"/>
          <w:szCs w:val="24"/>
        </w:rPr>
        <w:t>ková výška nákladov k 31.12.2021</w:t>
      </w:r>
      <w:r>
        <w:rPr>
          <w:rFonts w:ascii="Times New Roman" w:hAnsi="Times New Roman" w:cs="Times New Roman"/>
          <w:sz w:val="24"/>
          <w:szCs w:val="24"/>
        </w:rPr>
        <w:t xml:space="preserve"> bola vykázaná vo </w:t>
      </w:r>
      <w:r w:rsidRPr="00D64C7D">
        <w:rPr>
          <w:rFonts w:ascii="Times New Roman" w:hAnsi="Times New Roman" w:cs="Times New Roman"/>
          <w:b/>
          <w:sz w:val="24"/>
          <w:szCs w:val="24"/>
        </w:rPr>
        <w:t xml:space="preserve">výške  </w:t>
      </w:r>
      <w:r w:rsidR="007916E4">
        <w:rPr>
          <w:rFonts w:ascii="Times New Roman" w:hAnsi="Times New Roman" w:cs="Times New Roman"/>
          <w:b/>
          <w:sz w:val="24"/>
          <w:szCs w:val="24"/>
        </w:rPr>
        <w:t>2 067 448,83</w:t>
      </w:r>
      <w:r>
        <w:rPr>
          <w:rFonts w:ascii="Times New Roman" w:hAnsi="Times New Roman" w:cs="Times New Roman"/>
          <w:sz w:val="24"/>
          <w:szCs w:val="24"/>
        </w:rPr>
        <w:t xml:space="preserve">, čo predstavuje </w:t>
      </w:r>
      <w:r w:rsidR="007916E4">
        <w:rPr>
          <w:rFonts w:ascii="Times New Roman" w:hAnsi="Times New Roman" w:cs="Times New Roman"/>
          <w:sz w:val="24"/>
          <w:szCs w:val="24"/>
        </w:rPr>
        <w:t>nárast nákladov oproti roku 2020</w:t>
      </w:r>
      <w:r>
        <w:rPr>
          <w:rFonts w:ascii="Times New Roman" w:hAnsi="Times New Roman" w:cs="Times New Roman"/>
          <w:sz w:val="24"/>
          <w:szCs w:val="24"/>
        </w:rPr>
        <w:t xml:space="preserve">, keď bola celková výška nákladov vykázaná vo výške </w:t>
      </w:r>
      <w:r w:rsidR="007916E4" w:rsidRPr="00D64C7D">
        <w:rPr>
          <w:rFonts w:ascii="Times New Roman" w:hAnsi="Times New Roman" w:cs="Times New Roman"/>
          <w:b/>
          <w:sz w:val="24"/>
          <w:szCs w:val="24"/>
        </w:rPr>
        <w:t>1 926 305,69</w:t>
      </w:r>
      <w:r w:rsidR="007916E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€.</w:t>
      </w:r>
    </w:p>
    <w:p w:rsidR="00F270F5" w:rsidRDefault="00D64C7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Nárast nákladov bol spôsobený n</w:t>
      </w:r>
      <w:r w:rsidR="007916E4">
        <w:rPr>
          <w:rFonts w:ascii="Times New Roman" w:hAnsi="Times New Roman" w:cs="Times New Roman"/>
          <w:sz w:val="24"/>
          <w:szCs w:val="24"/>
        </w:rPr>
        <w:t xml:space="preserve">ajmä zvýšením osobných nákladov, </w:t>
      </w:r>
      <w:r w:rsidR="007916E4">
        <w:rPr>
          <w:rFonts w:ascii="Times New Roman" w:hAnsi="Times New Roman" w:cs="Times New Roman"/>
          <w:sz w:val="24"/>
          <w:szCs w:val="24"/>
        </w:rPr>
        <w:t>sociálneho poistného</w:t>
      </w:r>
      <w:r w:rsidR="007916E4">
        <w:rPr>
          <w:rFonts w:ascii="Times New Roman" w:hAnsi="Times New Roman" w:cs="Times New Roman"/>
          <w:sz w:val="24"/>
          <w:szCs w:val="24"/>
        </w:rPr>
        <w:t xml:space="preserve"> a bežných nákladov spojených so situáciou Covid19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Čl.VI</w:t>
      </w:r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údajoch na podsúvahových účtoch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Ďalšie informácie 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4253"/>
        <w:gridCol w:w="2835"/>
        <w:gridCol w:w="1979"/>
      </w:tblGrid>
      <w:tr w:rsidR="00F270F5" w:rsidTr="0099480A">
        <w:tc>
          <w:tcPr>
            <w:tcW w:w="4253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Významné položky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Účet </w:t>
            </w:r>
          </w:p>
        </w:tc>
      </w:tr>
      <w:tr w:rsidR="00F270F5" w:rsidTr="0099480A">
        <w:tc>
          <w:tcPr>
            <w:tcW w:w="4253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 xml:space="preserve">Prenajatý majetok 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99480A">
        <w:tc>
          <w:tcPr>
            <w:tcW w:w="4253" w:type="dxa"/>
          </w:tcPr>
          <w:p w:rsidR="00F270F5" w:rsidRPr="00253B58" w:rsidRDefault="00253B58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3B58">
              <w:rPr>
                <w:rFonts w:ascii="Times New Roman" w:hAnsi="Times New Roman" w:cs="Times New Roman"/>
                <w:sz w:val="24"/>
                <w:szCs w:val="24"/>
              </w:rPr>
              <w:t>Majetok prijatý do úschovy</w:t>
            </w:r>
          </w:p>
        </w:tc>
        <w:tc>
          <w:tcPr>
            <w:tcW w:w="2835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9" w:type="dxa"/>
          </w:tcPr>
          <w:p w:rsidR="00F270F5" w:rsidRDefault="00F270F5" w:rsidP="00F270F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F270F5" w:rsidTr="0099480A">
        <w:tc>
          <w:tcPr>
            <w:tcW w:w="4253" w:type="dxa"/>
          </w:tcPr>
          <w:p w:rsidR="00D64C7D" w:rsidRPr="00253B58" w:rsidRDefault="00D64C7D" w:rsidP="00F270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Iné – DHM </w:t>
            </w:r>
          </w:p>
        </w:tc>
        <w:tc>
          <w:tcPr>
            <w:tcW w:w="2835" w:type="dxa"/>
          </w:tcPr>
          <w:p w:rsidR="00F270F5" w:rsidRPr="00B35671" w:rsidRDefault="00E7006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433 449,89</w:t>
            </w:r>
          </w:p>
        </w:tc>
        <w:tc>
          <w:tcPr>
            <w:tcW w:w="1979" w:type="dxa"/>
          </w:tcPr>
          <w:p w:rsidR="00F270F5" w:rsidRPr="00D64C7D" w:rsidRDefault="00D64C7D" w:rsidP="00E700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771</w:t>
            </w:r>
          </w:p>
        </w:tc>
      </w:tr>
    </w:tbl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C13B86" w:rsidRDefault="00C13B86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Čl.VII</w:t>
      </w:r>
      <w:proofErr w:type="spellEnd"/>
    </w:p>
    <w:p w:rsidR="00F270F5" w:rsidRDefault="00F270F5" w:rsidP="00F270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iných aktívach a iných pasívach </w:t>
      </w:r>
    </w:p>
    <w:p w:rsidR="00F270F5" w:rsidRDefault="00F270F5" w:rsidP="00F270F5">
      <w:pPr>
        <w:rPr>
          <w:rFonts w:ascii="Times New Roman" w:hAnsi="Times New Roman" w:cs="Times New Roman"/>
          <w:b/>
          <w:sz w:val="24"/>
          <w:szCs w:val="24"/>
        </w:rPr>
      </w:pPr>
    </w:p>
    <w:p w:rsidR="00F270F5" w:rsidRDefault="00F270F5" w:rsidP="00F270F5">
      <w:pPr>
        <w:pStyle w:val="Odsekzoznamu"/>
        <w:numPr>
          <w:ilvl w:val="0"/>
          <w:numId w:val="2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Iné aktíva a iné pasíva </w:t>
      </w:r>
    </w:p>
    <w:p w:rsidR="00F270F5" w:rsidRPr="00F270F5" w:rsidRDefault="00F270F5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a hodnota iných aktív, </w:t>
      </w:r>
      <w:r>
        <w:rPr>
          <w:rFonts w:ascii="Times New Roman" w:hAnsi="Times New Roman" w:cs="Times New Roman"/>
          <w:sz w:val="24"/>
          <w:szCs w:val="24"/>
        </w:rPr>
        <w:t>ktorými sa rozumie možný majetok, ktorý vznikol v dôsledku minulých udalostí a ktorého existencia alebo vlastníctvo závisí od toho, či nastane alebo nenastane jedna alebo viac neistých udalostí v budúcnosti, ktorých vznik nezávisí od účtovnej jednotky – tabuľka č. 10.</w:t>
      </w:r>
    </w:p>
    <w:p w:rsidR="00F270F5" w:rsidRPr="00F270F5" w:rsidRDefault="00F270F5" w:rsidP="00F270F5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Opis a hodnota iných pasív, </w:t>
      </w:r>
      <w:r>
        <w:rPr>
          <w:rFonts w:ascii="Times New Roman" w:hAnsi="Times New Roman" w:cs="Times New Roman"/>
          <w:sz w:val="24"/>
          <w:szCs w:val="24"/>
        </w:rPr>
        <w:t xml:space="preserve">vyplývajúcich zo súdnych rozhodnutí, z poskytnutých záruk, zo všeobecne záväzných právnych predpisov, z ručenia podľa jednotlivých druhov ručenia, takýmito a inými pasívami sú: </w:t>
      </w:r>
    </w:p>
    <w:p w:rsidR="00F270F5" w:rsidRDefault="00F270F5" w:rsidP="00F270F5">
      <w:pPr>
        <w:pStyle w:val="Odsekzoznamu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možná povinnosť</w:t>
      </w:r>
      <w:r>
        <w:rPr>
          <w:rFonts w:ascii="Times New Roman" w:hAnsi="Times New Roman" w:cs="Times New Roman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0F5" w:rsidRPr="00F270F5" w:rsidRDefault="00F270F5" w:rsidP="00F270F5">
      <w:pPr>
        <w:pStyle w:val="Odsekzoznamu"/>
        <w:numPr>
          <w:ilvl w:val="0"/>
          <w:numId w:val="25"/>
        </w:numPr>
        <w:rPr>
          <w:rFonts w:ascii="Times New Roman" w:hAnsi="Times New Roman" w:cs="Times New Roman"/>
          <w:b/>
          <w:sz w:val="24"/>
          <w:szCs w:val="24"/>
        </w:rPr>
      </w:pPr>
      <w:r w:rsidRPr="00F270F5">
        <w:rPr>
          <w:rFonts w:ascii="Times New Roman" w:hAnsi="Times New Roman" w:cs="Times New Roman"/>
          <w:b/>
          <w:sz w:val="24"/>
          <w:szCs w:val="24"/>
        </w:rPr>
        <w:t>povinnosť</w:t>
      </w:r>
      <w:r>
        <w:rPr>
          <w:rFonts w:ascii="Times New Roman" w:hAnsi="Times New Roman" w:cs="Times New Roman"/>
          <w:sz w:val="24"/>
          <w:szCs w:val="24"/>
        </w:rPr>
        <w:t xml:space="preserve">, 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0F5" w:rsidRPr="00F270F5" w:rsidRDefault="00F270F5" w:rsidP="00F270F5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sz w:val="24"/>
          <w:szCs w:val="24"/>
        </w:rPr>
        <w:t>tabuľka č. 10</w:t>
      </w:r>
    </w:p>
    <w:p w:rsidR="00F270F5" w:rsidRDefault="00F270F5" w:rsidP="00F270F5">
      <w:pPr>
        <w:ind w:left="360"/>
        <w:rPr>
          <w:rFonts w:ascii="Times New Roman" w:hAnsi="Times New Roman" w:cs="Times New Roman"/>
          <w:sz w:val="24"/>
          <w:szCs w:val="24"/>
        </w:rPr>
      </w:pPr>
      <w:r w:rsidRPr="00F270F5">
        <w:rPr>
          <w:rFonts w:ascii="Times New Roman" w:hAnsi="Times New Roman" w:cs="Times New Roman"/>
          <w:sz w:val="24"/>
          <w:szCs w:val="24"/>
        </w:rPr>
        <w:t>Textová časť k tabuľke č. 10</w:t>
      </w:r>
    </w:p>
    <w:p w:rsidR="00F270F5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zoznam </w:t>
      </w:r>
      <w:r>
        <w:rPr>
          <w:rFonts w:ascii="Times New Roman" w:hAnsi="Times New Roman" w:cs="Times New Roman"/>
          <w:b/>
          <w:sz w:val="24"/>
          <w:szCs w:val="24"/>
        </w:rPr>
        <w:t xml:space="preserve">nehnuteľných kultúrnych pamiatok </w:t>
      </w:r>
      <w:r>
        <w:rPr>
          <w:rFonts w:ascii="Times New Roman" w:hAnsi="Times New Roman" w:cs="Times New Roman"/>
          <w:sz w:val="24"/>
          <w:szCs w:val="24"/>
        </w:rPr>
        <w:t xml:space="preserve">v správe alebo vlastníctve účtovnej jednotky – tabuľka č. 11 </w:t>
      </w:r>
    </w:p>
    <w:p w:rsidR="000216DB" w:rsidRPr="000216DB" w:rsidRDefault="000216DB" w:rsidP="000216DB">
      <w:pPr>
        <w:pStyle w:val="Odsekzoznamu"/>
        <w:numPr>
          <w:ilvl w:val="0"/>
          <w:numId w:val="23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informácia, či sú iné aktíva a iné pasíva vykázané voči účtovnej jednotke súhrnného celku </w:t>
      </w:r>
    </w:p>
    <w:tbl>
      <w:tblPr>
        <w:tblStyle w:val="Mriekatabuky"/>
        <w:tblW w:w="9214" w:type="dxa"/>
        <w:tblInd w:w="-147" w:type="dxa"/>
        <w:tblLook w:val="04A0" w:firstRow="1" w:lastRow="0" w:firstColumn="1" w:lastColumn="0" w:noHBand="0" w:noVBand="1"/>
      </w:tblPr>
      <w:tblGrid>
        <w:gridCol w:w="3073"/>
        <w:gridCol w:w="2926"/>
        <w:gridCol w:w="3215"/>
      </w:tblGrid>
      <w:tr w:rsidR="000216DB" w:rsidTr="0099480A">
        <w:tc>
          <w:tcPr>
            <w:tcW w:w="3073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Informácia</w:t>
            </w:r>
          </w:p>
        </w:tc>
        <w:tc>
          <w:tcPr>
            <w:tcW w:w="2926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Vykázané voči ÚJ súhrnného celku Áno/Nie</w:t>
            </w:r>
          </w:p>
        </w:tc>
        <w:tc>
          <w:tcPr>
            <w:tcW w:w="3215" w:type="dxa"/>
          </w:tcPr>
          <w:p w:rsidR="000216DB" w:rsidRPr="000216DB" w:rsidRDefault="000216DB" w:rsidP="000216DB">
            <w:pPr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0216DB">
              <w:rPr>
                <w:rFonts w:ascii="Times New Roman" w:hAnsi="Times New Roman" w:cs="Times New Roman"/>
                <w:b/>
                <w:sz w:val="20"/>
                <w:szCs w:val="24"/>
              </w:rPr>
              <w:t>Hodnota celkom</w:t>
            </w:r>
          </w:p>
        </w:tc>
      </w:tr>
      <w:tr w:rsidR="000216DB" w:rsidTr="0099480A">
        <w:tc>
          <w:tcPr>
            <w:tcW w:w="3073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15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216DB" w:rsidTr="0099480A">
        <w:tc>
          <w:tcPr>
            <w:tcW w:w="3073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26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215" w:type="dxa"/>
          </w:tcPr>
          <w:p w:rsidR="000216DB" w:rsidRDefault="000216DB" w:rsidP="000216D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5671" w:rsidRDefault="00B35671" w:rsidP="00B35671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0216DB" w:rsidRPr="00B35671" w:rsidRDefault="00B35671" w:rsidP="00B35671">
      <w:pPr>
        <w:pStyle w:val="Odsekzoznamu"/>
        <w:ind w:left="28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 w:rsidR="000216DB" w:rsidRPr="00B35671">
        <w:rPr>
          <w:rFonts w:ascii="Times New Roman" w:hAnsi="Times New Roman" w:cs="Times New Roman"/>
          <w:b/>
          <w:sz w:val="24"/>
          <w:szCs w:val="24"/>
        </w:rPr>
        <w:t>Ostatné finančné povinnosti – tabuľka č. 10</w:t>
      </w:r>
    </w:p>
    <w:p w:rsidR="000216DB" w:rsidRDefault="000216DB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 w:rsidRPr="000216DB">
        <w:rPr>
          <w:rFonts w:ascii="Times New Roman" w:hAnsi="Times New Roman" w:cs="Times New Roman"/>
          <w:sz w:val="24"/>
          <w:szCs w:val="24"/>
        </w:rPr>
        <w:t xml:space="preserve">Významné </w:t>
      </w:r>
      <w:r>
        <w:rPr>
          <w:rFonts w:ascii="Times New Roman" w:hAnsi="Times New Roman" w:cs="Times New Roman"/>
          <w:sz w:val="24"/>
          <w:szCs w:val="24"/>
        </w:rPr>
        <w:t xml:space="preserve">položky ostatných finančných povinnosti, ktoré sa nevykazujú v účtovných výkazoch. </w:t>
      </w:r>
    </w:p>
    <w:p w:rsidR="000216DB" w:rsidRDefault="00E7006D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Textová časť k tabuľke č.10</w:t>
      </w:r>
      <w:r w:rsidR="000216DB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FC268A" w:rsidRDefault="00FC268A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FC268A" w:rsidRDefault="00FC268A" w:rsidP="000216DB">
      <w:pPr>
        <w:pStyle w:val="Odsekzoznamu"/>
        <w:ind w:left="284"/>
        <w:rPr>
          <w:rFonts w:ascii="Times New Roman" w:hAnsi="Times New Roman" w:cs="Times New Roman"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140D" w:rsidRDefault="00B5140D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13B86" w:rsidRDefault="00C13B86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68A" w:rsidRPr="00682697" w:rsidRDefault="00FC268A" w:rsidP="0068269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697">
        <w:rPr>
          <w:rFonts w:ascii="Times New Roman" w:hAnsi="Times New Roman" w:cs="Times New Roman"/>
          <w:b/>
          <w:sz w:val="24"/>
          <w:szCs w:val="24"/>
        </w:rPr>
        <w:t>ČL.VIII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C268A">
        <w:rPr>
          <w:rFonts w:ascii="Times New Roman" w:hAnsi="Times New Roman" w:cs="Times New Roman"/>
          <w:b/>
          <w:sz w:val="24"/>
          <w:szCs w:val="24"/>
        </w:rPr>
        <w:t>Informácie o spriaznených osobách a o ekonomických vzťahoch účtovnej jednotky a spriaznených osôb</w:t>
      </w:r>
    </w:p>
    <w:p w:rsidR="00FC268A" w:rsidRDefault="00FC268A" w:rsidP="00FC268A">
      <w:pPr>
        <w:pStyle w:val="Odsekzoznamu"/>
        <w:ind w:left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C268A" w:rsidRDefault="00FC268A" w:rsidP="00B35671">
      <w:pPr>
        <w:pStyle w:val="Odsekzoznamu"/>
        <w:numPr>
          <w:ilvl w:val="0"/>
          <w:numId w:val="26"/>
        </w:numPr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FC268A" w:rsidRPr="00B35671" w:rsidRDefault="00FC268A" w:rsidP="00B35671">
      <w:pPr>
        <w:pStyle w:val="Odsekzoznamu"/>
        <w:numPr>
          <w:ilvl w:val="0"/>
          <w:numId w:val="27"/>
        </w:numPr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základe usmernenia MF SR: Ako informácie o spriaznených osobách sa uvádzajú </w:t>
      </w:r>
      <w:r w:rsidRPr="00FC268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obchody a transakcie medzi účtovnou jednotkou a inými právnickými osobami, ktoré sú vo vzťahu k účtovnej jednotke dcérskou účtovnou jednotkou alebo materskou účtovnou jednotkou. Nie je potrebné uvádzať transferové vzťahy medzi obcou resp. VÚC a rozpočtovými organizáciami a príspevkovými organizáciami v ich zriaďovateľskej pôsobnosti. Uvádzajú sa tu najmä transfery a iné vzťahy voči obchodným spoločnosťami v rámci konsolidovaného celku. </w:t>
      </w:r>
    </w:p>
    <w:tbl>
      <w:tblPr>
        <w:tblStyle w:val="Mriekatabuky"/>
        <w:tblW w:w="10060" w:type="dxa"/>
        <w:tblInd w:w="-142" w:type="dxa"/>
        <w:tblLook w:val="04A0" w:firstRow="1" w:lastRow="0" w:firstColumn="1" w:lastColumn="0" w:noHBand="0" w:noVBand="1"/>
      </w:tblPr>
      <w:tblGrid>
        <w:gridCol w:w="2389"/>
        <w:gridCol w:w="2114"/>
        <w:gridCol w:w="1699"/>
        <w:gridCol w:w="1879"/>
        <w:gridCol w:w="1979"/>
      </w:tblGrid>
      <w:tr w:rsidR="00B35671" w:rsidTr="00B35671">
        <w:tc>
          <w:tcPr>
            <w:tcW w:w="2405" w:type="dxa"/>
          </w:tcPr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</w:t>
            </w:r>
            <w:r w:rsidR="00B356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Spriaznená osoba </w:t>
            </w:r>
          </w:p>
        </w:tc>
        <w:tc>
          <w:tcPr>
            <w:tcW w:w="2127" w:type="dxa"/>
          </w:tcPr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obchodu/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transakcie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 w:rsidRPr="00B35671">
              <w:rPr>
                <w:rFonts w:ascii="Times New Roman" w:hAnsi="Times New Roman" w:cs="Times New Roman"/>
                <w:b/>
                <w:sz w:val="16"/>
                <w:szCs w:val="24"/>
              </w:rPr>
              <w:t>Hodnotové vyjadrenie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obchodu/transakcie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alebo percentuálne 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vyjadrenie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obchodu/transakcie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k celkovému objemu</w:t>
            </w:r>
          </w:p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B35671" w:rsidRP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realizovaných ÚJ</w:t>
            </w:r>
            <w:r w:rsidRPr="00B35671"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 </w:t>
            </w:r>
          </w:p>
        </w:tc>
        <w:tc>
          <w:tcPr>
            <w:tcW w:w="1842" w:type="dxa"/>
          </w:tcPr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Informácia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 neukončených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obchodoch/transakciách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v hodnotovom vyjadrení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obchodu/transakcie alebo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percentuálnom vyjadrení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obchodu/transakcie k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celkovému objemu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realizovaných ÚJ</w:t>
            </w:r>
          </w:p>
        </w:tc>
        <w:tc>
          <w:tcPr>
            <w:tcW w:w="1985" w:type="dxa"/>
          </w:tcPr>
          <w:p w:rsidR="00B35671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Informácia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 cenách/hodnotách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realizovaných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>obchodov/transakcií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medzi účtovnou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jednotkou </w:t>
            </w:r>
          </w:p>
          <w:p w:rsid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a spriaznenými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16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24"/>
              </w:rPr>
              <w:t xml:space="preserve">osobami </w:t>
            </w: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Kúpa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Predaj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Poskytnutie služby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Obchodné </w:t>
            </w:r>
            <w:proofErr w:type="spellStart"/>
            <w:r w:rsidRPr="00CE3656">
              <w:rPr>
                <w:rFonts w:ascii="Times New Roman" w:hAnsi="Times New Roman" w:cs="Times New Roman"/>
                <w:szCs w:val="24"/>
              </w:rPr>
              <w:t>zástúpenie</w:t>
            </w:r>
            <w:proofErr w:type="spellEnd"/>
            <w:r w:rsidRPr="00CE3656">
              <w:rPr>
                <w:rFonts w:ascii="Times New Roman" w:hAnsi="Times New Roman" w:cs="Times New Roman"/>
                <w:szCs w:val="24"/>
              </w:rPr>
              <w:t xml:space="preserve">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Licencie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proofErr w:type="spellStart"/>
            <w:r w:rsidRPr="00CE3656">
              <w:rPr>
                <w:rFonts w:ascii="Times New Roman" w:hAnsi="Times New Roman" w:cs="Times New Roman"/>
                <w:szCs w:val="24"/>
              </w:rPr>
              <w:t>Transféry</w:t>
            </w:r>
            <w:proofErr w:type="spellEnd"/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Know-how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Úver, pôžička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Výpomoc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Záruka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Iné obchody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Vklad do základného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imania obchodnej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spoločnosti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Navýšenie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základného imania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obchodnej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spoločnosti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poskytnutie návratnej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finančnej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výpomoci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Splatenie poskytnutej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návratnej finančnej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výpomoci 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sz w:val="24"/>
                <w:szCs w:val="24"/>
              </w:rPr>
              <w:t>OS XXX</w:t>
            </w: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Poskytnutý transfer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na bežné výdavky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>Poskytnutý transfer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na kapitálové </w:t>
            </w:r>
          </w:p>
          <w:p w:rsidR="00CE3656" w:rsidRPr="00CE3656" w:rsidRDefault="00CE3656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  <w:r w:rsidRPr="00CE3656">
              <w:rPr>
                <w:rFonts w:ascii="Times New Roman" w:hAnsi="Times New Roman" w:cs="Times New Roman"/>
                <w:szCs w:val="24"/>
              </w:rPr>
              <w:t xml:space="preserve">výdavky </w:t>
            </w: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Pr="00CE3656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5671" w:rsidTr="00B35671">
        <w:tc>
          <w:tcPr>
            <w:tcW w:w="240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7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B35671" w:rsidRDefault="00B35671" w:rsidP="00B35671">
            <w:pPr>
              <w:pStyle w:val="Odsekzoznamu"/>
              <w:ind w:left="0"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B35671" w:rsidRPr="00B35671" w:rsidRDefault="00B35671" w:rsidP="00B35671">
      <w:pPr>
        <w:pStyle w:val="Odsekzoznamu"/>
        <w:ind w:left="-142" w:right="-85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671" w:rsidRDefault="00CE3656" w:rsidP="00CE3656">
      <w:pPr>
        <w:pStyle w:val="Odsekzoznamu"/>
        <w:numPr>
          <w:ilvl w:val="0"/>
          <w:numId w:val="27"/>
        </w:numPr>
        <w:ind w:left="142" w:right="-8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Opis a hodnota podmienených záväzkov voči spriazneným osobám </w:t>
      </w:r>
    </w:p>
    <w:tbl>
      <w:tblPr>
        <w:tblStyle w:val="Mriekatabuky"/>
        <w:tblW w:w="10065" w:type="dxa"/>
        <w:tblInd w:w="-147" w:type="dxa"/>
        <w:tblLook w:val="04A0" w:firstRow="1" w:lastRow="0" w:firstColumn="1" w:lastColumn="0" w:noHBand="0" w:noVBand="1"/>
      </w:tblPr>
      <w:tblGrid>
        <w:gridCol w:w="3347"/>
        <w:gridCol w:w="2924"/>
        <w:gridCol w:w="3794"/>
      </w:tblGrid>
      <w:tr w:rsidR="00CE3656" w:rsidTr="00CE3656">
        <w:tc>
          <w:tcPr>
            <w:tcW w:w="3347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Spriaznená osoba </w:t>
            </w:r>
          </w:p>
        </w:tc>
        <w:tc>
          <w:tcPr>
            <w:tcW w:w="292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Podmienené záväzky </w:t>
            </w:r>
          </w:p>
        </w:tc>
        <w:tc>
          <w:tcPr>
            <w:tcW w:w="3794" w:type="dxa"/>
          </w:tcPr>
          <w:p w:rsidR="00CE3656" w:rsidRP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E365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Hodnota podmienených záväzkov </w:t>
            </w: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E3656" w:rsidTr="00CE3656">
        <w:tc>
          <w:tcPr>
            <w:tcW w:w="3347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2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94" w:type="dxa"/>
          </w:tcPr>
          <w:p w:rsidR="00CE3656" w:rsidRDefault="00CE3656" w:rsidP="00CE3656">
            <w:pPr>
              <w:ind w:right="-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:rsidR="00682697" w:rsidRDefault="00682697" w:rsidP="00682697">
      <w:pPr>
        <w:ind w:right="-850"/>
        <w:rPr>
          <w:rFonts w:ascii="Times New Roman" w:hAnsi="Times New Roman" w:cs="Times New Roman"/>
          <w:sz w:val="24"/>
          <w:szCs w:val="24"/>
        </w:rPr>
      </w:pPr>
    </w:p>
    <w:p w:rsidR="00CE3656" w:rsidRPr="00CE3656" w:rsidRDefault="00CE3656" w:rsidP="00E7006D">
      <w:pPr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>Čl. IX</w:t>
      </w:r>
    </w:p>
    <w:p w:rsidR="00CE3656" w:rsidRDefault="00CE3656" w:rsidP="00CE3656">
      <w:pPr>
        <w:ind w:left="284"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3656"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</w:p>
    <w:p w:rsidR="00CE3656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o rozpočte a hodnotenie plnenia rozpočtu </w:t>
      </w:r>
      <w:r>
        <w:rPr>
          <w:rFonts w:ascii="Times New Roman" w:hAnsi="Times New Roman" w:cs="Times New Roman"/>
          <w:sz w:val="24"/>
          <w:szCs w:val="24"/>
        </w:rPr>
        <w:t>– tabuľka č. 12-14</w:t>
      </w:r>
    </w:p>
    <w:p w:rsidR="00CE3656" w:rsidRPr="00210723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 xml:space="preserve">Textová časť tabuľke č. 12-14: </w:t>
      </w:r>
    </w:p>
    <w:p w:rsidR="00D91312" w:rsidRDefault="00CE3656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 w:rsidRPr="00210723">
        <w:rPr>
          <w:rFonts w:ascii="Times New Roman" w:hAnsi="Times New Roman" w:cs="Times New Roman"/>
          <w:sz w:val="24"/>
          <w:szCs w:val="24"/>
        </w:rPr>
        <w:t>Rozpočet rozpočtovej organizácie bol schválený obecným zastupiteľstvom dňa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16E4">
        <w:rPr>
          <w:rFonts w:ascii="Times New Roman" w:hAnsi="Times New Roman" w:cs="Times New Roman"/>
          <w:sz w:val="24"/>
          <w:szCs w:val="24"/>
        </w:rPr>
        <w:t>14.12.2021</w:t>
      </w:r>
      <w:r w:rsidR="00913EDB">
        <w:rPr>
          <w:rFonts w:ascii="Times New Roman" w:hAnsi="Times New Roman" w:cs="Times New Roman"/>
          <w:sz w:val="24"/>
          <w:szCs w:val="24"/>
        </w:rPr>
        <w:t xml:space="preserve"> uznesení</w:t>
      </w:r>
      <w:r w:rsidR="00D91312">
        <w:rPr>
          <w:rFonts w:ascii="Times New Roman" w:hAnsi="Times New Roman" w:cs="Times New Roman"/>
          <w:sz w:val="24"/>
          <w:szCs w:val="24"/>
        </w:rPr>
        <w:t>m č.161/2020</w:t>
      </w:r>
    </w:p>
    <w:p w:rsidR="00CE3656" w:rsidRDefault="00913EDB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</w:t>
      </w:r>
    </w:p>
    <w:p w:rsidR="00913EDB" w:rsidRDefault="00913EDB" w:rsidP="00CE3656">
      <w:pPr>
        <w:ind w:left="284"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v rozpočte: </w:t>
      </w:r>
    </w:p>
    <w:p w:rsidR="00913EDB" w:rsidRDefault="007F2A8E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913EDB">
        <w:rPr>
          <w:rFonts w:ascii="Times New Roman" w:hAnsi="Times New Roman" w:cs="Times New Roman"/>
          <w:sz w:val="24"/>
          <w:szCs w:val="24"/>
        </w:rPr>
        <w:t xml:space="preserve">mena </w:t>
      </w:r>
      <w:r>
        <w:rPr>
          <w:rFonts w:ascii="Times New Roman" w:hAnsi="Times New Roman" w:cs="Times New Roman"/>
          <w:sz w:val="24"/>
          <w:szCs w:val="24"/>
        </w:rPr>
        <w:t>rozpočtu rozpočtovým opatrením č. 1 zo dňa 11.02.2021</w:t>
      </w:r>
    </w:p>
    <w:p w:rsidR="00913EDB" w:rsidRDefault="007F2A8E" w:rsidP="00913EDB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rozpočtovým opatrením č. 2 zo dňa 19.02.2021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7F2A8E">
        <w:rPr>
          <w:rFonts w:ascii="Times New Roman" w:hAnsi="Times New Roman" w:cs="Times New Roman"/>
          <w:sz w:val="24"/>
          <w:szCs w:val="24"/>
        </w:rPr>
        <w:t xml:space="preserve">mena rozpočtu Uznesením </w:t>
      </w:r>
      <w:proofErr w:type="spellStart"/>
      <w:r w:rsidRPr="007F2A8E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Pr="007F2A8E">
        <w:rPr>
          <w:rFonts w:ascii="Times New Roman" w:hAnsi="Times New Roman" w:cs="Times New Roman"/>
          <w:sz w:val="24"/>
          <w:szCs w:val="24"/>
        </w:rPr>
        <w:t xml:space="preserve"> č.  27/2021 zo dňa  29.03.2021 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7F2A8E">
        <w:rPr>
          <w:rFonts w:ascii="Times New Roman" w:hAnsi="Times New Roman" w:cs="Times New Roman"/>
          <w:sz w:val="24"/>
          <w:szCs w:val="24"/>
        </w:rPr>
        <w:t xml:space="preserve">mena rozpočtu rozpočtovým opatrením č. 3 </w:t>
      </w:r>
      <w:r>
        <w:rPr>
          <w:rFonts w:ascii="Times New Roman" w:hAnsi="Times New Roman" w:cs="Times New Roman"/>
          <w:sz w:val="24"/>
          <w:szCs w:val="24"/>
        </w:rPr>
        <w:t>zo dňa 30.03.2021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</w:t>
      </w:r>
      <w:r>
        <w:rPr>
          <w:rFonts w:ascii="Times New Roman" w:hAnsi="Times New Roman" w:cs="Times New Roman"/>
          <w:sz w:val="24"/>
          <w:szCs w:val="24"/>
        </w:rPr>
        <w:t xml:space="preserve">rozpočtu </w:t>
      </w:r>
      <w:r w:rsidRPr="007F2A8E">
        <w:rPr>
          <w:rFonts w:ascii="Times New Roman" w:hAnsi="Times New Roman" w:cs="Times New Roman"/>
          <w:sz w:val="24"/>
          <w:szCs w:val="24"/>
        </w:rPr>
        <w:t xml:space="preserve">rozpočtovým opatrením č. 4 </w:t>
      </w:r>
      <w:r>
        <w:rPr>
          <w:rFonts w:ascii="Times New Roman" w:hAnsi="Times New Roman" w:cs="Times New Roman"/>
          <w:sz w:val="24"/>
          <w:szCs w:val="24"/>
        </w:rPr>
        <w:t>zo dňa 31.03.2021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rozpočtu rozpočtovým opatrením č. 5 </w:t>
      </w:r>
      <w:r>
        <w:rPr>
          <w:rFonts w:ascii="Times New Roman" w:hAnsi="Times New Roman" w:cs="Times New Roman"/>
          <w:sz w:val="24"/>
          <w:szCs w:val="24"/>
        </w:rPr>
        <w:t>zo dňa 01.04.2021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rozpočtu rozpočtovým opatrením č. 6 </w:t>
      </w:r>
      <w:r>
        <w:rPr>
          <w:rFonts w:ascii="Times New Roman" w:hAnsi="Times New Roman" w:cs="Times New Roman"/>
          <w:sz w:val="24"/>
          <w:szCs w:val="24"/>
        </w:rPr>
        <w:t>zo dňa 28.05.2021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U</w:t>
      </w:r>
      <w:r w:rsidRPr="007F2A8E">
        <w:rPr>
          <w:rFonts w:ascii="Times New Roman" w:hAnsi="Times New Roman" w:cs="Times New Roman"/>
          <w:sz w:val="24"/>
          <w:szCs w:val="24"/>
        </w:rPr>
        <w:t>zn</w:t>
      </w:r>
      <w:r>
        <w:rPr>
          <w:rFonts w:ascii="Times New Roman" w:hAnsi="Times New Roman" w:cs="Times New Roman"/>
          <w:sz w:val="24"/>
          <w:szCs w:val="24"/>
        </w:rPr>
        <w:t xml:space="preserve">esením </w:t>
      </w:r>
      <w:proofErr w:type="spellStart"/>
      <w:r>
        <w:rPr>
          <w:rFonts w:ascii="Times New Roman" w:hAnsi="Times New Roman" w:cs="Times New Roman"/>
          <w:sz w:val="24"/>
          <w:szCs w:val="24"/>
        </w:rPr>
        <w:t>OcZ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č</w:t>
      </w:r>
      <w:r w:rsidRPr="007F2A8E">
        <w:rPr>
          <w:rFonts w:ascii="Times New Roman" w:hAnsi="Times New Roman" w:cs="Times New Roman"/>
          <w:sz w:val="24"/>
          <w:szCs w:val="24"/>
        </w:rPr>
        <w:t xml:space="preserve">. 45/2021 </w:t>
      </w:r>
      <w:r>
        <w:rPr>
          <w:rFonts w:ascii="Times New Roman" w:hAnsi="Times New Roman" w:cs="Times New Roman"/>
          <w:sz w:val="24"/>
          <w:szCs w:val="24"/>
        </w:rPr>
        <w:t>zo dňa 31.05.2021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rozpočtu rozpočtovým opatrením č. 7 zo dňa 01.06.2021 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rozpočtu uznesením </w:t>
      </w:r>
      <w:proofErr w:type="spellStart"/>
      <w:r w:rsidRPr="007F2A8E">
        <w:rPr>
          <w:rFonts w:ascii="Times New Roman" w:hAnsi="Times New Roman" w:cs="Times New Roman"/>
          <w:sz w:val="24"/>
          <w:szCs w:val="24"/>
        </w:rPr>
        <w:t>OcU</w:t>
      </w:r>
      <w:proofErr w:type="spellEnd"/>
      <w:r w:rsidRPr="007F2A8E">
        <w:rPr>
          <w:rFonts w:ascii="Times New Roman" w:hAnsi="Times New Roman" w:cs="Times New Roman"/>
          <w:sz w:val="24"/>
          <w:szCs w:val="24"/>
        </w:rPr>
        <w:t xml:space="preserve"> č. 62/2021 zo dňa 24.06.2021 </w:t>
      </w:r>
    </w:p>
    <w:p w:rsidR="001B409D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Pr="007F2A8E">
        <w:rPr>
          <w:rFonts w:ascii="Times New Roman" w:hAnsi="Times New Roman" w:cs="Times New Roman"/>
          <w:sz w:val="24"/>
          <w:szCs w:val="24"/>
        </w:rPr>
        <w:t>mena rozpočtu rozpočtovým opatrením č. 8 zo dňa 29.06.2021</w:t>
      </w:r>
    </w:p>
    <w:p w:rsidR="007F2A8E" w:rsidRDefault="007F2A8E" w:rsidP="007F2A8E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7F2A8E">
        <w:rPr>
          <w:rFonts w:ascii="Times New Roman" w:hAnsi="Times New Roman" w:cs="Times New Roman"/>
          <w:sz w:val="24"/>
          <w:szCs w:val="24"/>
        </w:rPr>
        <w:t xml:space="preserve">Zmena rozpočtu rozpočtovým opatrením č. 9 zo dňa 30.08.2021 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uznesením </w:t>
      </w:r>
      <w:proofErr w:type="spellStart"/>
      <w:r w:rsidRPr="00287C28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Pr="00287C28">
        <w:rPr>
          <w:rFonts w:ascii="Times New Roman" w:hAnsi="Times New Roman" w:cs="Times New Roman"/>
          <w:sz w:val="24"/>
          <w:szCs w:val="24"/>
        </w:rPr>
        <w:t xml:space="preserve"> č. 77/2021 </w:t>
      </w:r>
      <w:r>
        <w:rPr>
          <w:rFonts w:ascii="Times New Roman" w:hAnsi="Times New Roman" w:cs="Times New Roman"/>
          <w:sz w:val="24"/>
          <w:szCs w:val="24"/>
        </w:rPr>
        <w:t>zo dňa 31.08.2021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rozpočtovým opatrením č. 10 zo dňa 30.09.2021 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rozpočtovým uznesením </w:t>
      </w:r>
      <w:proofErr w:type="spellStart"/>
      <w:r w:rsidRPr="00287C28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Pr="00287C28">
        <w:rPr>
          <w:rFonts w:ascii="Times New Roman" w:hAnsi="Times New Roman" w:cs="Times New Roman"/>
          <w:sz w:val="24"/>
          <w:szCs w:val="24"/>
        </w:rPr>
        <w:t xml:space="preserve"> č. 92/2021 </w:t>
      </w:r>
      <w:r>
        <w:rPr>
          <w:rFonts w:ascii="Times New Roman" w:hAnsi="Times New Roman" w:cs="Times New Roman"/>
          <w:sz w:val="24"/>
          <w:szCs w:val="24"/>
        </w:rPr>
        <w:t>zo dňa 25.10.2021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rozpočtu č</w:t>
      </w:r>
      <w:r w:rsidRPr="00287C28">
        <w:rPr>
          <w:rFonts w:ascii="Times New Roman" w:hAnsi="Times New Roman" w:cs="Times New Roman"/>
          <w:sz w:val="24"/>
          <w:szCs w:val="24"/>
        </w:rPr>
        <w:t xml:space="preserve"> uznesenie </w:t>
      </w:r>
      <w:proofErr w:type="spellStart"/>
      <w:r w:rsidRPr="00287C28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Pr="00287C28">
        <w:rPr>
          <w:rFonts w:ascii="Times New Roman" w:hAnsi="Times New Roman" w:cs="Times New Roman"/>
          <w:sz w:val="24"/>
          <w:szCs w:val="24"/>
        </w:rPr>
        <w:t xml:space="preserve">. č. 119/2021 </w:t>
      </w:r>
      <w:r>
        <w:rPr>
          <w:rFonts w:ascii="Times New Roman" w:hAnsi="Times New Roman" w:cs="Times New Roman"/>
          <w:sz w:val="24"/>
          <w:szCs w:val="24"/>
        </w:rPr>
        <w:t>zo dňa 22.11.2021</w:t>
      </w:r>
    </w:p>
    <w:p w:rsidR="001B409D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 </w:t>
      </w:r>
      <w:r>
        <w:rPr>
          <w:rFonts w:ascii="Times New Roman" w:hAnsi="Times New Roman" w:cs="Times New Roman"/>
          <w:sz w:val="24"/>
          <w:szCs w:val="24"/>
        </w:rPr>
        <w:t xml:space="preserve">rozpočtovým opatrením </w:t>
      </w:r>
      <w:r w:rsidRPr="00287C28">
        <w:rPr>
          <w:rFonts w:ascii="Times New Roman" w:hAnsi="Times New Roman" w:cs="Times New Roman"/>
          <w:sz w:val="24"/>
          <w:szCs w:val="24"/>
        </w:rPr>
        <w:t>č. 11 dňa 30.11.2021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rozpočtovým opatrením č. 7/2021 </w:t>
      </w:r>
      <w:proofErr w:type="spellStart"/>
      <w:r w:rsidRPr="00287C28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Pr="00287C28">
        <w:rPr>
          <w:rFonts w:ascii="Times New Roman" w:hAnsi="Times New Roman" w:cs="Times New Roman"/>
          <w:sz w:val="24"/>
          <w:szCs w:val="24"/>
        </w:rPr>
        <w:t>. 133/2021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t xml:space="preserve">Zmena rozpočtu  </w:t>
      </w:r>
      <w:proofErr w:type="spellStart"/>
      <w:r w:rsidRPr="00287C28">
        <w:rPr>
          <w:rFonts w:ascii="Times New Roman" w:hAnsi="Times New Roman" w:cs="Times New Roman"/>
          <w:sz w:val="24"/>
          <w:szCs w:val="24"/>
        </w:rPr>
        <w:t>Ocz</w:t>
      </w:r>
      <w:proofErr w:type="spellEnd"/>
      <w:r w:rsidRPr="00287C28">
        <w:rPr>
          <w:rFonts w:ascii="Times New Roman" w:hAnsi="Times New Roman" w:cs="Times New Roman"/>
          <w:sz w:val="24"/>
          <w:szCs w:val="24"/>
        </w:rPr>
        <w:t>. č.8/2022</w:t>
      </w:r>
    </w:p>
    <w:p w:rsidR="00287C28" w:rsidRDefault="00287C28" w:rsidP="00287C28">
      <w:pPr>
        <w:pStyle w:val="Odsekzoznamu"/>
        <w:numPr>
          <w:ilvl w:val="0"/>
          <w:numId w:val="4"/>
        </w:numPr>
        <w:ind w:right="-850"/>
        <w:rPr>
          <w:rFonts w:ascii="Times New Roman" w:hAnsi="Times New Roman" w:cs="Times New Roman"/>
          <w:sz w:val="24"/>
          <w:szCs w:val="24"/>
        </w:rPr>
      </w:pPr>
      <w:r w:rsidRPr="00287C28">
        <w:rPr>
          <w:rFonts w:ascii="Times New Roman" w:hAnsi="Times New Roman" w:cs="Times New Roman"/>
          <w:sz w:val="24"/>
          <w:szCs w:val="24"/>
        </w:rPr>
        <w:lastRenderedPageBreak/>
        <w:t>Zmena rozpočtu</w:t>
      </w:r>
      <w:r>
        <w:rPr>
          <w:rFonts w:ascii="Times New Roman" w:hAnsi="Times New Roman" w:cs="Times New Roman"/>
          <w:sz w:val="24"/>
          <w:szCs w:val="24"/>
        </w:rPr>
        <w:t xml:space="preserve"> rozpočtovým opatrením č. 12</w:t>
      </w:r>
      <w:r w:rsidRPr="00287C28">
        <w:rPr>
          <w:rFonts w:ascii="Times New Roman" w:hAnsi="Times New Roman" w:cs="Times New Roman"/>
          <w:sz w:val="24"/>
          <w:szCs w:val="24"/>
        </w:rPr>
        <w:t xml:space="preserve"> zo dňa 29.12.2021</w:t>
      </w:r>
    </w:p>
    <w:p w:rsidR="00E7006D" w:rsidRPr="00287C28" w:rsidRDefault="00E7006D" w:rsidP="00287C28">
      <w:pPr>
        <w:ind w:right="-850"/>
        <w:rPr>
          <w:rFonts w:ascii="Times New Roman" w:hAnsi="Times New Roman" w:cs="Times New Roman"/>
          <w:b/>
          <w:sz w:val="24"/>
          <w:szCs w:val="24"/>
        </w:rPr>
      </w:pP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Čl. X</w:t>
      </w:r>
    </w:p>
    <w:p w:rsidR="00E7006D" w:rsidRPr="001B409D" w:rsidRDefault="00E7006D" w:rsidP="001B409D">
      <w:pPr>
        <w:pStyle w:val="Odsekzoznamu"/>
        <w:ind w:right="-85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  <w:r w:rsidRPr="001B409D">
        <w:rPr>
          <w:rFonts w:ascii="Times New Roman" w:hAnsi="Times New Roman" w:cs="Times New Roman"/>
          <w:b/>
          <w:sz w:val="24"/>
          <w:szCs w:val="24"/>
        </w:rPr>
        <w:t>Informácie o skutočnostiach, ktoré nastali po dni, ku ktorému sa zostavuje účtová závierka do dňa zostavenia účtovnej závierky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409D" w:rsidRDefault="001B409D" w:rsidP="001B409D">
      <w:pPr>
        <w:pStyle w:val="Odsekzoznamu"/>
        <w:ind w:right="-850"/>
        <w:jc w:val="center"/>
        <w:rPr>
          <w:rFonts w:ascii="Times New Roman" w:hAnsi="Times New Roman" w:cs="Times New Roman"/>
          <w:sz w:val="24"/>
          <w:szCs w:val="24"/>
        </w:rPr>
      </w:pPr>
    </w:p>
    <w:p w:rsidR="001B409D" w:rsidRDefault="001B409D" w:rsidP="001B409D">
      <w:pPr>
        <w:pStyle w:val="Odsekzoznamu"/>
        <w:ind w:right="-850"/>
        <w:rPr>
          <w:rFonts w:ascii="Times New Roman" w:hAnsi="Times New Roman" w:cs="Times New Roman"/>
          <w:sz w:val="24"/>
          <w:szCs w:val="24"/>
        </w:rPr>
      </w:pPr>
    </w:p>
    <w:p w:rsidR="001B409D" w:rsidRPr="00D64C7D" w:rsidRDefault="001B409D" w:rsidP="001B409D">
      <w:pPr>
        <w:pStyle w:val="Odsekzoznamu"/>
        <w:ind w:right="-85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1B409D" w:rsidRPr="00D64C7D" w:rsidRDefault="0099480A" w:rsidP="00D64C7D">
      <w:pPr>
        <w:pStyle w:val="Odsekzoznamu"/>
        <w:ind w:right="-85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Po 31. decembri 2021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nenastali také udalosti, ktoré by si vyžadovali zverejnenie alebo vykázanie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účtovnej závierke za rok 2021</w:t>
      </w:r>
      <w:r w:rsidR="00D64C7D" w:rsidRPr="00D64C7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UPOZORŇUJEME ale na skutočnosť pokračovania šírenia ochorenie COVID-19, čo má negatívny vplyv na fungovanie školy. </w:t>
      </w:r>
    </w:p>
    <w:sectPr w:rsidR="001B409D" w:rsidRPr="00D64C7D" w:rsidSect="00F7277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75E2" w:rsidRDefault="003B75E2" w:rsidP="00F270F5">
      <w:pPr>
        <w:spacing w:after="0" w:line="240" w:lineRule="auto"/>
      </w:pPr>
      <w:r>
        <w:separator/>
      </w:r>
    </w:p>
  </w:endnote>
  <w:endnote w:type="continuationSeparator" w:id="0">
    <w:p w:rsidR="003B75E2" w:rsidRDefault="003B75E2" w:rsidP="00F27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72893975"/>
      <w:docPartObj>
        <w:docPartGallery w:val="Page Numbers (Bottom of Page)"/>
        <w:docPartUnique/>
      </w:docPartObj>
    </w:sdtPr>
    <w:sdtContent>
      <w:p w:rsidR="00DC497D" w:rsidRDefault="00DC497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09F2">
          <w:rPr>
            <w:noProof/>
          </w:rPr>
          <w:t>17</w:t>
        </w:r>
        <w:r>
          <w:fldChar w:fldCharType="end"/>
        </w:r>
      </w:p>
    </w:sdtContent>
  </w:sdt>
  <w:p w:rsidR="00DC497D" w:rsidRDefault="00DC49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75E2" w:rsidRDefault="003B75E2" w:rsidP="00F270F5">
      <w:pPr>
        <w:spacing w:after="0" w:line="240" w:lineRule="auto"/>
      </w:pPr>
      <w:r>
        <w:separator/>
      </w:r>
    </w:p>
  </w:footnote>
  <w:footnote w:type="continuationSeparator" w:id="0">
    <w:p w:rsidR="003B75E2" w:rsidRDefault="003B75E2" w:rsidP="00F270F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920EF"/>
    <w:multiLevelType w:val="hybridMultilevel"/>
    <w:tmpl w:val="0C881490"/>
    <w:lvl w:ilvl="0" w:tplc="B448B696">
      <w:start w:val="1"/>
      <w:numFmt w:val="lowerLetter"/>
      <w:lvlText w:val="%1)"/>
      <w:lvlJc w:val="left"/>
      <w:pPr>
        <w:ind w:left="4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1" w15:restartNumberingAfterBreak="0">
    <w:nsid w:val="04DE5F36"/>
    <w:multiLevelType w:val="hybridMultilevel"/>
    <w:tmpl w:val="8AAA2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490478"/>
    <w:multiLevelType w:val="hybridMultilevel"/>
    <w:tmpl w:val="8C0ABF30"/>
    <w:lvl w:ilvl="0" w:tplc="4296D6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7433620"/>
    <w:multiLevelType w:val="hybridMultilevel"/>
    <w:tmpl w:val="14A0836C"/>
    <w:lvl w:ilvl="0" w:tplc="105CE7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272DA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1C438E"/>
    <w:multiLevelType w:val="hybridMultilevel"/>
    <w:tmpl w:val="475C200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BE4D54"/>
    <w:multiLevelType w:val="hybridMultilevel"/>
    <w:tmpl w:val="C0A075E4"/>
    <w:lvl w:ilvl="0" w:tplc="097A09F2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39183C"/>
    <w:multiLevelType w:val="hybridMultilevel"/>
    <w:tmpl w:val="B9B6E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641E6A"/>
    <w:multiLevelType w:val="hybridMultilevel"/>
    <w:tmpl w:val="1212A6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6D628A"/>
    <w:multiLevelType w:val="hybridMultilevel"/>
    <w:tmpl w:val="B666F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B02A8C"/>
    <w:multiLevelType w:val="hybridMultilevel"/>
    <w:tmpl w:val="8CAACCD2"/>
    <w:lvl w:ilvl="0" w:tplc="07C8C9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A005F9D"/>
    <w:multiLevelType w:val="hybridMultilevel"/>
    <w:tmpl w:val="C7080368"/>
    <w:lvl w:ilvl="0" w:tplc="F2F650C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2C089B"/>
    <w:multiLevelType w:val="hybridMultilevel"/>
    <w:tmpl w:val="B8E6CA02"/>
    <w:lvl w:ilvl="0" w:tplc="369EAAE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3A73A6"/>
    <w:multiLevelType w:val="hybridMultilevel"/>
    <w:tmpl w:val="5CB289D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402548"/>
    <w:multiLevelType w:val="hybridMultilevel"/>
    <w:tmpl w:val="7ECCF7A8"/>
    <w:lvl w:ilvl="0" w:tplc="9C26E21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64012"/>
    <w:multiLevelType w:val="hybridMultilevel"/>
    <w:tmpl w:val="E22A10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5F72407"/>
    <w:multiLevelType w:val="hybridMultilevel"/>
    <w:tmpl w:val="E37222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86B51EB"/>
    <w:multiLevelType w:val="hybridMultilevel"/>
    <w:tmpl w:val="C53C48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B0306"/>
    <w:multiLevelType w:val="hybridMultilevel"/>
    <w:tmpl w:val="6F9ACB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1B166B"/>
    <w:multiLevelType w:val="hybridMultilevel"/>
    <w:tmpl w:val="0088DE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0D16BB6"/>
    <w:multiLevelType w:val="hybridMultilevel"/>
    <w:tmpl w:val="F5045180"/>
    <w:lvl w:ilvl="0" w:tplc="1F04214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61280753"/>
    <w:multiLevelType w:val="hybridMultilevel"/>
    <w:tmpl w:val="51965EAA"/>
    <w:lvl w:ilvl="0" w:tplc="0A5241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629C4AE7"/>
    <w:multiLevelType w:val="hybridMultilevel"/>
    <w:tmpl w:val="382E9F1C"/>
    <w:lvl w:ilvl="0" w:tplc="CB423A3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FDB77F1"/>
    <w:multiLevelType w:val="hybridMultilevel"/>
    <w:tmpl w:val="F93C3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2621A1"/>
    <w:multiLevelType w:val="hybridMultilevel"/>
    <w:tmpl w:val="F410A1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0A00C86"/>
    <w:multiLevelType w:val="hybridMultilevel"/>
    <w:tmpl w:val="4C1E92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B03A33"/>
    <w:multiLevelType w:val="hybridMultilevel"/>
    <w:tmpl w:val="0160F6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17666B"/>
    <w:multiLevelType w:val="hybridMultilevel"/>
    <w:tmpl w:val="520E3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663199"/>
    <w:multiLevelType w:val="hybridMultilevel"/>
    <w:tmpl w:val="F77E5CF4"/>
    <w:lvl w:ilvl="0" w:tplc="812866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C62EAA"/>
    <w:multiLevelType w:val="hybridMultilevel"/>
    <w:tmpl w:val="797C01A4"/>
    <w:lvl w:ilvl="0" w:tplc="3E861B78">
      <w:start w:val="3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8CA3A9A"/>
    <w:multiLevelType w:val="hybridMultilevel"/>
    <w:tmpl w:val="0D1C49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1A6E3A"/>
    <w:multiLevelType w:val="hybridMultilevel"/>
    <w:tmpl w:val="0F82377C"/>
    <w:lvl w:ilvl="0" w:tplc="7F0A4686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3309AE"/>
    <w:multiLevelType w:val="hybridMultilevel"/>
    <w:tmpl w:val="6BFE70FC"/>
    <w:lvl w:ilvl="0" w:tplc="C24A2DA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31"/>
  </w:num>
  <w:num w:numId="4">
    <w:abstractNumId w:val="6"/>
  </w:num>
  <w:num w:numId="5">
    <w:abstractNumId w:val="28"/>
  </w:num>
  <w:num w:numId="6">
    <w:abstractNumId w:val="17"/>
  </w:num>
  <w:num w:numId="7">
    <w:abstractNumId w:val="32"/>
  </w:num>
  <w:num w:numId="8">
    <w:abstractNumId w:val="11"/>
  </w:num>
  <w:num w:numId="9">
    <w:abstractNumId w:val="8"/>
  </w:num>
  <w:num w:numId="10">
    <w:abstractNumId w:val="24"/>
  </w:num>
  <w:num w:numId="11">
    <w:abstractNumId w:val="30"/>
  </w:num>
  <w:num w:numId="12">
    <w:abstractNumId w:val="26"/>
  </w:num>
  <w:num w:numId="13">
    <w:abstractNumId w:val="10"/>
  </w:num>
  <w:num w:numId="14">
    <w:abstractNumId w:val="16"/>
  </w:num>
  <w:num w:numId="15">
    <w:abstractNumId w:val="23"/>
  </w:num>
  <w:num w:numId="16">
    <w:abstractNumId w:val="9"/>
  </w:num>
  <w:num w:numId="17">
    <w:abstractNumId w:val="27"/>
  </w:num>
  <w:num w:numId="18">
    <w:abstractNumId w:val="12"/>
  </w:num>
  <w:num w:numId="19">
    <w:abstractNumId w:val="0"/>
  </w:num>
  <w:num w:numId="20">
    <w:abstractNumId w:val="25"/>
  </w:num>
  <w:num w:numId="21">
    <w:abstractNumId w:val="7"/>
  </w:num>
  <w:num w:numId="22">
    <w:abstractNumId w:val="1"/>
  </w:num>
  <w:num w:numId="23">
    <w:abstractNumId w:val="22"/>
  </w:num>
  <w:num w:numId="24">
    <w:abstractNumId w:val="15"/>
  </w:num>
  <w:num w:numId="25">
    <w:abstractNumId w:val="2"/>
  </w:num>
  <w:num w:numId="26">
    <w:abstractNumId w:val="21"/>
  </w:num>
  <w:num w:numId="27">
    <w:abstractNumId w:val="20"/>
  </w:num>
  <w:num w:numId="28">
    <w:abstractNumId w:val="18"/>
  </w:num>
  <w:num w:numId="29">
    <w:abstractNumId w:val="5"/>
  </w:num>
  <w:num w:numId="30">
    <w:abstractNumId w:val="19"/>
  </w:num>
  <w:num w:numId="31">
    <w:abstractNumId w:val="3"/>
  </w:num>
  <w:num w:numId="32">
    <w:abstractNumId w:val="14"/>
  </w:num>
  <w:num w:numId="3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DE9"/>
    <w:rsid w:val="000216DB"/>
    <w:rsid w:val="0003284C"/>
    <w:rsid w:val="00075160"/>
    <w:rsid w:val="000B3039"/>
    <w:rsid w:val="000D192E"/>
    <w:rsid w:val="000D1C7E"/>
    <w:rsid w:val="00102025"/>
    <w:rsid w:val="00104346"/>
    <w:rsid w:val="00110156"/>
    <w:rsid w:val="0014427E"/>
    <w:rsid w:val="0016634B"/>
    <w:rsid w:val="001A709E"/>
    <w:rsid w:val="001B409D"/>
    <w:rsid w:val="002079DD"/>
    <w:rsid w:val="00210723"/>
    <w:rsid w:val="00253B58"/>
    <w:rsid w:val="00266BB1"/>
    <w:rsid w:val="0027158D"/>
    <w:rsid w:val="00282AA8"/>
    <w:rsid w:val="00287C28"/>
    <w:rsid w:val="00303F2B"/>
    <w:rsid w:val="003315A6"/>
    <w:rsid w:val="00363E97"/>
    <w:rsid w:val="00364181"/>
    <w:rsid w:val="003879CF"/>
    <w:rsid w:val="003B75E2"/>
    <w:rsid w:val="003D0B99"/>
    <w:rsid w:val="003D225B"/>
    <w:rsid w:val="003D6505"/>
    <w:rsid w:val="004052C4"/>
    <w:rsid w:val="00430F45"/>
    <w:rsid w:val="004772D6"/>
    <w:rsid w:val="004873CC"/>
    <w:rsid w:val="00493FC5"/>
    <w:rsid w:val="004B0829"/>
    <w:rsid w:val="004B3746"/>
    <w:rsid w:val="004F2497"/>
    <w:rsid w:val="00516136"/>
    <w:rsid w:val="00526370"/>
    <w:rsid w:val="005329BE"/>
    <w:rsid w:val="005569BC"/>
    <w:rsid w:val="00556DE9"/>
    <w:rsid w:val="005914AC"/>
    <w:rsid w:val="005A38C6"/>
    <w:rsid w:val="005F3DB2"/>
    <w:rsid w:val="00641FF1"/>
    <w:rsid w:val="00665BD3"/>
    <w:rsid w:val="00677596"/>
    <w:rsid w:val="00682697"/>
    <w:rsid w:val="006A1137"/>
    <w:rsid w:val="007165A2"/>
    <w:rsid w:val="00771A83"/>
    <w:rsid w:val="00772406"/>
    <w:rsid w:val="007916E4"/>
    <w:rsid w:val="007C3984"/>
    <w:rsid w:val="007D47CC"/>
    <w:rsid w:val="007F2A8E"/>
    <w:rsid w:val="00811DC7"/>
    <w:rsid w:val="00835F33"/>
    <w:rsid w:val="0085249D"/>
    <w:rsid w:val="00890146"/>
    <w:rsid w:val="00891CCA"/>
    <w:rsid w:val="008C4E09"/>
    <w:rsid w:val="008D1885"/>
    <w:rsid w:val="008D4B94"/>
    <w:rsid w:val="00913EDB"/>
    <w:rsid w:val="00923799"/>
    <w:rsid w:val="00945825"/>
    <w:rsid w:val="00972ED7"/>
    <w:rsid w:val="00977E06"/>
    <w:rsid w:val="00977F56"/>
    <w:rsid w:val="0099480A"/>
    <w:rsid w:val="009A69FF"/>
    <w:rsid w:val="00A20848"/>
    <w:rsid w:val="00A41FCF"/>
    <w:rsid w:val="00A80C9F"/>
    <w:rsid w:val="00AD6748"/>
    <w:rsid w:val="00AE1F3A"/>
    <w:rsid w:val="00AE4B53"/>
    <w:rsid w:val="00AF34DA"/>
    <w:rsid w:val="00B014A6"/>
    <w:rsid w:val="00B04704"/>
    <w:rsid w:val="00B34C8E"/>
    <w:rsid w:val="00B35671"/>
    <w:rsid w:val="00B5140D"/>
    <w:rsid w:val="00C127F9"/>
    <w:rsid w:val="00C13B86"/>
    <w:rsid w:val="00C36B45"/>
    <w:rsid w:val="00C424A0"/>
    <w:rsid w:val="00C671B3"/>
    <w:rsid w:val="00C77889"/>
    <w:rsid w:val="00C809F2"/>
    <w:rsid w:val="00C86E76"/>
    <w:rsid w:val="00CA6CEB"/>
    <w:rsid w:val="00CE3656"/>
    <w:rsid w:val="00CF3FA9"/>
    <w:rsid w:val="00D01D35"/>
    <w:rsid w:val="00D22FF9"/>
    <w:rsid w:val="00D64C7D"/>
    <w:rsid w:val="00D86128"/>
    <w:rsid w:val="00D91312"/>
    <w:rsid w:val="00D93001"/>
    <w:rsid w:val="00DC497D"/>
    <w:rsid w:val="00DC5DFA"/>
    <w:rsid w:val="00DF2798"/>
    <w:rsid w:val="00E05E4A"/>
    <w:rsid w:val="00E113CF"/>
    <w:rsid w:val="00E7006D"/>
    <w:rsid w:val="00E73169"/>
    <w:rsid w:val="00EA1348"/>
    <w:rsid w:val="00EB0C6A"/>
    <w:rsid w:val="00EB7948"/>
    <w:rsid w:val="00EE45F2"/>
    <w:rsid w:val="00EE65C6"/>
    <w:rsid w:val="00EF6655"/>
    <w:rsid w:val="00F03C48"/>
    <w:rsid w:val="00F270F5"/>
    <w:rsid w:val="00F34B21"/>
    <w:rsid w:val="00F45BAA"/>
    <w:rsid w:val="00F501CC"/>
    <w:rsid w:val="00F5043A"/>
    <w:rsid w:val="00F72778"/>
    <w:rsid w:val="00F97887"/>
    <w:rsid w:val="00FB250A"/>
    <w:rsid w:val="00FB2D6F"/>
    <w:rsid w:val="00FB4607"/>
    <w:rsid w:val="00FC268A"/>
    <w:rsid w:val="00FD09C1"/>
    <w:rsid w:val="00FE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60499B"/>
  <w15:chartTrackingRefBased/>
  <w15:docId w15:val="{B41D02D6-EF50-4FB0-8CF5-902782D75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56DE9"/>
    <w:pPr>
      <w:ind w:left="720"/>
      <w:contextualSpacing/>
    </w:pPr>
  </w:style>
  <w:style w:type="table" w:styleId="Mriekatabuky">
    <w:name w:val="Table Grid"/>
    <w:basedOn w:val="Normlnatabuka"/>
    <w:uiPriority w:val="39"/>
    <w:rsid w:val="00556D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270F5"/>
  </w:style>
  <w:style w:type="paragraph" w:styleId="Pta">
    <w:name w:val="footer"/>
    <w:basedOn w:val="Normlny"/>
    <w:link w:val="PtaChar"/>
    <w:uiPriority w:val="99"/>
    <w:unhideWhenUsed/>
    <w:rsid w:val="00F27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270F5"/>
  </w:style>
  <w:style w:type="table" w:customStyle="1" w:styleId="TableGrid">
    <w:name w:val="TableGrid"/>
    <w:rsid w:val="00AE4B53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Zstupntext">
    <w:name w:val="Placeholder Text"/>
    <w:basedOn w:val="Predvolenpsmoodseku"/>
    <w:uiPriority w:val="99"/>
    <w:semiHidden/>
    <w:rsid w:val="00110156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B409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B409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390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B0D540-BC04-42AA-BAD2-FEF2F7D68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379</TotalTime>
  <Pages>1</Pages>
  <Words>4087</Words>
  <Characters>23296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7</cp:revision>
  <cp:lastPrinted>2022-02-08T12:34:00Z</cp:lastPrinted>
  <dcterms:created xsi:type="dcterms:W3CDTF">2022-02-07T14:03:00Z</dcterms:created>
  <dcterms:modified xsi:type="dcterms:W3CDTF">2022-02-08T12:46:00Z</dcterms:modified>
</cp:coreProperties>
</file>