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8ED" w:rsidRDefault="002A18ED">
      <w:pPr>
        <w:pStyle w:val="Zkladntext"/>
        <w:spacing w:before="11"/>
        <w:rPr>
          <w:rFonts w:ascii="Times New Roman"/>
          <w:sz w:val="7"/>
        </w:rPr>
      </w:pPr>
    </w:p>
    <w:p w:rsidR="002A18ED" w:rsidRDefault="008058C6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2A18ED" w:rsidRDefault="006C752C">
                  <w:pPr>
                    <w:spacing w:line="270" w:lineRule="exact"/>
                    <w:ind w:left="297" w:right="337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</w:t>
                  </w:r>
                  <w:r w:rsidR="00BC4CAD">
                    <w:rPr>
                      <w:b/>
                      <w:sz w:val="24"/>
                    </w:rPr>
                    <w:t>OZNÁMKY K ÚČTOVNEJ ZÁVIERKE 2021</w:t>
                  </w:r>
                </w:p>
                <w:p w:rsidR="002A18ED" w:rsidRDefault="006C752C">
                  <w:pPr>
                    <w:pStyle w:val="Zkladntext"/>
                    <w:spacing w:before="124"/>
                    <w:ind w:left="297" w:right="339"/>
                    <w:jc w:val="center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č.MF/23378/2014-74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(FS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č.12/2014),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individuálnej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rozsahu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údajov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určených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individuálnej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závierky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zverejnenie</w:t>
                  </w:r>
                </w:p>
                <w:p w:rsidR="002A18ED" w:rsidRDefault="006C752C">
                  <w:pPr>
                    <w:spacing w:before="1" w:line="252" w:lineRule="exact"/>
                    <w:ind w:left="297" w:right="338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pre malé účtovné jednotky</w:t>
                  </w:r>
                </w:p>
                <w:p w:rsidR="002A18ED" w:rsidRDefault="006C752C">
                  <w:pPr>
                    <w:pStyle w:val="Zkladntext"/>
                    <w:spacing w:line="252" w:lineRule="exact"/>
                    <w:ind w:left="297" w:right="338"/>
                    <w:jc w:val="center"/>
                  </w:pPr>
                  <w:r>
                    <w:t>v znení Opatrenia č.MF/19927/2015-74 (FS č.12/2015)</w:t>
                  </w:r>
                </w:p>
              </w:txbxContent>
            </v:textbox>
            <w10:wrap type="none"/>
            <w10:anchorlock/>
          </v:shape>
        </w:pict>
      </w:r>
    </w:p>
    <w:p w:rsidR="002A18ED" w:rsidRDefault="002A18ED">
      <w:pPr>
        <w:pStyle w:val="Zkladntext"/>
        <w:spacing w:before="2"/>
        <w:rPr>
          <w:rFonts w:ascii="Times New Roman"/>
          <w:sz w:val="10"/>
        </w:rPr>
      </w:pPr>
    </w:p>
    <w:p w:rsidR="002A18ED" w:rsidRDefault="006C752C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2A18ED" w:rsidRDefault="002A18ED">
      <w:pPr>
        <w:pStyle w:val="Zkladntext"/>
        <w:spacing w:before="10"/>
        <w:rPr>
          <w:b/>
          <w:sz w:val="21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2A18ED" w:rsidRDefault="002A18ED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2A18ED">
        <w:trPr>
          <w:trHeight w:val="254"/>
        </w:trPr>
        <w:tc>
          <w:tcPr>
            <w:tcW w:w="2636" w:type="dxa"/>
          </w:tcPr>
          <w:p w:rsidR="002A18ED" w:rsidRDefault="006C752C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2A18ED" w:rsidRDefault="006C752C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LUMA CAR s.r.o.</w:t>
            </w:r>
          </w:p>
        </w:tc>
      </w:tr>
      <w:tr w:rsidR="002A18ED">
        <w:trPr>
          <w:trHeight w:val="252"/>
        </w:trPr>
        <w:tc>
          <w:tcPr>
            <w:tcW w:w="2636" w:type="dxa"/>
          </w:tcPr>
          <w:p w:rsidR="002A18ED" w:rsidRDefault="006C752C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2A18ED" w:rsidRDefault="006C752C">
            <w:pPr>
              <w:pStyle w:val="TableParagraph"/>
              <w:ind w:left="114"/>
            </w:pPr>
            <w:r>
              <w:rPr>
                <w:w w:val="90"/>
              </w:rPr>
              <w:t>Rozvojová 2, 040 11 Košice</w:t>
            </w:r>
          </w:p>
        </w:tc>
      </w:tr>
      <w:tr w:rsidR="002A18ED">
        <w:trPr>
          <w:trHeight w:val="254"/>
        </w:trPr>
        <w:tc>
          <w:tcPr>
            <w:tcW w:w="2636" w:type="dxa"/>
          </w:tcPr>
          <w:p w:rsidR="002A18ED" w:rsidRDefault="006C752C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2A18ED" w:rsidRDefault="006C752C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2A18ED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Zápis do obchodného registra: 02.02.2011</w:t>
            </w:r>
          </w:p>
        </w:tc>
      </w:tr>
      <w:tr w:rsidR="002A18ED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Nákup a predaj náhradných dielov</w:t>
            </w:r>
          </w:p>
        </w:tc>
      </w:tr>
      <w:tr w:rsidR="002A18ED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LUMA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CAR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s.r.o.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30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subjektom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verejného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záujmu</w:t>
            </w:r>
            <w:r>
              <w:rPr>
                <w:spacing w:val="-29"/>
                <w:w w:val="90"/>
              </w:rPr>
              <w:t xml:space="preserve"> </w:t>
            </w:r>
            <w:r>
              <w:rPr>
                <w:w w:val="90"/>
              </w:rPr>
              <w:t>(§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2/14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ZoU).</w:t>
            </w:r>
          </w:p>
        </w:tc>
      </w:tr>
      <w:tr w:rsidR="002A18ED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spacing w:line="231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18ED" w:rsidRDefault="00BC4CAD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2021</w:t>
            </w: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2A18ED" w:rsidRDefault="006C752C">
      <w:pPr>
        <w:pStyle w:val="Zkladntext"/>
        <w:spacing w:before="1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1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1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6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2A18ED" w:rsidRDefault="002A18ED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2A18ED">
        <w:trPr>
          <w:trHeight w:val="503"/>
        </w:trPr>
        <w:tc>
          <w:tcPr>
            <w:tcW w:w="2196" w:type="dxa"/>
          </w:tcPr>
          <w:p w:rsidR="002A18ED" w:rsidRDefault="006C752C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2A18ED" w:rsidRDefault="006C752C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2A18ED" w:rsidRDefault="006C752C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2A18ED">
        <w:trPr>
          <w:trHeight w:val="249"/>
        </w:trPr>
        <w:tc>
          <w:tcPr>
            <w:tcW w:w="2196" w:type="dxa"/>
          </w:tcPr>
          <w:p w:rsidR="002A18ED" w:rsidRDefault="006C752C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2A18ED" w:rsidRDefault="00A31E88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</w:rPr>
              <w:t>106622</w:t>
            </w:r>
          </w:p>
        </w:tc>
        <w:tc>
          <w:tcPr>
            <w:tcW w:w="3260" w:type="dxa"/>
          </w:tcPr>
          <w:p w:rsidR="002A18ED" w:rsidRDefault="00BC4CAD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98773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2A18ED">
        <w:trPr>
          <w:trHeight w:val="253"/>
        </w:trPr>
        <w:tc>
          <w:tcPr>
            <w:tcW w:w="219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2A18ED" w:rsidRDefault="00BC4CAD" w:rsidP="00BC4CAD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</w:rPr>
              <w:t>39617</w:t>
            </w:r>
            <w:bookmarkStart w:id="0" w:name="_GoBack"/>
            <w:bookmarkEnd w:id="0"/>
          </w:p>
        </w:tc>
        <w:tc>
          <w:tcPr>
            <w:tcW w:w="3260" w:type="dxa"/>
          </w:tcPr>
          <w:p w:rsidR="002A18ED" w:rsidRDefault="00BC4CAD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17777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2A18ED">
        <w:trPr>
          <w:trHeight w:val="251"/>
        </w:trPr>
        <w:tc>
          <w:tcPr>
            <w:tcW w:w="219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2A18ED" w:rsidRDefault="006C752C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0</w:t>
            </w:r>
          </w:p>
        </w:tc>
        <w:tc>
          <w:tcPr>
            <w:tcW w:w="3260" w:type="dxa"/>
          </w:tcPr>
          <w:p w:rsidR="002A18ED" w:rsidRDefault="006C752C">
            <w:pPr>
              <w:pStyle w:val="TableParagraph"/>
              <w:rPr>
                <w:b/>
              </w:rPr>
            </w:pPr>
            <w:r>
              <w:rPr>
                <w:b/>
                <w:w w:val="82"/>
              </w:rPr>
              <w:t>0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8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6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8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2A18ED" w:rsidRDefault="002A18ED">
      <w:pPr>
        <w:pStyle w:val="Zkladntext"/>
        <w:spacing w:before="10"/>
        <w:rPr>
          <w:sz w:val="21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 jednotky:</w:t>
      </w:r>
      <w:r>
        <w:rPr>
          <w:spacing w:val="-13"/>
          <w:w w:val="90"/>
        </w:rPr>
        <w:t xml:space="preserve"> </w:t>
      </w:r>
      <w:r w:rsidR="00EB6FA5">
        <w:rPr>
          <w:w w:val="90"/>
        </w:rPr>
        <w:t>28.06.2021</w:t>
      </w:r>
    </w:p>
    <w:p w:rsidR="002A18ED" w:rsidRDefault="002A18ED">
      <w:pPr>
        <w:pStyle w:val="Zkladntext"/>
        <w:spacing w:before="5"/>
        <w:rPr>
          <w:sz w:val="32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2"/>
          <w:w w:val="90"/>
        </w:rPr>
        <w:t xml:space="preserve"> </w:t>
      </w:r>
      <w:r>
        <w:rPr>
          <w:w w:val="90"/>
        </w:rPr>
        <w:t>zostavenie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1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závierka</w:t>
      </w:r>
    </w:p>
    <w:p w:rsidR="002A18ED" w:rsidRDefault="002A18ED">
      <w:pPr>
        <w:pStyle w:val="Zkladntext"/>
        <w:spacing w:before="3"/>
        <w:rPr>
          <w:sz w:val="32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4"/>
        <w:rPr>
          <w:sz w:val="30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2A18ED" w:rsidRDefault="002A18ED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2A18ED">
        <w:trPr>
          <w:trHeight w:val="757"/>
        </w:trPr>
        <w:tc>
          <w:tcPr>
            <w:tcW w:w="4858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2A18ED" w:rsidRDefault="006C752C">
            <w:pPr>
              <w:pStyle w:val="TableParagraph"/>
              <w:spacing w:line="250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2A18ED" w:rsidRDefault="006C752C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2A18ED">
        <w:trPr>
          <w:trHeight w:val="252"/>
        </w:trPr>
        <w:tc>
          <w:tcPr>
            <w:tcW w:w="4858" w:type="dxa"/>
          </w:tcPr>
          <w:p w:rsidR="002A18ED" w:rsidRDefault="006C752C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</w:tr>
    </w:tbl>
    <w:p w:rsidR="002A18ED" w:rsidRDefault="002A18ED">
      <w:pPr>
        <w:sectPr w:rsidR="002A18ED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2A18ED" w:rsidRDefault="006C752C">
      <w:pPr>
        <w:pStyle w:val="Nadpis1"/>
        <w:spacing w:before="90"/>
        <w:ind w:left="2833" w:right="0"/>
        <w:jc w:val="left"/>
      </w:pPr>
      <w:r>
        <w:rPr>
          <w:w w:val="90"/>
        </w:rPr>
        <w:lastRenderedPageBreak/>
        <w:t>Článok II – INFORMÁCIE O ORGÁNOCH SPOLOČNOSTI</w:t>
      </w:r>
    </w:p>
    <w:p w:rsidR="002A18ED" w:rsidRDefault="002A18ED">
      <w:pPr>
        <w:pStyle w:val="Zkladntext"/>
        <w:rPr>
          <w:b/>
        </w:rPr>
      </w:pPr>
    </w:p>
    <w:p w:rsidR="002A18ED" w:rsidRDefault="006C752C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7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iného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8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8"/>
          <w:w w:val="90"/>
        </w:rPr>
        <w:t xml:space="preserve"> </w:t>
      </w:r>
      <w:r>
        <w:rPr>
          <w:w w:val="90"/>
        </w:rPr>
        <w:t>pričom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8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8"/>
          <w:w w:val="90"/>
        </w:rPr>
        <w:t xml:space="preserve"> </w:t>
      </w:r>
      <w:r>
        <w:rPr>
          <w:w w:val="90"/>
        </w:rPr>
        <w:t>druhov</w:t>
      </w:r>
      <w:r>
        <w:rPr>
          <w:spacing w:val="-19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4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5"/>
          <w:w w:val="85"/>
        </w:rPr>
        <w:t xml:space="preserve"> </w:t>
      </w:r>
      <w:r>
        <w:rPr>
          <w:w w:val="85"/>
        </w:rPr>
        <w:t>členení</w:t>
      </w:r>
      <w:r>
        <w:rPr>
          <w:spacing w:val="-24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0"/>
          <w:w w:val="90"/>
        </w:rPr>
        <w:t xml:space="preserve"> </w:t>
      </w:r>
      <w:r>
        <w:rPr>
          <w:w w:val="90"/>
        </w:rPr>
        <w:t>finančnej</w:t>
      </w:r>
      <w:r>
        <w:rPr>
          <w:spacing w:val="-22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4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2A18ED" w:rsidRDefault="002A18ED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2A18ED">
        <w:trPr>
          <w:trHeight w:val="779"/>
        </w:trPr>
        <w:tc>
          <w:tcPr>
            <w:tcW w:w="6313" w:type="dxa"/>
          </w:tcPr>
          <w:p w:rsidR="002A18ED" w:rsidRDefault="002A18ED">
            <w:pPr>
              <w:pStyle w:val="TableParagraph"/>
              <w:spacing w:before="8" w:line="240" w:lineRule="auto"/>
              <w:ind w:left="0"/>
            </w:pPr>
          </w:p>
          <w:p w:rsidR="002A18ED" w:rsidRDefault="006C752C">
            <w:pPr>
              <w:pStyle w:val="TableParagraph"/>
              <w:spacing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2A18ED" w:rsidRDefault="006C752C">
            <w:pPr>
              <w:pStyle w:val="TableParagraph"/>
              <w:spacing w:before="134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2A18ED" w:rsidRDefault="006C752C">
            <w:pPr>
              <w:pStyle w:val="TableParagraph"/>
              <w:spacing w:before="14" w:line="252" w:lineRule="exact"/>
              <w:ind w:left="129" w:right="11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2A18ED">
        <w:trPr>
          <w:trHeight w:val="503"/>
        </w:trPr>
        <w:tc>
          <w:tcPr>
            <w:tcW w:w="6313" w:type="dxa"/>
          </w:tcPr>
          <w:p w:rsidR="002A18ED" w:rsidRDefault="006C752C">
            <w:pPr>
              <w:pStyle w:val="TableParagraph"/>
              <w:spacing w:before="124" w:line="240" w:lineRule="auto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2A18ED" w:rsidRDefault="006C752C">
            <w:pPr>
              <w:pStyle w:val="TableParagraph"/>
              <w:spacing w:before="2" w:line="252" w:lineRule="exact"/>
            </w:pPr>
            <w:r>
              <w:rPr>
                <w:w w:val="80"/>
              </w:rPr>
              <w:t xml:space="preserve">Mgr. Ľudmila </w:t>
            </w:r>
            <w:r>
              <w:rPr>
                <w:w w:val="90"/>
              </w:rPr>
              <w:t>Kalinová</w:t>
            </w:r>
          </w:p>
        </w:tc>
        <w:tc>
          <w:tcPr>
            <w:tcW w:w="1701" w:type="dxa"/>
          </w:tcPr>
          <w:p w:rsidR="002A18ED" w:rsidRDefault="006C752C">
            <w:pPr>
              <w:pStyle w:val="TableParagraph"/>
              <w:spacing w:before="2" w:line="252" w:lineRule="exact"/>
            </w:pPr>
            <w:r>
              <w:rPr>
                <w:w w:val="80"/>
              </w:rPr>
              <w:t xml:space="preserve">Mgr. Ľudmila </w:t>
            </w:r>
            <w:r>
              <w:rPr>
                <w:w w:val="90"/>
              </w:rPr>
              <w:t>Kalinová</w:t>
            </w:r>
          </w:p>
        </w:tc>
      </w:tr>
      <w:tr w:rsidR="002A18ED">
        <w:trPr>
          <w:trHeight w:val="252"/>
        </w:trPr>
        <w:tc>
          <w:tcPr>
            <w:tcW w:w="6313" w:type="dxa"/>
          </w:tcPr>
          <w:p w:rsidR="002A18ED" w:rsidRDefault="006C752C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90"/>
              </w:rPr>
              <w:t>Marián Kekeňák</w:t>
            </w:r>
          </w:p>
        </w:tc>
        <w:tc>
          <w:tcPr>
            <w:tcW w:w="1701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90"/>
              </w:rPr>
              <w:t>Marián Kekeňák</w:t>
            </w:r>
          </w:p>
        </w:tc>
      </w:tr>
    </w:tbl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7"/>
        <w:rPr>
          <w:sz w:val="19"/>
        </w:rPr>
      </w:pPr>
    </w:p>
    <w:p w:rsidR="002A18ED" w:rsidRDefault="006C752C">
      <w:pPr>
        <w:pStyle w:val="Nadpis1"/>
        <w:ind w:left="2754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2A18ED" w:rsidRDefault="002A18ED">
      <w:pPr>
        <w:pStyle w:val="Zkladntext"/>
        <w:rPr>
          <w:b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501"/>
        </w:tabs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závierkovom</w:t>
      </w:r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9"/>
        <w:rPr>
          <w:sz w:val="19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99"/>
        </w:tabs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7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6"/>
          <w:w w:val="90"/>
        </w:rPr>
        <w:t xml:space="preserve"> </w:t>
      </w:r>
      <w:r>
        <w:rPr>
          <w:w w:val="90"/>
        </w:rPr>
        <w:t>zásad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6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7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4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1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1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1"/>
          <w:w w:val="85"/>
        </w:rPr>
        <w:t xml:space="preserve"> </w:t>
      </w:r>
      <w:r>
        <w:rPr>
          <w:w w:val="85"/>
        </w:rPr>
        <w:t>významné</w:t>
      </w:r>
      <w:r>
        <w:rPr>
          <w:spacing w:val="-22"/>
          <w:w w:val="85"/>
        </w:rPr>
        <w:t xml:space="preserve"> </w:t>
      </w:r>
      <w:r>
        <w:rPr>
          <w:w w:val="85"/>
        </w:rPr>
        <w:t>a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1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>v hospodárskom 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2A18ED" w:rsidRDefault="002A18ED">
      <w:pPr>
        <w:pStyle w:val="Zkladntext"/>
        <w:spacing w:before="3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2A18ED">
        <w:trPr>
          <w:trHeight w:val="254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</w:tbl>
    <w:p w:rsidR="002A18ED" w:rsidRDefault="002A18ED">
      <w:pPr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2A18ED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2A18ED">
        <w:trPr>
          <w:trHeight w:val="254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4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506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54" w:lineRule="exact"/>
              <w:ind w:left="109"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50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49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0" w:lineRule="exact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0" w:lineRule="exact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0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2A18ED" w:rsidRDefault="002A18ED">
      <w:pPr>
        <w:pStyle w:val="Zkladntext"/>
        <w:rPr>
          <w:sz w:val="13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84"/>
        </w:tabs>
        <w:spacing w:before="100"/>
        <w:ind w:left="236"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77"/>
        </w:tabs>
        <w:spacing w:before="120"/>
        <w:ind w:left="236"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84"/>
        </w:tabs>
        <w:spacing w:before="119"/>
        <w:ind w:left="236"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48"/>
        </w:tabs>
        <w:spacing w:before="121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1"/>
          <w:w w:val="90"/>
        </w:rPr>
        <w:t xml:space="preserve"> </w:t>
      </w:r>
      <w:r>
        <w:rPr>
          <w:w w:val="90"/>
        </w:rPr>
        <w:t>oceňovaní</w:t>
      </w:r>
      <w:r>
        <w:rPr>
          <w:spacing w:val="-22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0"/>
          <w:w w:val="90"/>
        </w:rPr>
        <w:t xml:space="preserve"> </w:t>
      </w:r>
      <w:r>
        <w:rPr>
          <w:w w:val="90"/>
        </w:rPr>
        <w:t>nákladmi:</w:t>
      </w:r>
    </w:p>
    <w:p w:rsidR="002A18ED" w:rsidRDefault="006C752C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8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5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5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1" w:line="252" w:lineRule="exact"/>
        <w:ind w:hanging="22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2A18ED" w:rsidRDefault="006C752C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 w:line="252" w:lineRule="exact"/>
        <w:ind w:hanging="229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0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2A18ED" w:rsidRDefault="006C752C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13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4"/>
          <w:w w:val="85"/>
        </w:rPr>
        <w:t xml:space="preserve"> </w:t>
      </w:r>
      <w:r>
        <w:rPr>
          <w:w w:val="85"/>
        </w:rPr>
        <w:t>oceňovaní</w:t>
      </w:r>
      <w:r>
        <w:rPr>
          <w:spacing w:val="-14"/>
          <w:w w:val="85"/>
        </w:rPr>
        <w:t xml:space="preserve"> </w:t>
      </w:r>
      <w:r>
        <w:rPr>
          <w:w w:val="85"/>
        </w:rPr>
        <w:t>úbytku</w:t>
      </w:r>
      <w:r>
        <w:rPr>
          <w:spacing w:val="-13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4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2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10"/>
          <w:w w:val="85"/>
        </w:rPr>
        <w:t xml:space="preserve"> </w:t>
      </w:r>
      <w:r>
        <w:rPr>
          <w:w w:val="85"/>
        </w:rPr>
        <w:t>pri</w:t>
      </w:r>
      <w:r>
        <w:rPr>
          <w:spacing w:val="-9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9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398"/>
        </w:tabs>
        <w:spacing w:before="118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6"/>
          <w:w w:val="90"/>
        </w:rPr>
        <w:t xml:space="preserve"> </w:t>
      </w:r>
      <w:r>
        <w:rPr>
          <w:w w:val="90"/>
        </w:rPr>
        <w:t>27/9</w:t>
      </w:r>
      <w:r>
        <w:rPr>
          <w:spacing w:val="-36"/>
          <w:w w:val="90"/>
        </w:rPr>
        <w:t xml:space="preserve"> </w:t>
      </w:r>
      <w:r>
        <w:rPr>
          <w:w w:val="90"/>
        </w:rPr>
        <w:t>ZoU).</w:t>
      </w:r>
    </w:p>
    <w:p w:rsidR="002A18ED" w:rsidRDefault="002A18ED">
      <w:pPr>
        <w:pStyle w:val="Zkladntext"/>
        <w:spacing w:before="4"/>
        <w:rPr>
          <w:sz w:val="34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53"/>
        </w:tabs>
        <w:ind w:left="236" w:right="587" w:firstLine="0"/>
      </w:pPr>
      <w:r>
        <w:rPr>
          <w:b/>
          <w:w w:val="85"/>
        </w:rPr>
        <w:t>Tvorba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odpisového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plánu</w:t>
      </w:r>
      <w:r>
        <w:rPr>
          <w:b/>
          <w:spacing w:val="-22"/>
          <w:w w:val="85"/>
        </w:rPr>
        <w:t xml:space="preserve"> </w:t>
      </w:r>
      <w:r>
        <w:rPr>
          <w:w w:val="85"/>
        </w:rPr>
        <w:t>pre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1"/>
          <w:w w:val="85"/>
        </w:rPr>
        <w:t xml:space="preserve"> </w:t>
      </w:r>
      <w:r>
        <w:rPr>
          <w:w w:val="85"/>
        </w:rPr>
        <w:t>majetok,</w:t>
      </w:r>
      <w:r>
        <w:rPr>
          <w:spacing w:val="-21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uvádza</w:t>
      </w:r>
      <w:r>
        <w:rPr>
          <w:spacing w:val="-21"/>
          <w:w w:val="85"/>
        </w:rPr>
        <w:t xml:space="preserve"> </w:t>
      </w:r>
      <w:r>
        <w:rPr>
          <w:w w:val="85"/>
        </w:rPr>
        <w:t>doba</w:t>
      </w:r>
      <w:r>
        <w:rPr>
          <w:spacing w:val="-20"/>
          <w:w w:val="85"/>
        </w:rPr>
        <w:t xml:space="preserve"> </w:t>
      </w:r>
      <w:r>
        <w:rPr>
          <w:w w:val="85"/>
        </w:rPr>
        <w:t>odpisovania,</w:t>
      </w:r>
      <w:r>
        <w:rPr>
          <w:spacing w:val="-23"/>
          <w:w w:val="85"/>
        </w:rPr>
        <w:t xml:space="preserve"> </w:t>
      </w:r>
      <w:r>
        <w:rPr>
          <w:w w:val="85"/>
        </w:rPr>
        <w:t>sadzby</w:t>
      </w:r>
      <w:r>
        <w:rPr>
          <w:spacing w:val="-20"/>
          <w:w w:val="85"/>
        </w:rPr>
        <w:t xml:space="preserve"> </w:t>
      </w:r>
      <w:r>
        <w:rPr>
          <w:w w:val="85"/>
        </w:rPr>
        <w:t>odpisov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odpisové </w:t>
      </w:r>
      <w:r>
        <w:rPr>
          <w:w w:val="90"/>
        </w:rPr>
        <w:t>metódy pre účtovné</w:t>
      </w:r>
      <w:r>
        <w:rPr>
          <w:spacing w:val="-21"/>
          <w:w w:val="90"/>
        </w:rPr>
        <w:t xml:space="preserve"> </w:t>
      </w:r>
      <w:r>
        <w:rPr>
          <w:w w:val="90"/>
        </w:rPr>
        <w:t>odpisy:</w:t>
      </w:r>
    </w:p>
    <w:p w:rsidR="002A18ED" w:rsidRDefault="002A18E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2A18ED">
        <w:trPr>
          <w:trHeight w:val="503"/>
        </w:trPr>
        <w:tc>
          <w:tcPr>
            <w:tcW w:w="4220" w:type="dxa"/>
          </w:tcPr>
          <w:p w:rsidR="002A18ED" w:rsidRDefault="006C752C">
            <w:pPr>
              <w:pStyle w:val="TableParagraph"/>
              <w:spacing w:before="2" w:line="252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before="2" w:line="252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before="2" w:line="252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before="2" w:line="252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2A18ED">
        <w:trPr>
          <w:trHeight w:val="249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29" w:lineRule="exact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29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29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29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2A18ED">
        <w:trPr>
          <w:trHeight w:val="254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34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2A18ED">
        <w:trPr>
          <w:trHeight w:val="251"/>
        </w:trPr>
        <w:tc>
          <w:tcPr>
            <w:tcW w:w="4220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2A18ED">
        <w:trPr>
          <w:trHeight w:val="251"/>
        </w:trPr>
        <w:tc>
          <w:tcPr>
            <w:tcW w:w="4220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2A18ED">
        <w:trPr>
          <w:trHeight w:val="253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2A18ED">
        <w:trPr>
          <w:trHeight w:val="251"/>
        </w:trPr>
        <w:tc>
          <w:tcPr>
            <w:tcW w:w="4220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2A18ED">
        <w:trPr>
          <w:trHeight w:val="254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34" w:lineRule="exact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2A18ED" w:rsidRDefault="002A18ED">
      <w:pPr>
        <w:spacing w:line="234" w:lineRule="exact"/>
        <w:jc w:val="center"/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2A18ED">
      <w:pPr>
        <w:pStyle w:val="Zkladntext"/>
        <w:spacing w:before="2"/>
        <w:rPr>
          <w:sz w:val="21"/>
        </w:rPr>
      </w:pPr>
    </w:p>
    <w:p w:rsidR="002A18ED" w:rsidRDefault="006C752C">
      <w:pPr>
        <w:pStyle w:val="Zkladntext"/>
        <w:spacing w:before="101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 w:line="252" w:lineRule="exact"/>
        <w:ind w:hanging="229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začína</w:t>
      </w:r>
      <w:r>
        <w:rPr>
          <w:spacing w:val="-9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mesiaci,</w:t>
      </w:r>
      <w:r>
        <w:rPr>
          <w:spacing w:val="-7"/>
          <w:w w:val="90"/>
        </w:rPr>
        <w:t xml:space="preserve"> </w:t>
      </w:r>
      <w:r>
        <w:rPr>
          <w:w w:val="90"/>
        </w:rPr>
        <w:t>kedy</w:t>
      </w:r>
      <w:r>
        <w:rPr>
          <w:spacing w:val="-7"/>
          <w:w w:val="90"/>
        </w:rPr>
        <w:t xml:space="preserve"> </w:t>
      </w:r>
      <w:r>
        <w:rPr>
          <w:w w:val="90"/>
        </w:rPr>
        <w:t>bol</w:t>
      </w:r>
    </w:p>
    <w:p w:rsidR="002A18ED" w:rsidRDefault="006C752C">
      <w:pPr>
        <w:pStyle w:val="Zkladntext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2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2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9"/>
          <w:w w:val="90"/>
        </w:rPr>
        <w:t xml:space="preserve"> </w:t>
      </w:r>
      <w:r>
        <w:rPr>
          <w:w w:val="90"/>
        </w:rPr>
        <w:t>rokov</w:t>
      </w:r>
      <w:r>
        <w:rPr>
          <w:spacing w:val="-8"/>
          <w:w w:val="90"/>
        </w:rPr>
        <w:t xml:space="preserve"> </w:t>
      </w:r>
      <w:r>
        <w:rPr>
          <w:w w:val="90"/>
        </w:rPr>
        <w:t>od</w:t>
      </w:r>
      <w:r>
        <w:rPr>
          <w:spacing w:val="-9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8"/>
        <w:jc w:val="both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7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2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vedie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  <w:jc w:val="both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6"/>
          <w:w w:val="85"/>
        </w:rPr>
        <w:t xml:space="preserve"> </w:t>
      </w:r>
      <w:r>
        <w:rPr>
          <w:w w:val="85"/>
        </w:rPr>
        <w:t>trvalého</w:t>
      </w:r>
      <w:r>
        <w:rPr>
          <w:spacing w:val="-25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5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jednotkovej</w:t>
      </w:r>
      <w:r>
        <w:rPr>
          <w:spacing w:val="-5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8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597"/>
        </w:tabs>
        <w:spacing w:before="120"/>
        <w:ind w:left="596" w:right="587" w:hanging="360"/>
        <w:jc w:val="both"/>
      </w:pPr>
      <w:r>
        <w:rPr>
          <w:w w:val="90"/>
        </w:rPr>
        <w:t>ÚJ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dobrovoľnú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kapitalizáciu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úrokov</w:t>
      </w:r>
      <w:r>
        <w:rPr>
          <w:spacing w:val="-16"/>
          <w:w w:val="90"/>
        </w:rPr>
        <w:t xml:space="preserve"> </w:t>
      </w:r>
      <w:r>
        <w:rPr>
          <w:w w:val="90"/>
        </w:rPr>
        <w:t>do</w:t>
      </w:r>
      <w:r>
        <w:rPr>
          <w:spacing w:val="-16"/>
          <w:w w:val="90"/>
        </w:rPr>
        <w:t xml:space="preserve"> </w:t>
      </w:r>
      <w:r>
        <w:rPr>
          <w:w w:val="90"/>
        </w:rPr>
        <w:t>obstarávacej</w:t>
      </w:r>
      <w:r>
        <w:rPr>
          <w:spacing w:val="-15"/>
          <w:w w:val="90"/>
        </w:rPr>
        <w:t xml:space="preserve"> </w:t>
      </w:r>
      <w:r>
        <w:rPr>
          <w:w w:val="90"/>
        </w:rPr>
        <w:t>ceny</w:t>
      </w:r>
      <w:r>
        <w:rPr>
          <w:spacing w:val="-16"/>
          <w:w w:val="90"/>
        </w:rPr>
        <w:t xml:space="preserve"> </w:t>
      </w:r>
      <w:r>
        <w:rPr>
          <w:w w:val="90"/>
        </w:rPr>
        <w:t>odpisovaného</w:t>
      </w:r>
      <w:r>
        <w:rPr>
          <w:spacing w:val="-17"/>
          <w:w w:val="90"/>
        </w:rPr>
        <w:t xml:space="preserve"> </w:t>
      </w:r>
      <w:r>
        <w:rPr>
          <w:w w:val="90"/>
        </w:rPr>
        <w:t>dlhodobého</w:t>
      </w:r>
      <w:r>
        <w:rPr>
          <w:spacing w:val="-15"/>
          <w:w w:val="90"/>
        </w:rPr>
        <w:t xml:space="preserve"> </w:t>
      </w:r>
      <w:r>
        <w:rPr>
          <w:w w:val="90"/>
        </w:rPr>
        <w:t>hmotného 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2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2A18ED" w:rsidRDefault="002A18ED">
      <w:pPr>
        <w:pStyle w:val="Zkladntext"/>
        <w:rPr>
          <w:sz w:val="24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98"/>
        </w:tabs>
        <w:spacing w:before="215"/>
        <w:ind w:left="236" w:right="587" w:firstLine="0"/>
        <w:jc w:val="both"/>
      </w:pPr>
      <w:r>
        <w:rPr>
          <w:w w:val="90"/>
        </w:rPr>
        <w:t>Informácia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3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dotáciách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3"/>
          <w:w w:val="90"/>
        </w:rPr>
        <w:t xml:space="preserve"> </w:t>
      </w:r>
      <w:r>
        <w:rPr>
          <w:w w:val="90"/>
        </w:rPr>
        <w:t>pri</w:t>
      </w:r>
      <w:r>
        <w:rPr>
          <w:spacing w:val="-11"/>
          <w:w w:val="90"/>
        </w:rPr>
        <w:t xml:space="preserve"> </w:t>
      </w:r>
      <w:r>
        <w:rPr>
          <w:w w:val="90"/>
        </w:rPr>
        <w:t>dotáciách</w:t>
      </w:r>
      <w:r>
        <w:rPr>
          <w:spacing w:val="-12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obstaranie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uvedú</w:t>
      </w:r>
      <w:r>
        <w:rPr>
          <w:spacing w:val="-11"/>
          <w:w w:val="90"/>
        </w:rPr>
        <w:t xml:space="preserve"> </w:t>
      </w:r>
      <w:r>
        <w:rPr>
          <w:w w:val="90"/>
        </w:rPr>
        <w:t>zložky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ich ocenenie: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9"/>
        <w:rPr>
          <w:sz w:val="18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94"/>
        </w:tabs>
        <w:ind w:right="587" w:firstLine="0"/>
        <w:jc w:val="both"/>
      </w:pPr>
      <w:r>
        <w:rPr>
          <w:b/>
          <w:w w:val="85"/>
        </w:rPr>
        <w:t>Informácie o oprave</w:t>
      </w:r>
      <w:r>
        <w:rPr>
          <w:b/>
          <w:w w:val="85"/>
          <w:u w:val="single"/>
        </w:rPr>
        <w:t xml:space="preserve"> významných chýb</w:t>
      </w:r>
      <w:r>
        <w:rPr>
          <w:b/>
          <w:w w:val="85"/>
        </w:rPr>
        <w:t xml:space="preserve"> </w:t>
      </w:r>
      <w:r>
        <w:rPr>
          <w:w w:val="85"/>
        </w:rPr>
        <w:t xml:space="preserve">minulých účtovných období účtovaných v bežnom účtovnom období </w:t>
      </w:r>
      <w:r>
        <w:rPr>
          <w:w w:val="85"/>
          <w:u w:val="single"/>
        </w:rPr>
        <w:t xml:space="preserve"> s uvedením sumy vplyvu</w:t>
      </w:r>
      <w:r>
        <w:rPr>
          <w:w w:val="85"/>
        </w:rPr>
        <w:t xml:space="preserve"> na nerozdelený zisk minulých rokov alebo na neuhradenú stratu minulých rokov. Účtovná jednotka</w:t>
      </w:r>
      <w:r>
        <w:rPr>
          <w:spacing w:val="-6"/>
          <w:w w:val="85"/>
        </w:rPr>
        <w:t xml:space="preserve"> </w:t>
      </w:r>
      <w:r>
        <w:rPr>
          <w:w w:val="85"/>
        </w:rPr>
        <w:t>môže</w:t>
      </w:r>
      <w:r>
        <w:rPr>
          <w:spacing w:val="-8"/>
          <w:w w:val="85"/>
        </w:rPr>
        <w:t xml:space="preserve"> </w:t>
      </w:r>
      <w:r>
        <w:rPr>
          <w:w w:val="85"/>
        </w:rPr>
        <w:t>uviesť</w:t>
      </w:r>
      <w:r>
        <w:rPr>
          <w:spacing w:val="-7"/>
          <w:w w:val="85"/>
        </w:rPr>
        <w:t xml:space="preserve"> </w:t>
      </w:r>
      <w:r>
        <w:rPr>
          <w:w w:val="85"/>
        </w:rPr>
        <w:t>aj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9"/>
          <w:w w:val="85"/>
        </w:rPr>
        <w:t xml:space="preserve"> </w:t>
      </w:r>
      <w:r>
        <w:rPr>
          <w:w w:val="85"/>
        </w:rPr>
        <w:t>oprave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nevýznamných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8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účtovaných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bežnom </w:t>
      </w:r>
      <w:r>
        <w:rPr>
          <w:w w:val="90"/>
        </w:rPr>
        <w:t>účtovnom</w:t>
      </w:r>
      <w:r>
        <w:rPr>
          <w:spacing w:val="-23"/>
          <w:w w:val="90"/>
        </w:rPr>
        <w:t xml:space="preserve"> </w:t>
      </w:r>
      <w:r>
        <w:rPr>
          <w:w w:val="90"/>
        </w:rPr>
        <w:t>období</w:t>
      </w:r>
      <w:r>
        <w:rPr>
          <w:spacing w:val="-23"/>
          <w:w w:val="90"/>
        </w:rPr>
        <w:t xml:space="preserve"> </w:t>
      </w:r>
      <w:r>
        <w:rPr>
          <w:w w:val="90"/>
        </w:rPr>
        <w:t>s</w:t>
      </w:r>
      <w:r>
        <w:rPr>
          <w:spacing w:val="-22"/>
          <w:w w:val="90"/>
        </w:rPr>
        <w:t xml:space="preserve"> </w:t>
      </w:r>
      <w:r>
        <w:rPr>
          <w:w w:val="90"/>
        </w:rPr>
        <w:t>uvedením</w:t>
      </w:r>
      <w:r>
        <w:rPr>
          <w:spacing w:val="-24"/>
          <w:w w:val="90"/>
        </w:rPr>
        <w:t xml:space="preserve"> </w:t>
      </w:r>
      <w:r>
        <w:rPr>
          <w:w w:val="90"/>
        </w:rPr>
        <w:t>sumy</w:t>
      </w:r>
      <w:r>
        <w:rPr>
          <w:spacing w:val="-23"/>
          <w:w w:val="90"/>
        </w:rPr>
        <w:t xml:space="preserve"> </w:t>
      </w:r>
      <w:r>
        <w:rPr>
          <w:w w:val="90"/>
        </w:rPr>
        <w:t>vplyvu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výsledok</w:t>
      </w:r>
      <w:r>
        <w:rPr>
          <w:spacing w:val="-23"/>
          <w:w w:val="90"/>
        </w:rPr>
        <w:t xml:space="preserve"> </w:t>
      </w:r>
      <w:r>
        <w:rPr>
          <w:w w:val="90"/>
        </w:rPr>
        <w:t>hospodárenia</w:t>
      </w:r>
      <w:r>
        <w:rPr>
          <w:spacing w:val="-24"/>
          <w:w w:val="90"/>
        </w:rPr>
        <w:t xml:space="preserve"> </w:t>
      </w:r>
      <w:r>
        <w:rPr>
          <w:w w:val="90"/>
        </w:rPr>
        <w:t>bežného</w:t>
      </w:r>
      <w:r>
        <w:rPr>
          <w:spacing w:val="-2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4"/>
          <w:w w:val="90"/>
        </w:rPr>
        <w:t xml:space="preserve"> </w:t>
      </w:r>
      <w:r>
        <w:rPr>
          <w:w w:val="90"/>
        </w:rPr>
        <w:t>obdobia:</w:t>
      </w:r>
    </w:p>
    <w:p w:rsidR="002A18ED" w:rsidRDefault="002A18ED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2A18ED">
        <w:trPr>
          <w:trHeight w:val="371"/>
        </w:trPr>
        <w:tc>
          <w:tcPr>
            <w:tcW w:w="3075" w:type="dxa"/>
          </w:tcPr>
          <w:p w:rsidR="002A18ED" w:rsidRDefault="006C752C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2A18ED" w:rsidRDefault="006C752C">
            <w:pPr>
              <w:pStyle w:val="TableParagraph"/>
              <w:spacing w:line="250" w:lineRule="exact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2A18ED" w:rsidRDefault="006C752C">
            <w:pPr>
              <w:pStyle w:val="TableParagraph"/>
              <w:spacing w:line="250" w:lineRule="exact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2A18ED" w:rsidRDefault="006C752C">
            <w:pPr>
              <w:pStyle w:val="TableParagraph"/>
              <w:spacing w:line="250" w:lineRule="exact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2A18ED" w:rsidRDefault="006C752C">
            <w:pPr>
              <w:pStyle w:val="TableParagraph"/>
              <w:spacing w:line="250" w:lineRule="exact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2A18ED">
        <w:trPr>
          <w:trHeight w:val="371"/>
        </w:trPr>
        <w:tc>
          <w:tcPr>
            <w:tcW w:w="307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74"/>
        </w:trPr>
        <w:tc>
          <w:tcPr>
            <w:tcW w:w="307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9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90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20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3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2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2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2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</w:pP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5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2A18ED" w:rsidRDefault="002A18ED">
      <w:pPr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2A18ED">
      <w:pPr>
        <w:pStyle w:val="Zkladntext"/>
        <w:spacing w:before="2"/>
        <w:rPr>
          <w:sz w:val="21"/>
        </w:rPr>
      </w:pPr>
    </w:p>
    <w:p w:rsidR="002A18ED" w:rsidRDefault="006C752C">
      <w:pPr>
        <w:pStyle w:val="Nadpis1"/>
        <w:spacing w:before="101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2A18ED" w:rsidRDefault="002A18ED">
      <w:pPr>
        <w:pStyle w:val="Zkladntext"/>
        <w:spacing w:before="9"/>
        <w:rPr>
          <w:b/>
          <w:sz w:val="21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89"/>
        </w:tabs>
        <w:ind w:left="236"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1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1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2A18ED" w:rsidRDefault="002A18ED">
      <w:pPr>
        <w:pStyle w:val="Zkladntext"/>
      </w:pPr>
    </w:p>
    <w:p w:rsidR="002A18ED" w:rsidRDefault="006C752C">
      <w:pPr>
        <w:pStyle w:val="Zkladntext"/>
        <w:ind w:left="236" w:right="587"/>
        <w:jc w:val="both"/>
      </w:pPr>
      <w:r>
        <w:rPr>
          <w:w w:val="85"/>
        </w:rPr>
        <w:t xml:space="preserve">[Vysvetlivky: Záporný goodwill sa účtovne odpíše do výnosov (075/551) jednorázovo v roku jeho vzniku (§ 37 PU). Daňovo sa goodwill z podnikových kombinácií spravidla odpisuje najdlhšie počas 7 rokov podľa pravidiel v zákone </w:t>
      </w:r>
      <w:r>
        <w:rPr>
          <w:w w:val="90"/>
        </w:rPr>
        <w:t>o dani z príjmov (§ 17/11; § 17a - 17e ZDP)]</w:t>
      </w:r>
    </w:p>
    <w:p w:rsidR="002A18ED" w:rsidRDefault="002A18ED">
      <w:pPr>
        <w:pStyle w:val="Zkladntext"/>
        <w:spacing w:before="1"/>
        <w:rPr>
          <w:sz w:val="32"/>
        </w:rPr>
      </w:pPr>
    </w:p>
    <w:p w:rsidR="002A18ED" w:rsidRDefault="006C752C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2A18ED" w:rsidRDefault="002A18ED">
      <w:pPr>
        <w:pStyle w:val="Zkladntext"/>
        <w:rPr>
          <w:sz w:val="20"/>
        </w:rPr>
      </w:pPr>
    </w:p>
    <w:p w:rsidR="002A18ED" w:rsidRDefault="002A18ED">
      <w:pPr>
        <w:pStyle w:val="Zkladntext"/>
        <w:spacing w:before="11"/>
      </w:pPr>
    </w:p>
    <w:p w:rsidR="002A18ED" w:rsidRDefault="006C752C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priebehu</w:t>
      </w:r>
      <w:r>
        <w:rPr>
          <w:spacing w:val="-12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r>
        <w:rPr>
          <w:w w:val="90"/>
        </w:rPr>
        <w:t>ZoU).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2A18ED" w:rsidRDefault="002A18ED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2A18ED">
        <w:trPr>
          <w:trHeight w:val="373"/>
        </w:trPr>
        <w:tc>
          <w:tcPr>
            <w:tcW w:w="3656" w:type="dxa"/>
          </w:tcPr>
          <w:p w:rsidR="002A18ED" w:rsidRDefault="006C752C">
            <w:pPr>
              <w:pStyle w:val="TableParagraph"/>
              <w:spacing w:line="240" w:lineRule="auto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2A18ED" w:rsidRDefault="006C752C">
            <w:pPr>
              <w:pStyle w:val="TableParagraph"/>
              <w:spacing w:line="240" w:lineRule="auto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2A18ED" w:rsidRDefault="006C752C">
            <w:pPr>
              <w:pStyle w:val="TableParagraph"/>
              <w:spacing w:line="240" w:lineRule="auto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2A18ED" w:rsidRDefault="006C752C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2A18ED" w:rsidRDefault="006C752C">
            <w:pPr>
              <w:pStyle w:val="TableParagraph"/>
              <w:spacing w:line="240" w:lineRule="auto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2A18ED">
        <w:trPr>
          <w:trHeight w:val="371"/>
        </w:trPr>
        <w:tc>
          <w:tcPr>
            <w:tcW w:w="3656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73"/>
        </w:trPr>
        <w:tc>
          <w:tcPr>
            <w:tcW w:w="3656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2A18ED" w:rsidRDefault="006C752C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>: Prvotné ocenenie reálnou hodnotou (§ 25 ZoU) počas účtovného obdobia – bez náplne.</w:t>
      </w:r>
    </w:p>
    <w:p w:rsidR="002A18ED" w:rsidRDefault="006C752C">
      <w:pPr>
        <w:pStyle w:val="Zkladntext"/>
        <w:spacing w:before="120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r>
        <w:rPr>
          <w:w w:val="90"/>
        </w:rPr>
        <w:t>ZoU);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2A18ED" w:rsidRDefault="002A18ED">
      <w:pPr>
        <w:pStyle w:val="Zkladntext"/>
        <w:rPr>
          <w:sz w:val="24"/>
        </w:rPr>
      </w:pPr>
    </w:p>
    <w:p w:rsidR="002A18ED" w:rsidRDefault="006C752C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2A18ED" w:rsidRDefault="002A18ED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2A18ED">
        <w:trPr>
          <w:trHeight w:val="755"/>
        </w:trPr>
        <w:tc>
          <w:tcPr>
            <w:tcW w:w="4786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2A18ED" w:rsidRDefault="006C752C">
            <w:pPr>
              <w:pStyle w:val="TableParagraph"/>
              <w:spacing w:line="250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2A18ED" w:rsidRDefault="006C752C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2A18ED">
        <w:trPr>
          <w:trHeight w:val="252"/>
        </w:trPr>
        <w:tc>
          <w:tcPr>
            <w:tcW w:w="478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2A18ED" w:rsidRDefault="006C752C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2A18ED" w:rsidRDefault="002A18ED">
      <w:pPr>
        <w:pStyle w:val="Zkladntext"/>
        <w:spacing w:before="3"/>
        <w:rPr>
          <w:sz w:val="32"/>
        </w:rPr>
      </w:pPr>
    </w:p>
    <w:p w:rsidR="002A18ED" w:rsidRDefault="006C752C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2A18ED" w:rsidRDefault="002A18ED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2A18ED">
        <w:trPr>
          <w:trHeight w:val="251"/>
        </w:trPr>
        <w:tc>
          <w:tcPr>
            <w:tcW w:w="4397" w:type="dxa"/>
            <w:vMerge w:val="restart"/>
          </w:tcPr>
          <w:p w:rsidR="002A18ED" w:rsidRDefault="002A18ED">
            <w:pPr>
              <w:pStyle w:val="TableParagraph"/>
              <w:spacing w:before="1" w:line="240" w:lineRule="auto"/>
              <w:ind w:left="0"/>
            </w:pPr>
          </w:p>
          <w:p w:rsidR="002A18ED" w:rsidRDefault="006C752C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2A18ED" w:rsidRDefault="006C752C">
            <w:pPr>
              <w:pStyle w:val="TableParagraph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2A18ED">
        <w:trPr>
          <w:trHeight w:val="506"/>
        </w:trPr>
        <w:tc>
          <w:tcPr>
            <w:tcW w:w="4397" w:type="dxa"/>
            <w:vMerge/>
            <w:tcBorders>
              <w:top w:val="nil"/>
            </w:tcBorders>
          </w:tcPr>
          <w:p w:rsidR="002A18ED" w:rsidRDefault="002A18ED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2A18ED" w:rsidRDefault="006C752C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2A18ED" w:rsidRDefault="006C752C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2A18ED">
        <w:trPr>
          <w:trHeight w:val="376"/>
        </w:trPr>
        <w:tc>
          <w:tcPr>
            <w:tcW w:w="4397" w:type="dxa"/>
          </w:tcPr>
          <w:p w:rsidR="002A18ED" w:rsidRDefault="006C752C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2A18ED" w:rsidRDefault="006C752C">
            <w:pPr>
              <w:pStyle w:val="TableParagraph"/>
              <w:spacing w:line="248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78"/>
        </w:trPr>
        <w:tc>
          <w:tcPr>
            <w:tcW w:w="4397" w:type="dxa"/>
          </w:tcPr>
          <w:p w:rsidR="002A18ED" w:rsidRDefault="006C752C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81"/>
        </w:trPr>
        <w:tc>
          <w:tcPr>
            <w:tcW w:w="4397" w:type="dxa"/>
          </w:tcPr>
          <w:p w:rsidR="002A18ED" w:rsidRDefault="006C752C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2A18ED" w:rsidRDefault="006C752C">
            <w:pPr>
              <w:pStyle w:val="TableParagraph"/>
              <w:spacing w:line="250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Odsekzoznamu"/>
        <w:numPr>
          <w:ilvl w:val="0"/>
          <w:numId w:val="3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1"/>
          <w:numId w:val="3"/>
        </w:numPr>
        <w:tabs>
          <w:tab w:val="left" w:pos="448"/>
        </w:tabs>
        <w:spacing w:before="119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2A18ED" w:rsidRDefault="006C752C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2A18ED" w:rsidRDefault="002A18ED">
      <w:pPr>
        <w:jc w:val="both"/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6C752C">
      <w:pPr>
        <w:pStyle w:val="Zkladntext"/>
        <w:spacing w:before="90"/>
        <w:ind w:left="236" w:right="520"/>
      </w:pPr>
      <w:r>
        <w:rPr>
          <w:w w:val="90"/>
        </w:rPr>
        <w:lastRenderedPageBreak/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2A18ED" w:rsidRDefault="006C752C">
      <w:pPr>
        <w:pStyle w:val="Zkladntext"/>
        <w:spacing w:before="120"/>
        <w:ind w:left="236" w:right="72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2A18ED" w:rsidRDefault="002A18ED">
      <w:pPr>
        <w:pStyle w:val="Zkladntext"/>
        <w:rPr>
          <w:sz w:val="24"/>
        </w:rPr>
      </w:pPr>
    </w:p>
    <w:p w:rsidR="002A18ED" w:rsidRDefault="006C752C">
      <w:pPr>
        <w:pStyle w:val="Odsekzoznamu"/>
        <w:numPr>
          <w:ilvl w:val="0"/>
          <w:numId w:val="3"/>
        </w:numPr>
        <w:tabs>
          <w:tab w:val="left" w:pos="496"/>
        </w:tabs>
        <w:spacing w:before="214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2A18ED" w:rsidRDefault="006C752C">
      <w:pPr>
        <w:pStyle w:val="Zkladntext"/>
        <w:spacing w:before="2"/>
        <w:ind w:left="236" w:right="52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 alebo výskyt</w:t>
      </w:r>
      <w:r>
        <w:rPr>
          <w:w w:val="85"/>
        </w:rPr>
        <w:t xml:space="preserve"> (napr. výnosy z predaja podniku alebo jeho časti, náklady z dôvodu predaja podniku alebo jeho </w:t>
      </w:r>
      <w:r>
        <w:rPr>
          <w:w w:val="90"/>
        </w:rPr>
        <w:t>časti, škody z dôvodu živelných pohrôm):</w:t>
      </w:r>
    </w:p>
    <w:p w:rsidR="002A18ED" w:rsidRDefault="002A18ED">
      <w:pPr>
        <w:pStyle w:val="Zkladntext"/>
        <w:spacing w:before="2"/>
        <w:rPr>
          <w:sz w:val="32"/>
        </w:rPr>
      </w:pPr>
    </w:p>
    <w:p w:rsidR="002A18ED" w:rsidRDefault="006C752C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2A18ED" w:rsidRDefault="006C752C">
      <w:pPr>
        <w:pStyle w:val="Zkladntext"/>
        <w:spacing w:before="120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2A18ED" w:rsidRDefault="006C752C">
      <w:pPr>
        <w:pStyle w:val="Odsekzoznamu"/>
        <w:numPr>
          <w:ilvl w:val="0"/>
          <w:numId w:val="2"/>
        </w:numPr>
        <w:tabs>
          <w:tab w:val="left" w:pos="465"/>
        </w:tabs>
        <w:spacing w:before="119"/>
        <w:ind w:right="587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8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2A18ED" w:rsidRDefault="006C752C">
      <w:pPr>
        <w:pStyle w:val="Odsekzoznamu"/>
        <w:numPr>
          <w:ilvl w:val="0"/>
          <w:numId w:val="2"/>
        </w:numPr>
        <w:tabs>
          <w:tab w:val="left" w:pos="465"/>
        </w:tabs>
        <w:spacing w:before="118"/>
        <w:ind w:right="58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2A18ED" w:rsidRDefault="002A18ED">
      <w:pPr>
        <w:pStyle w:val="Zkladntext"/>
        <w:spacing w:before="10"/>
        <w:rPr>
          <w:sz w:val="21"/>
        </w:rPr>
      </w:pPr>
    </w:p>
    <w:p w:rsidR="002A18ED" w:rsidRDefault="006C752C">
      <w:pPr>
        <w:pStyle w:val="Odsekzoznamu"/>
        <w:numPr>
          <w:ilvl w:val="0"/>
          <w:numId w:val="1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19"/>
          <w:w w:val="90"/>
        </w:rPr>
        <w:t xml:space="preserve"> </w:t>
      </w:r>
      <w:r>
        <w:rPr>
          <w:w w:val="90"/>
        </w:rPr>
        <w:t>produktu,</w:t>
      </w:r>
      <w:r>
        <w:rPr>
          <w:spacing w:val="-18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7"/>
          <w:w w:val="90"/>
        </w:rPr>
        <w:t xml:space="preserve"> </w:t>
      </w:r>
      <w:r>
        <w:rPr>
          <w:w w:val="90"/>
        </w:rPr>
        <w:t>investície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2A18ED" w:rsidRDefault="002A18E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2A18ED">
        <w:trPr>
          <w:trHeight w:val="1010"/>
        </w:trPr>
        <w:tc>
          <w:tcPr>
            <w:tcW w:w="6313" w:type="dxa"/>
          </w:tcPr>
          <w:p w:rsidR="002A18ED" w:rsidRDefault="002A18ED">
            <w:pPr>
              <w:pStyle w:val="TableParagraph"/>
              <w:spacing w:before="8" w:line="240" w:lineRule="auto"/>
              <w:ind w:left="0"/>
              <w:rPr>
                <w:sz w:val="32"/>
              </w:rPr>
            </w:pPr>
          </w:p>
          <w:p w:rsidR="002A18ED" w:rsidRDefault="006C752C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2A18ED" w:rsidRDefault="006C752C">
            <w:pPr>
              <w:pStyle w:val="TableParagraph"/>
              <w:spacing w:before="2" w:line="252" w:lineRule="exact"/>
              <w:ind w:left="112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2A18ED">
        <w:trPr>
          <w:trHeight w:val="266"/>
        </w:trPr>
        <w:tc>
          <w:tcPr>
            <w:tcW w:w="6313" w:type="dxa"/>
          </w:tcPr>
          <w:p w:rsidR="002A18ED" w:rsidRDefault="006C752C">
            <w:pPr>
              <w:pStyle w:val="TableParagraph"/>
              <w:spacing w:before="5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1"/>
        </w:trPr>
        <w:tc>
          <w:tcPr>
            <w:tcW w:w="6313" w:type="dxa"/>
          </w:tcPr>
          <w:p w:rsidR="002A18ED" w:rsidRDefault="006C752C">
            <w:pPr>
              <w:pStyle w:val="TableParagraph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4"/>
        </w:trPr>
        <w:tc>
          <w:tcPr>
            <w:tcW w:w="6313" w:type="dxa"/>
          </w:tcPr>
          <w:p w:rsidR="002A18ED" w:rsidRDefault="006C752C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1"/>
        </w:trPr>
        <w:tc>
          <w:tcPr>
            <w:tcW w:w="6313" w:type="dxa"/>
          </w:tcPr>
          <w:p w:rsidR="002A18ED" w:rsidRDefault="006C752C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1"/>
        </w:trPr>
        <w:tc>
          <w:tcPr>
            <w:tcW w:w="6313" w:type="dxa"/>
          </w:tcPr>
          <w:p w:rsidR="002A18ED" w:rsidRDefault="006C752C">
            <w:pPr>
              <w:pStyle w:val="TableParagraph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4"/>
        </w:trPr>
        <w:tc>
          <w:tcPr>
            <w:tcW w:w="6313" w:type="dxa"/>
          </w:tcPr>
          <w:p w:rsidR="002A18ED" w:rsidRDefault="006C752C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7"/>
        <w:rPr>
          <w:sz w:val="19"/>
        </w:rPr>
      </w:pPr>
    </w:p>
    <w:p w:rsidR="002A18ED" w:rsidRDefault="006C752C">
      <w:pPr>
        <w:pStyle w:val="Nadpis1"/>
        <w:ind w:left="461"/>
      </w:pPr>
      <w:r>
        <w:rPr>
          <w:w w:val="90"/>
        </w:rPr>
        <w:t>Článok VI – UDALOSTI, KTORÉ NASTALI PO ZÁVIERKOVOM DNI</w:t>
      </w:r>
    </w:p>
    <w:p w:rsidR="002A18ED" w:rsidRDefault="006C752C">
      <w:pPr>
        <w:spacing w:before="1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2A18ED" w:rsidRDefault="002A18ED">
      <w:pPr>
        <w:pStyle w:val="Zkladntext"/>
        <w:spacing w:before="10"/>
        <w:rPr>
          <w:b/>
          <w:sz w:val="21"/>
        </w:rPr>
      </w:pPr>
    </w:p>
    <w:p w:rsidR="002A18ED" w:rsidRDefault="006C752C">
      <w:pPr>
        <w:pStyle w:val="Zkladntext"/>
        <w:ind w:left="236" w:right="587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3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(t.j.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8"/>
          <w:w w:val="85"/>
        </w:rPr>
        <w:t xml:space="preserve"> </w:t>
      </w:r>
      <w:r>
        <w:rPr>
          <w:w w:val="85"/>
        </w:rPr>
        <w:t>§</w:t>
      </w:r>
      <w:r>
        <w:rPr>
          <w:spacing w:val="-17"/>
          <w:w w:val="85"/>
        </w:rPr>
        <w:t xml:space="preserve"> </w:t>
      </w:r>
      <w:r>
        <w:rPr>
          <w:w w:val="85"/>
        </w:rPr>
        <w:t>17/5</w:t>
      </w:r>
      <w:r>
        <w:rPr>
          <w:spacing w:val="-18"/>
          <w:w w:val="85"/>
        </w:rPr>
        <w:t xml:space="preserve"> </w:t>
      </w:r>
      <w:r>
        <w:rPr>
          <w:w w:val="85"/>
        </w:rPr>
        <w:t>ZoU)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strát,</w:t>
      </w:r>
      <w:r>
        <w:rPr>
          <w:spacing w:val="-8"/>
          <w:w w:val="90"/>
        </w:rPr>
        <w:t xml:space="preserve"> </w:t>
      </w:r>
      <w:r>
        <w:rPr>
          <w:w w:val="90"/>
        </w:rPr>
        <w:t>napríklad:</w:t>
      </w:r>
    </w:p>
    <w:p w:rsidR="002A18ED" w:rsidRDefault="006C752C">
      <w:pPr>
        <w:pStyle w:val="Odsekzoznamu"/>
        <w:numPr>
          <w:ilvl w:val="1"/>
          <w:numId w:val="1"/>
        </w:numPr>
        <w:tabs>
          <w:tab w:val="left" w:pos="460"/>
        </w:tabs>
        <w:spacing w:before="117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3"/>
          <w:w w:val="90"/>
        </w:rPr>
        <w:t xml:space="preserve"> </w:t>
      </w:r>
      <w:r>
        <w:rPr>
          <w:w w:val="90"/>
        </w:rPr>
        <w:t>dôvodu</w:t>
      </w:r>
      <w:r>
        <w:rPr>
          <w:spacing w:val="-21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2A18ED" w:rsidRDefault="002A18ED">
      <w:pPr>
        <w:jc w:val="both"/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82"/>
        </w:tabs>
        <w:spacing w:before="90"/>
        <w:ind w:right="590" w:firstLine="0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2A18ED" w:rsidRDefault="002A18ED">
      <w:pPr>
        <w:pStyle w:val="Zkladntext"/>
        <w:spacing w:before="11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2A18ED" w:rsidRDefault="002A18ED">
      <w:pPr>
        <w:pStyle w:val="Zkladntext"/>
        <w:spacing w:before="1"/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2A18ED" w:rsidRDefault="002A18ED">
      <w:pPr>
        <w:pStyle w:val="Zkladntext"/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2A18ED" w:rsidRDefault="002A18ED">
      <w:pPr>
        <w:pStyle w:val="Zkladntext"/>
        <w:spacing w:before="10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3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2"/>
          <w:w w:val="90"/>
        </w:rPr>
        <w:t xml:space="preserve"> </w:t>
      </w:r>
      <w:r>
        <w:rPr>
          <w:w w:val="90"/>
        </w:rPr>
        <w:t>formy</w:t>
      </w:r>
      <w:r>
        <w:rPr>
          <w:spacing w:val="-10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388"/>
        </w:tabs>
        <w:spacing w:before="1"/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2A18ED" w:rsidRDefault="002A18ED">
      <w:pPr>
        <w:pStyle w:val="Zkladntext"/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8"/>
          <w:w w:val="90"/>
        </w:rPr>
        <w:t xml:space="preserve"> </w:t>
      </w:r>
      <w:r>
        <w:rPr>
          <w:w w:val="90"/>
        </w:rPr>
        <w:t>povolení</w:t>
      </w:r>
      <w:r>
        <w:rPr>
          <w:spacing w:val="-19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21"/>
          <w:w w:val="90"/>
        </w:rPr>
        <w:t xml:space="preserve"> </w:t>
      </w:r>
      <w:r>
        <w:rPr>
          <w:w w:val="90"/>
        </w:rPr>
        <w:t>činnosť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závierkový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závierkového</w:t>
      </w:r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6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r>
        <w:rPr>
          <w:w w:val="85"/>
        </w:rPr>
        <w:t>ZoU;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8"/>
        <w:rPr>
          <w:sz w:val="19"/>
        </w:rPr>
      </w:pPr>
    </w:p>
    <w:p w:rsidR="002A18ED" w:rsidRDefault="006C752C">
      <w:pPr>
        <w:pStyle w:val="Nadpis1"/>
        <w:ind w:left="463"/>
      </w:pPr>
      <w:r>
        <w:rPr>
          <w:w w:val="90"/>
        </w:rPr>
        <w:t>Článok VII – OSTATNÉ INFORMÁCIE</w:t>
      </w:r>
    </w:p>
    <w:p w:rsidR="002A18ED" w:rsidRDefault="002A18ED">
      <w:pPr>
        <w:pStyle w:val="Zkladntext"/>
        <w:rPr>
          <w:b/>
        </w:rPr>
      </w:pPr>
    </w:p>
    <w:p w:rsidR="002A18ED" w:rsidRDefault="006C752C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záujme:</w:t>
      </w:r>
    </w:p>
    <w:p w:rsidR="002A18ED" w:rsidRDefault="006C752C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9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2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r>
        <w:rPr>
          <w:w w:val="90"/>
        </w:rPr>
        <w:t>ZoU):</w:t>
      </w:r>
    </w:p>
    <w:p w:rsidR="002A18ED" w:rsidRDefault="006C752C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r>
        <w:rPr>
          <w:w w:val="90"/>
        </w:rPr>
        <w:t>ZoU):</w:t>
      </w:r>
    </w:p>
    <w:sectPr w:rsidR="002A18ED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58C6" w:rsidRDefault="008058C6">
      <w:r>
        <w:separator/>
      </w:r>
    </w:p>
  </w:endnote>
  <w:endnote w:type="continuationSeparator" w:id="0">
    <w:p w:rsidR="008058C6" w:rsidRDefault="00805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8ED" w:rsidRDefault="008058C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90464;mso-position-horizontal-relative:page;mso-position-vertical-relative:page" filled="f" stroked="f">
          <v:textbox inset="0,0,0,0">
            <w:txbxContent>
              <w:p w:rsidR="002A18ED" w:rsidRDefault="006C752C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A31E88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58C6" w:rsidRDefault="008058C6">
      <w:r>
        <w:separator/>
      </w:r>
    </w:p>
  </w:footnote>
  <w:footnote w:type="continuationSeparator" w:id="0">
    <w:p w:rsidR="008058C6" w:rsidRDefault="008058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8ED" w:rsidRDefault="008058C6">
    <w:pPr>
      <w:pStyle w:val="Zkladntext"/>
      <w:spacing w:line="14" w:lineRule="auto"/>
      <w:rPr>
        <w:sz w:val="20"/>
      </w:rPr>
    </w:pPr>
    <w:r>
      <w:pict>
        <v:shape id="_x0000_s2055" style="position:absolute;margin-left:102.25pt;margin-top:28.3pt;width:129.05pt;height:13.6pt;z-index:-16193536;mso-position-horizontal-relative:page;mso-position-vertical-relative:page" coordorigin="2045,566" coordsize="2581,272" o:spt="100" adj="0,,0" path="m4616,566r-2561,l2045,566r,272l2055,838r2561,l4616,828r-2561,l2055,576r2561,l4616,566xm4626,566r-10,l4616,838r10,l4626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310.85pt;margin-top:28.3pt;width:90.5pt;height:13.6pt;z-index:-16193024;mso-position-horizontal-relative:page;mso-position-vertical-relative:page" coordorigin="6217,566" coordsize="1810,272" path="m8027,566r-10,l8017,576r,252l6227,828r,-252l8017,576r,-10l6227,566r-10,l6217,838r10,l8017,838r10,l8027,566xe" fillcolor="black" stroked="f">
          <v:path arrowok="t"/>
          <w10:wrap anchorx="page" anchory="page"/>
        </v:shape>
      </w:pict>
    </w:r>
    <w:r>
      <w:pict>
        <v:shape id="_x0000_s2053" style="position:absolute;margin-left:404.45pt;margin-top:28.3pt;width:89.95pt;height:13.6pt;z-index:-16192512;mso-position-horizontal-relative:page;mso-position-vertical-relative:page" coordorigin="8089,566" coordsize="1799,272" o:spt="100" adj="0,,0" path="m8099,566r-10,l8089,838r10,l8099,566xm9878,828r-1779,l8099,838r1779,l9878,828xm9878,566r-1779,l8099,576r1779,l9878,566xm9888,566r-10,l9878,838r10,l988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1.75pt;margin-top:28pt;width:129.95pt;height:14.35pt;z-index:-16192000;mso-position-horizontal-relative:page;mso-position-vertical-relative:page" filled="f" stroked="f">
          <v:textbox inset="0,0,0,0">
            <w:txbxContent>
              <w:p w:rsidR="002A18ED" w:rsidRDefault="006C752C">
                <w:pPr>
                  <w:pStyle w:val="Zkladntext"/>
                  <w:spacing w:before="13"/>
                  <w:ind w:left="20"/>
                </w:pPr>
                <w:r>
                  <w:t>Poznámky Úč POD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13.45pt;margin-top:28pt;width:76.25pt;height:14.35pt;z-index:-16191488;mso-position-horizontal-relative:page;mso-position-vertical-relative:page" filled="f" stroked="f">
          <v:textbox inset="0,0,0,0">
            <w:txbxContent>
              <w:p w:rsidR="002A18ED" w:rsidRDefault="006C752C">
                <w:pPr>
                  <w:pStyle w:val="Zkladntext"/>
                  <w:spacing w:before="13"/>
                  <w:ind w:left="20"/>
                </w:pPr>
                <w:r>
                  <w:t>IČO: 46010017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07.05pt;margin-top:28pt;width:87.85pt;height:14.35pt;z-index:-16190976;mso-position-horizontal-relative:page;mso-position-vertical-relative:page" filled="f" stroked="f">
          <v:textbox inset="0,0,0,0">
            <w:txbxContent>
              <w:p w:rsidR="002A18ED" w:rsidRDefault="006C752C">
                <w:pPr>
                  <w:pStyle w:val="Zkladntext"/>
                  <w:spacing w:before="13"/>
                  <w:ind w:left="20"/>
                </w:pPr>
                <w:r>
                  <w:t>DIČ: 2023188926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B1361"/>
    <w:multiLevelType w:val="hybridMultilevel"/>
    <w:tmpl w:val="39340B30"/>
    <w:lvl w:ilvl="0" w:tplc="936C05D0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A6AEDEE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49082B60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740A2BB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F064ABE0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1F66D56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96EA34C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E942F02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AD1C9B1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D8902F6"/>
    <w:multiLevelType w:val="hybridMultilevel"/>
    <w:tmpl w:val="9A3696F6"/>
    <w:lvl w:ilvl="0" w:tplc="C35AD7B8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A9099AE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47CA9E6C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45D69682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7B96B53A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115C6EA4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1BB42094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4E72FB1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E0C6B56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5522940"/>
    <w:multiLevelType w:val="hybridMultilevel"/>
    <w:tmpl w:val="6E680356"/>
    <w:lvl w:ilvl="0" w:tplc="35149290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197C2F4E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24369A90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303CBA2E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F8103AA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8BC0C6A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42DE989A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C0200E5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F926B060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55893ADE"/>
    <w:multiLevelType w:val="hybridMultilevel"/>
    <w:tmpl w:val="4E0ED42C"/>
    <w:lvl w:ilvl="0" w:tplc="4686F0FC">
      <w:start w:val="1"/>
      <w:numFmt w:val="decimal"/>
      <w:lvlText w:val="%1."/>
      <w:lvlJc w:val="left"/>
      <w:pPr>
        <w:ind w:left="464" w:hanging="22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7F229828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9EA0EF02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E37C9F6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13A4E4CC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EA30D28E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083E954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AB0A168E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99DAED1A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4" w15:restartNumberingAfterBreak="0">
    <w:nsid w:val="632D0CBE"/>
    <w:multiLevelType w:val="hybridMultilevel"/>
    <w:tmpl w:val="04E04D94"/>
    <w:lvl w:ilvl="0" w:tplc="AD8A0D2A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75F6FD1A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52785070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48B22C72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666CB882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F4482A12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6BFC027E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E0F6D0D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6046C068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71620463"/>
    <w:multiLevelType w:val="hybridMultilevel"/>
    <w:tmpl w:val="F4B21ACE"/>
    <w:lvl w:ilvl="0" w:tplc="9050B46E">
      <w:start w:val="1"/>
      <w:numFmt w:val="decimal"/>
      <w:lvlText w:val="%1)"/>
      <w:lvlJc w:val="left"/>
      <w:pPr>
        <w:ind w:left="236" w:hanging="264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7A92AA60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A50C542C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8D964D94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7E1A50F2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C1765078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9E605384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5CF457F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8A58BA9A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2A18ED"/>
    <w:rsid w:val="002A18ED"/>
    <w:rsid w:val="006C752C"/>
    <w:rsid w:val="008058C6"/>
    <w:rsid w:val="00A31E88"/>
    <w:rsid w:val="00BC4CAD"/>
    <w:rsid w:val="00EB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A43B16A1-FC0B-40D3-BE5F-ACD5A7C86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7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2681</Words>
  <Characters>15288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4</cp:revision>
  <dcterms:created xsi:type="dcterms:W3CDTF">2022-03-23T12:20:00Z</dcterms:created>
  <dcterms:modified xsi:type="dcterms:W3CDTF">2022-03-23T12:41:00Z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