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7D4E" w:rsidRPr="006B7D17" w:rsidRDefault="00667D4E" w:rsidP="00667D4E">
      <w:pPr>
        <w:pStyle w:val="Odsekzoznamu"/>
        <w:spacing w:after="0" w:line="276" w:lineRule="auto"/>
        <w:ind w:left="708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IČO : </w:t>
      </w:r>
      <w:r>
        <w:rPr>
          <w:rFonts w:ascii="Calibri" w:hAnsi="Calibri" w:cs="Calibri"/>
          <w:sz w:val="24"/>
          <w:szCs w:val="24"/>
        </w:rPr>
        <w:t>52851036</w:t>
      </w:r>
    </w:p>
    <w:p w:rsidR="00667D4E" w:rsidRPr="006B7D17" w:rsidRDefault="00667D4E" w:rsidP="00667D4E">
      <w:pPr>
        <w:pStyle w:val="Odsekzoznamu"/>
        <w:spacing w:after="0" w:line="276" w:lineRule="auto"/>
        <w:ind w:left="708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DIČ : 212</w:t>
      </w:r>
      <w:r>
        <w:rPr>
          <w:rFonts w:ascii="Calibri" w:hAnsi="Calibri" w:cs="Calibri"/>
          <w:sz w:val="24"/>
          <w:szCs w:val="24"/>
        </w:rPr>
        <w:t>1160305</w:t>
      </w:r>
    </w:p>
    <w:p w:rsidR="00667D4E" w:rsidRDefault="00667D4E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A20CC4" w:rsidRPr="006B7D17" w:rsidRDefault="00F52B3F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Poznámky MÚJ 3-01 k 31.12.202</w:t>
      </w:r>
      <w:r w:rsidR="00667D4E">
        <w:rPr>
          <w:rFonts w:ascii="Calibri" w:hAnsi="Calibri" w:cs="Calibri"/>
          <w:sz w:val="24"/>
          <w:szCs w:val="24"/>
        </w:rPr>
        <w:t>1</w:t>
      </w:r>
    </w:p>
    <w:p w:rsidR="00F52B3F" w:rsidRDefault="00F52B3F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3822C9" w:rsidRPr="006B7D17" w:rsidRDefault="003822C9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F52B3F" w:rsidRDefault="00F52B3F" w:rsidP="003822C9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I.</w:t>
      </w:r>
    </w:p>
    <w:p w:rsidR="00014541" w:rsidRPr="006B7D17" w:rsidRDefault="00014541" w:rsidP="003822C9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</w:p>
    <w:p w:rsidR="00F52B3F" w:rsidRPr="006B7D17" w:rsidRDefault="00F52B3F" w:rsidP="003822C9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Obchodné meno : </w:t>
      </w:r>
      <w:proofErr w:type="spellStart"/>
      <w:r w:rsidR="00F73181">
        <w:rPr>
          <w:rFonts w:ascii="Calibri" w:hAnsi="Calibri" w:cs="Calibri"/>
          <w:sz w:val="24"/>
          <w:szCs w:val="24"/>
        </w:rPr>
        <w:t>Schönwiesner</w:t>
      </w:r>
      <w:proofErr w:type="spellEnd"/>
      <w:r w:rsidR="00F73181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F73181">
        <w:rPr>
          <w:rFonts w:ascii="Calibri" w:hAnsi="Calibri" w:cs="Calibri"/>
          <w:sz w:val="24"/>
          <w:szCs w:val="24"/>
        </w:rPr>
        <w:t>s.r.o</w:t>
      </w:r>
      <w:proofErr w:type="spellEnd"/>
      <w:r w:rsidR="00F73181">
        <w:rPr>
          <w:rFonts w:ascii="Calibri" w:hAnsi="Calibri" w:cs="Calibri"/>
          <w:sz w:val="24"/>
          <w:szCs w:val="24"/>
        </w:rPr>
        <w:t>.</w:t>
      </w:r>
    </w:p>
    <w:p w:rsidR="00F52B3F" w:rsidRPr="006B7D17" w:rsidRDefault="00F52B3F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Sídlo: </w:t>
      </w:r>
      <w:r w:rsidR="00F73181">
        <w:rPr>
          <w:rFonts w:ascii="Calibri" w:hAnsi="Calibri" w:cs="Calibri"/>
          <w:sz w:val="24"/>
          <w:szCs w:val="24"/>
        </w:rPr>
        <w:t>Stredisková 2747, 962 21 Lieskovec</w:t>
      </w:r>
      <w:r w:rsidRPr="006B7D17">
        <w:rPr>
          <w:rFonts w:ascii="Calibri" w:hAnsi="Calibri" w:cs="Calibri"/>
          <w:sz w:val="24"/>
          <w:szCs w:val="24"/>
        </w:rPr>
        <w:t xml:space="preserve"> </w:t>
      </w:r>
    </w:p>
    <w:p w:rsidR="006B7D17" w:rsidRDefault="006B7D17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IČO : </w:t>
      </w:r>
      <w:r w:rsidR="00F73181">
        <w:rPr>
          <w:rFonts w:ascii="Calibri" w:hAnsi="Calibri" w:cs="Calibri"/>
          <w:sz w:val="24"/>
          <w:szCs w:val="24"/>
        </w:rPr>
        <w:t>52851036</w:t>
      </w:r>
    </w:p>
    <w:p w:rsidR="00F52B3F" w:rsidRPr="006B7D17" w:rsidRDefault="00F52B3F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DIČ : 212</w:t>
      </w:r>
      <w:r w:rsidR="00F73181">
        <w:rPr>
          <w:rFonts w:ascii="Calibri" w:hAnsi="Calibri" w:cs="Calibri"/>
          <w:sz w:val="24"/>
          <w:szCs w:val="24"/>
        </w:rPr>
        <w:t>1160305</w:t>
      </w:r>
    </w:p>
    <w:p w:rsidR="006B7D17" w:rsidRDefault="006B7D17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3822C9">
      <w:pPr>
        <w:pStyle w:val="Odsekzoznamu"/>
        <w:spacing w:after="0" w:line="276" w:lineRule="auto"/>
        <w:ind w:left="36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Účtovná jednotka sa zaoberá </w:t>
      </w:r>
      <w:r w:rsidR="00F73181">
        <w:rPr>
          <w:rFonts w:ascii="Calibri" w:hAnsi="Calibri" w:cs="Calibri"/>
          <w:sz w:val="24"/>
          <w:szCs w:val="24"/>
        </w:rPr>
        <w:t>p</w:t>
      </w:r>
      <w:r w:rsidR="00F73181" w:rsidRPr="00F73181">
        <w:rPr>
          <w:rFonts w:ascii="Calibri" w:hAnsi="Calibri" w:cs="Calibri"/>
          <w:sz w:val="24"/>
          <w:szCs w:val="24"/>
        </w:rPr>
        <w:t>ohostinsk</w:t>
      </w:r>
      <w:r w:rsidR="00F73181">
        <w:rPr>
          <w:rFonts w:ascii="Calibri" w:hAnsi="Calibri" w:cs="Calibri"/>
          <w:sz w:val="24"/>
          <w:szCs w:val="24"/>
        </w:rPr>
        <w:t>ou</w:t>
      </w:r>
      <w:r w:rsidR="00F73181" w:rsidRPr="00F73181">
        <w:rPr>
          <w:rFonts w:ascii="Calibri" w:hAnsi="Calibri" w:cs="Calibri"/>
          <w:sz w:val="24"/>
          <w:szCs w:val="24"/>
        </w:rPr>
        <w:t xml:space="preserve"> činnosť</w:t>
      </w:r>
      <w:r w:rsidR="00F73181">
        <w:rPr>
          <w:rFonts w:ascii="Calibri" w:hAnsi="Calibri" w:cs="Calibri"/>
          <w:sz w:val="24"/>
          <w:szCs w:val="24"/>
        </w:rPr>
        <w:t>ou, výrobou</w:t>
      </w:r>
      <w:r w:rsidR="00F73181" w:rsidRPr="00F73181">
        <w:rPr>
          <w:rFonts w:ascii="Calibri" w:hAnsi="Calibri" w:cs="Calibri"/>
          <w:sz w:val="24"/>
          <w:szCs w:val="24"/>
        </w:rPr>
        <w:t xml:space="preserve"> hotových jedál určených na priamu spotrebu mimo prevádzkových priestorov</w:t>
      </w:r>
      <w:r w:rsidR="00F73181">
        <w:rPr>
          <w:rFonts w:ascii="Calibri" w:hAnsi="Calibri" w:cs="Calibri"/>
          <w:sz w:val="24"/>
          <w:szCs w:val="24"/>
        </w:rPr>
        <w:t>, poskytovaním</w:t>
      </w:r>
      <w:r w:rsidR="00F73181" w:rsidRPr="00F73181">
        <w:rPr>
          <w:rFonts w:ascii="Calibri" w:hAnsi="Calibri" w:cs="Calibri"/>
          <w:sz w:val="24"/>
          <w:szCs w:val="24"/>
        </w:rPr>
        <w:t xml:space="preserve"> služieb rýchleho občerstvenia v spojení s predajom na priamu konzumáciu</w:t>
      </w:r>
      <w:r w:rsidR="00F73181">
        <w:rPr>
          <w:rFonts w:ascii="Calibri" w:hAnsi="Calibri" w:cs="Calibri"/>
          <w:sz w:val="24"/>
          <w:szCs w:val="24"/>
        </w:rPr>
        <w:t xml:space="preserve"> a p</w:t>
      </w:r>
      <w:r w:rsidR="00F73181" w:rsidRPr="00F73181">
        <w:rPr>
          <w:rFonts w:ascii="Calibri" w:hAnsi="Calibri" w:cs="Calibri"/>
          <w:sz w:val="24"/>
          <w:szCs w:val="24"/>
        </w:rPr>
        <w:t>oskytovan</w:t>
      </w:r>
      <w:r w:rsidR="00F73181">
        <w:rPr>
          <w:rFonts w:ascii="Calibri" w:hAnsi="Calibri" w:cs="Calibri"/>
          <w:sz w:val="24"/>
          <w:szCs w:val="24"/>
        </w:rPr>
        <w:t>ím</w:t>
      </w:r>
      <w:r w:rsidR="00F73181" w:rsidRPr="00F73181">
        <w:rPr>
          <w:rFonts w:ascii="Calibri" w:hAnsi="Calibri" w:cs="Calibri"/>
          <w:sz w:val="24"/>
          <w:szCs w:val="24"/>
        </w:rPr>
        <w:t xml:space="preserve"> obslužných služieb pri kultúrnych a iných spoločenských podujatiach</w:t>
      </w:r>
      <w:r w:rsidR="00F73181">
        <w:rPr>
          <w:rFonts w:ascii="Calibri" w:hAnsi="Calibri" w:cs="Calibri"/>
          <w:sz w:val="24"/>
          <w:szCs w:val="24"/>
        </w:rPr>
        <w:t>.</w:t>
      </w:r>
    </w:p>
    <w:p w:rsidR="00F52B3F" w:rsidRPr="006B7D17" w:rsidRDefault="00F52B3F" w:rsidP="003822C9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  <w:bookmarkStart w:id="0" w:name="_GoBack"/>
      <w:bookmarkEnd w:id="0"/>
    </w:p>
    <w:p w:rsidR="00F52B3F" w:rsidRPr="006B7D17" w:rsidRDefault="00F52B3F" w:rsidP="003822C9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Schválenie </w:t>
      </w:r>
      <w:r w:rsidR="00667D4E">
        <w:rPr>
          <w:rFonts w:ascii="Calibri" w:hAnsi="Calibri" w:cs="Calibri"/>
          <w:sz w:val="24"/>
          <w:szCs w:val="24"/>
        </w:rPr>
        <w:t>účtovnej závierky k 31.12.2021</w:t>
      </w:r>
      <w:r w:rsidRPr="006B7D17">
        <w:rPr>
          <w:rFonts w:ascii="Calibri" w:hAnsi="Calibri" w:cs="Calibri"/>
          <w:sz w:val="24"/>
          <w:szCs w:val="24"/>
        </w:rPr>
        <w:t xml:space="preserve"> bolo vykonané </w:t>
      </w:r>
      <w:r w:rsidR="00667D4E">
        <w:rPr>
          <w:rFonts w:ascii="Calibri" w:hAnsi="Calibri" w:cs="Calibri"/>
          <w:sz w:val="24"/>
          <w:szCs w:val="24"/>
        </w:rPr>
        <w:t>11</w:t>
      </w:r>
      <w:r w:rsidR="00322133">
        <w:rPr>
          <w:rFonts w:ascii="Calibri" w:hAnsi="Calibri" w:cs="Calibri"/>
          <w:sz w:val="24"/>
          <w:szCs w:val="24"/>
        </w:rPr>
        <w:t>.</w:t>
      </w:r>
      <w:r w:rsidR="003822C9">
        <w:rPr>
          <w:rFonts w:ascii="Calibri" w:hAnsi="Calibri" w:cs="Calibri"/>
          <w:sz w:val="24"/>
          <w:szCs w:val="24"/>
        </w:rPr>
        <w:t>0</w:t>
      </w:r>
      <w:r w:rsidR="00322133">
        <w:rPr>
          <w:rFonts w:ascii="Calibri" w:hAnsi="Calibri" w:cs="Calibri"/>
          <w:sz w:val="24"/>
          <w:szCs w:val="24"/>
        </w:rPr>
        <w:t>2.202</w:t>
      </w:r>
      <w:r w:rsidR="00C00483">
        <w:rPr>
          <w:rFonts w:ascii="Calibri" w:hAnsi="Calibri" w:cs="Calibri"/>
          <w:sz w:val="24"/>
          <w:szCs w:val="24"/>
        </w:rPr>
        <w:t>2.</w:t>
      </w:r>
    </w:p>
    <w:p w:rsidR="00F52B3F" w:rsidRPr="006B7D17" w:rsidRDefault="00F52B3F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3822C9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Právny dôvod na zostavenie účtovnej závierky:</w:t>
      </w:r>
    </w:p>
    <w:p w:rsidR="00F52B3F" w:rsidRPr="006B7D17" w:rsidRDefault="00F52B3F" w:rsidP="003822C9">
      <w:pPr>
        <w:pStyle w:val="Odsekzoznamu"/>
        <w:spacing w:after="0" w:line="276" w:lineRule="auto"/>
        <w:ind w:left="36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K 31.12.202</w:t>
      </w:r>
      <w:r w:rsidR="00667D4E">
        <w:rPr>
          <w:rFonts w:ascii="Calibri" w:hAnsi="Calibri" w:cs="Calibri"/>
          <w:sz w:val="24"/>
          <w:szCs w:val="24"/>
        </w:rPr>
        <w:t>1</w:t>
      </w:r>
      <w:r w:rsidRPr="006B7D17">
        <w:rPr>
          <w:rFonts w:ascii="Calibri" w:hAnsi="Calibri" w:cs="Calibri"/>
          <w:sz w:val="24"/>
          <w:szCs w:val="24"/>
        </w:rPr>
        <w:t xml:space="preserve"> je účtovná závierka zostavená ako riadna a to za účtovné obdobie </w:t>
      </w:r>
      <w:r w:rsidR="006B7D17">
        <w:rPr>
          <w:rFonts w:ascii="Calibri" w:hAnsi="Calibri" w:cs="Calibri"/>
          <w:sz w:val="24"/>
          <w:szCs w:val="24"/>
        </w:rPr>
        <w:t xml:space="preserve">                                 </w:t>
      </w:r>
      <w:r w:rsidRPr="006B7D17">
        <w:rPr>
          <w:rFonts w:ascii="Calibri" w:hAnsi="Calibri" w:cs="Calibri"/>
          <w:sz w:val="24"/>
          <w:szCs w:val="24"/>
        </w:rPr>
        <w:t xml:space="preserve">od </w:t>
      </w:r>
      <w:r w:rsidR="00667D4E">
        <w:rPr>
          <w:rFonts w:ascii="Calibri" w:hAnsi="Calibri" w:cs="Calibri"/>
          <w:sz w:val="24"/>
          <w:szCs w:val="24"/>
        </w:rPr>
        <w:t>0</w:t>
      </w:r>
      <w:r w:rsidR="003822C9">
        <w:rPr>
          <w:rFonts w:ascii="Calibri" w:hAnsi="Calibri" w:cs="Calibri"/>
          <w:sz w:val="24"/>
          <w:szCs w:val="24"/>
        </w:rPr>
        <w:t>1</w:t>
      </w:r>
      <w:r w:rsidRPr="006B7D17">
        <w:rPr>
          <w:rFonts w:ascii="Calibri" w:hAnsi="Calibri" w:cs="Calibri"/>
          <w:sz w:val="24"/>
          <w:szCs w:val="24"/>
        </w:rPr>
        <w:t>.0</w:t>
      </w:r>
      <w:r w:rsidR="00667D4E">
        <w:rPr>
          <w:rFonts w:ascii="Calibri" w:hAnsi="Calibri" w:cs="Calibri"/>
          <w:sz w:val="24"/>
          <w:szCs w:val="24"/>
        </w:rPr>
        <w:t>1</w:t>
      </w:r>
      <w:r w:rsidRPr="006B7D17">
        <w:rPr>
          <w:rFonts w:ascii="Calibri" w:hAnsi="Calibri" w:cs="Calibri"/>
          <w:sz w:val="24"/>
          <w:szCs w:val="24"/>
        </w:rPr>
        <w:t>.202</w:t>
      </w:r>
      <w:r w:rsidR="00667D4E">
        <w:rPr>
          <w:rFonts w:ascii="Calibri" w:hAnsi="Calibri" w:cs="Calibri"/>
          <w:sz w:val="24"/>
          <w:szCs w:val="24"/>
        </w:rPr>
        <w:t>1</w:t>
      </w:r>
      <w:r w:rsidRPr="006B7D17">
        <w:rPr>
          <w:rFonts w:ascii="Calibri" w:hAnsi="Calibri" w:cs="Calibri"/>
          <w:sz w:val="24"/>
          <w:szCs w:val="24"/>
        </w:rPr>
        <w:t xml:space="preserve"> do 31.12.202</w:t>
      </w:r>
      <w:r w:rsidR="00667D4E">
        <w:rPr>
          <w:rFonts w:ascii="Calibri" w:hAnsi="Calibri" w:cs="Calibri"/>
          <w:sz w:val="24"/>
          <w:szCs w:val="24"/>
        </w:rPr>
        <w:t>1</w:t>
      </w:r>
      <w:r w:rsidRPr="006B7D17">
        <w:rPr>
          <w:rFonts w:ascii="Calibri" w:hAnsi="Calibri" w:cs="Calibri"/>
          <w:sz w:val="24"/>
          <w:szCs w:val="24"/>
        </w:rPr>
        <w:t>.</w:t>
      </w:r>
    </w:p>
    <w:p w:rsidR="00F52B3F" w:rsidRPr="006B7D17" w:rsidRDefault="00F52B3F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3822C9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Údaje o skupine účtovných jednotiek:</w:t>
      </w:r>
    </w:p>
    <w:p w:rsidR="00F52B3F" w:rsidRPr="006B7D17" w:rsidRDefault="00F52B3F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nie je súčasťou žiadnej skupiny.</w:t>
      </w:r>
    </w:p>
    <w:p w:rsidR="00F52B3F" w:rsidRPr="006B7D17" w:rsidRDefault="00F52B3F" w:rsidP="003822C9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3822C9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Priemerný počet zamestnancov spoločnosti</w:t>
      </w:r>
      <w:r w:rsidR="003822C9">
        <w:rPr>
          <w:rFonts w:ascii="Calibri" w:hAnsi="Calibri" w:cs="Calibri"/>
          <w:sz w:val="24"/>
          <w:szCs w:val="24"/>
        </w:rPr>
        <w:t xml:space="preserve"> </w:t>
      </w:r>
      <w:r w:rsidRPr="006B7D17">
        <w:rPr>
          <w:rFonts w:ascii="Calibri" w:hAnsi="Calibri" w:cs="Calibri"/>
          <w:sz w:val="24"/>
          <w:szCs w:val="24"/>
        </w:rPr>
        <w:t xml:space="preserve">: </w:t>
      </w:r>
      <w:r w:rsidR="00667D4E">
        <w:rPr>
          <w:rFonts w:ascii="Calibri" w:hAnsi="Calibri" w:cs="Calibri"/>
          <w:sz w:val="24"/>
          <w:szCs w:val="24"/>
        </w:rPr>
        <w:t>1</w:t>
      </w:r>
    </w:p>
    <w:p w:rsidR="00F52B3F" w:rsidRPr="006B7D17" w:rsidRDefault="00F52B3F" w:rsidP="003822C9">
      <w:pPr>
        <w:pStyle w:val="Odsekzoznamu"/>
        <w:spacing w:after="0" w:line="276" w:lineRule="auto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3822C9">
      <w:pPr>
        <w:pStyle w:val="Odsekzoznamu"/>
        <w:spacing w:after="0" w:line="276" w:lineRule="auto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3822C9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II.</w:t>
      </w:r>
    </w:p>
    <w:p w:rsidR="00F52B3F" w:rsidRPr="006B7D17" w:rsidRDefault="00F52B3F" w:rsidP="003822C9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 spoločnosti</w:t>
      </w:r>
    </w:p>
    <w:p w:rsidR="00014541" w:rsidRDefault="00014541" w:rsidP="003822C9">
      <w:p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</w:p>
    <w:p w:rsidR="00F52B3F" w:rsidRPr="00014541" w:rsidRDefault="00F52B3F" w:rsidP="003822C9">
      <w:pPr>
        <w:spacing w:after="0" w:line="276" w:lineRule="auto"/>
        <w:ind w:firstLine="708"/>
        <w:jc w:val="both"/>
        <w:rPr>
          <w:rFonts w:ascii="Calibri" w:hAnsi="Calibri" w:cs="Calibri"/>
          <w:sz w:val="24"/>
          <w:szCs w:val="24"/>
        </w:rPr>
      </w:pPr>
      <w:r w:rsidRPr="00014541">
        <w:rPr>
          <w:rFonts w:ascii="Calibri" w:hAnsi="Calibri" w:cs="Calibri"/>
          <w:sz w:val="24"/>
          <w:szCs w:val="24"/>
        </w:rPr>
        <w:t>Pre spoločnosť neboli poskytnuté záruky ani pôžičky</w:t>
      </w:r>
      <w:r w:rsidR="00322133" w:rsidRPr="00014541">
        <w:rPr>
          <w:rFonts w:ascii="Calibri" w:hAnsi="Calibri" w:cs="Calibri"/>
          <w:sz w:val="24"/>
          <w:szCs w:val="24"/>
        </w:rPr>
        <w:t>.</w:t>
      </w:r>
      <w:r w:rsidRPr="00014541">
        <w:rPr>
          <w:rFonts w:ascii="Calibri" w:hAnsi="Calibri" w:cs="Calibri"/>
          <w:sz w:val="24"/>
          <w:szCs w:val="24"/>
        </w:rPr>
        <w:t xml:space="preserve"> </w:t>
      </w:r>
      <w:r w:rsidR="00014541">
        <w:rPr>
          <w:rFonts w:ascii="Calibri" w:hAnsi="Calibri" w:cs="Calibri"/>
          <w:sz w:val="24"/>
          <w:szCs w:val="24"/>
        </w:rPr>
        <w:t xml:space="preserve">Účtovná jednotka vznikla na základe výpisu z Obchodného registra Okresného súdu Banská Bystrica, oddiel </w:t>
      </w:r>
      <w:proofErr w:type="spellStart"/>
      <w:r w:rsidR="00014541">
        <w:rPr>
          <w:rFonts w:ascii="Calibri" w:hAnsi="Calibri" w:cs="Calibri"/>
          <w:sz w:val="24"/>
          <w:szCs w:val="24"/>
        </w:rPr>
        <w:t>s.r.o</w:t>
      </w:r>
      <w:proofErr w:type="spellEnd"/>
      <w:r w:rsidR="00014541">
        <w:rPr>
          <w:rFonts w:ascii="Calibri" w:hAnsi="Calibri" w:cs="Calibri"/>
          <w:sz w:val="24"/>
          <w:szCs w:val="24"/>
        </w:rPr>
        <w:t>., vložka č. 37971/S pod obchodným menom „</w:t>
      </w:r>
      <w:proofErr w:type="spellStart"/>
      <w:r w:rsidR="00014541">
        <w:rPr>
          <w:rFonts w:ascii="Calibri" w:hAnsi="Calibri" w:cs="Calibri"/>
          <w:sz w:val="24"/>
          <w:szCs w:val="24"/>
        </w:rPr>
        <w:t>Schönwiesner</w:t>
      </w:r>
      <w:proofErr w:type="spellEnd"/>
      <w:r w:rsidR="00014541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014541">
        <w:rPr>
          <w:rFonts w:ascii="Calibri" w:hAnsi="Calibri" w:cs="Calibri"/>
          <w:sz w:val="24"/>
          <w:szCs w:val="24"/>
        </w:rPr>
        <w:t>s.r.o</w:t>
      </w:r>
      <w:proofErr w:type="spellEnd"/>
      <w:r w:rsidR="00014541">
        <w:rPr>
          <w:rFonts w:ascii="Calibri" w:hAnsi="Calibri" w:cs="Calibri"/>
          <w:sz w:val="24"/>
          <w:szCs w:val="24"/>
        </w:rPr>
        <w:t xml:space="preserve">.“. Deň zápisu 11.01.2020. Konateľmi spoločnosti sú Pavol </w:t>
      </w:r>
      <w:proofErr w:type="spellStart"/>
      <w:r w:rsidR="00014541">
        <w:rPr>
          <w:rFonts w:ascii="Calibri" w:hAnsi="Calibri" w:cs="Calibri"/>
          <w:sz w:val="24"/>
          <w:szCs w:val="24"/>
        </w:rPr>
        <w:t>Schönwiesner</w:t>
      </w:r>
      <w:proofErr w:type="spellEnd"/>
      <w:r w:rsidR="00014541">
        <w:rPr>
          <w:rFonts w:ascii="Calibri" w:hAnsi="Calibri" w:cs="Calibri"/>
          <w:sz w:val="24"/>
          <w:szCs w:val="24"/>
        </w:rPr>
        <w:t xml:space="preserve">, Jarmila </w:t>
      </w:r>
      <w:proofErr w:type="spellStart"/>
      <w:r w:rsidR="00014541">
        <w:rPr>
          <w:rFonts w:ascii="Calibri" w:hAnsi="Calibri" w:cs="Calibri"/>
          <w:sz w:val="24"/>
          <w:szCs w:val="24"/>
        </w:rPr>
        <w:t>Schönwiesnerová</w:t>
      </w:r>
      <w:proofErr w:type="spellEnd"/>
      <w:r w:rsidR="00014541">
        <w:rPr>
          <w:rFonts w:ascii="Calibri" w:hAnsi="Calibri" w:cs="Calibri"/>
          <w:sz w:val="24"/>
          <w:szCs w:val="24"/>
        </w:rPr>
        <w:t xml:space="preserve"> a Ing. Jarmila </w:t>
      </w:r>
      <w:proofErr w:type="spellStart"/>
      <w:r w:rsidR="00014541">
        <w:rPr>
          <w:rFonts w:ascii="Calibri" w:hAnsi="Calibri" w:cs="Calibri"/>
          <w:sz w:val="24"/>
          <w:szCs w:val="24"/>
        </w:rPr>
        <w:t>Minková</w:t>
      </w:r>
      <w:proofErr w:type="spellEnd"/>
      <w:r w:rsidR="00014541">
        <w:rPr>
          <w:rFonts w:ascii="Calibri" w:hAnsi="Calibri" w:cs="Calibri"/>
          <w:sz w:val="24"/>
          <w:szCs w:val="24"/>
        </w:rPr>
        <w:t xml:space="preserve">. </w:t>
      </w:r>
    </w:p>
    <w:p w:rsidR="00D51A8D" w:rsidRDefault="00D51A8D" w:rsidP="003822C9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6B7D17" w:rsidRDefault="006B7D17" w:rsidP="003822C9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</w:p>
    <w:p w:rsidR="003822C9" w:rsidRDefault="003822C9" w:rsidP="003822C9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lastRenderedPageBreak/>
        <w:t>Článok III.</w:t>
      </w:r>
    </w:p>
    <w:p w:rsidR="00D51A8D" w:rsidRPr="006B7D17" w:rsidRDefault="00D51A8D" w:rsidP="003822C9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 prijatých postupoch</w:t>
      </w:r>
    </w:p>
    <w:p w:rsidR="00D51A8D" w:rsidRPr="006B7D17" w:rsidRDefault="00D51A8D" w:rsidP="003822C9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ab/>
        <w:t xml:space="preserve">Účtovná závierka bola vypracovaná v súlade so zákonom č. 431/2002 </w:t>
      </w:r>
      <w:proofErr w:type="spellStart"/>
      <w:r w:rsidRPr="006B7D17">
        <w:rPr>
          <w:rFonts w:ascii="Calibri" w:hAnsi="Calibri" w:cs="Calibri"/>
          <w:sz w:val="24"/>
          <w:szCs w:val="24"/>
        </w:rPr>
        <w:t>Z.z</w:t>
      </w:r>
      <w:proofErr w:type="spellEnd"/>
      <w:r w:rsidRPr="006B7D17">
        <w:rPr>
          <w:rFonts w:ascii="Calibri" w:hAnsi="Calibri" w:cs="Calibri"/>
          <w:sz w:val="24"/>
          <w:szCs w:val="24"/>
        </w:rPr>
        <w:t xml:space="preserve">. o účtovníctve a opatrení MF SR č. 23054/2002-92, ktorým sa ustanovujú postupy účtovania pre podnikateľov. Menou pre vykazovanie je EURO. </w:t>
      </w:r>
    </w:p>
    <w:p w:rsidR="00D51A8D" w:rsidRPr="006B7D17" w:rsidRDefault="00D51A8D" w:rsidP="003822C9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</w:p>
    <w:p w:rsidR="006B7D17" w:rsidRDefault="006B7D17" w:rsidP="003822C9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:rsidR="00D51A8D" w:rsidRPr="006B7D17" w:rsidRDefault="00D51A8D" w:rsidP="003822C9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IV.</w:t>
      </w:r>
    </w:p>
    <w:p w:rsidR="00D51A8D" w:rsidRPr="006B7D17" w:rsidRDefault="00D51A8D" w:rsidP="003822C9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ktoré vysvetľujú a dopĺňajú súvahu a výkaz ziskov a strát</w:t>
      </w:r>
    </w:p>
    <w:p w:rsidR="00D51A8D" w:rsidRPr="006B7D17" w:rsidRDefault="00D51A8D" w:rsidP="003822C9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Informácie o</w:t>
      </w:r>
      <w:r w:rsidR="006B7D17" w:rsidRPr="006B7D17">
        <w:rPr>
          <w:rFonts w:ascii="Calibri" w:hAnsi="Calibri" w:cs="Calibri"/>
          <w:sz w:val="24"/>
          <w:szCs w:val="24"/>
        </w:rPr>
        <w:t> </w:t>
      </w:r>
      <w:r w:rsidRPr="006B7D17">
        <w:rPr>
          <w:rFonts w:ascii="Calibri" w:hAnsi="Calibri" w:cs="Calibri"/>
          <w:sz w:val="24"/>
          <w:szCs w:val="24"/>
        </w:rPr>
        <w:t>záväzkoch</w:t>
      </w:r>
      <w:r w:rsidR="006B7D17" w:rsidRPr="006B7D17">
        <w:rPr>
          <w:rFonts w:ascii="Calibri" w:hAnsi="Calibri" w:cs="Calibri"/>
          <w:sz w:val="24"/>
          <w:szCs w:val="24"/>
        </w:rPr>
        <w:t xml:space="preserve"> :</w:t>
      </w:r>
      <w:r w:rsidR="006B7D17">
        <w:rPr>
          <w:rFonts w:ascii="Calibri" w:hAnsi="Calibri" w:cs="Calibri"/>
          <w:sz w:val="24"/>
          <w:szCs w:val="24"/>
        </w:rPr>
        <w:t xml:space="preserve"> </w:t>
      </w:r>
      <w:r w:rsidRPr="006B7D17">
        <w:rPr>
          <w:rFonts w:ascii="Calibri" w:hAnsi="Calibri" w:cs="Calibri"/>
          <w:sz w:val="24"/>
          <w:szCs w:val="24"/>
        </w:rPr>
        <w:t>Spoločnosť nevykazuje záväzky so zostatkovou dobou splatnosti viac ako päť rokov.</w:t>
      </w:r>
    </w:p>
    <w:p w:rsidR="00D51A8D" w:rsidRDefault="00D51A8D" w:rsidP="003822C9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neúčtovala o nákladoch a výnosoch, ktoré majú výnimočný charakter.</w:t>
      </w:r>
    </w:p>
    <w:p w:rsidR="00667D4E" w:rsidRPr="006B7D17" w:rsidRDefault="00667D4E" w:rsidP="003822C9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Vo výnosoch sú zúčtované dotácie súvisiace s pandémiou vo výške 1 545,52 eur, ktoré tvoria odpočítateľnú položku v daňovom priznaní za rok 2021.</w:t>
      </w:r>
    </w:p>
    <w:p w:rsidR="00D51A8D" w:rsidRDefault="00D51A8D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3822C9" w:rsidRPr="006B7D17" w:rsidRDefault="003822C9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V.</w:t>
      </w:r>
    </w:p>
    <w:p w:rsidR="00D51A8D" w:rsidRDefault="00D51A8D" w:rsidP="003822C9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 aktívach a</w:t>
      </w:r>
      <w:r w:rsidR="006B7D17">
        <w:rPr>
          <w:rFonts w:ascii="Calibri" w:hAnsi="Calibri" w:cs="Calibri"/>
          <w:b/>
          <w:sz w:val="24"/>
          <w:szCs w:val="24"/>
        </w:rPr>
        <w:t> pasívach</w:t>
      </w:r>
    </w:p>
    <w:p w:rsidR="006B7D17" w:rsidRPr="006B7D17" w:rsidRDefault="006B7D17" w:rsidP="003822C9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</w:p>
    <w:p w:rsidR="00D51A8D" w:rsidRPr="006B7D17" w:rsidRDefault="00D51A8D" w:rsidP="003822C9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neeviduje žiadne iné aktíva a pasíva, okrem tých, ktoré sú uvedené v súvahe.</w:t>
      </w:r>
    </w:p>
    <w:p w:rsidR="00D51A8D" w:rsidRPr="006B7D17" w:rsidRDefault="00D51A8D" w:rsidP="003822C9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nevykazuje žiadne finančné povinnosti, okrem tých, ktoré sú vykázané v súvahe.</w:t>
      </w:r>
    </w:p>
    <w:p w:rsidR="00D51A8D" w:rsidRDefault="00D51A8D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3822C9" w:rsidRPr="006B7D17" w:rsidRDefault="003822C9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VI.</w:t>
      </w:r>
    </w:p>
    <w:p w:rsidR="00D51A8D" w:rsidRPr="006B7D17" w:rsidRDefault="00D51A8D" w:rsidP="003822C9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Udalosti, ktoré nastali po dni, ku ktorém</w:t>
      </w:r>
      <w:r w:rsidR="006B7D17">
        <w:rPr>
          <w:rFonts w:ascii="Calibri" w:hAnsi="Calibri" w:cs="Calibri"/>
          <w:b/>
          <w:sz w:val="24"/>
          <w:szCs w:val="24"/>
        </w:rPr>
        <w:t>u sa zostavuje účtovná závierka</w:t>
      </w:r>
    </w:p>
    <w:p w:rsidR="00D51A8D" w:rsidRPr="006B7D17" w:rsidRDefault="00D51A8D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6B7D17" w:rsidP="003822C9">
      <w:pPr>
        <w:spacing w:after="0" w:line="276" w:lineRule="auto"/>
        <w:ind w:firstLine="708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Od 01.01.202</w:t>
      </w:r>
      <w:r w:rsidR="00667D4E">
        <w:rPr>
          <w:rFonts w:ascii="Calibri" w:hAnsi="Calibri" w:cs="Calibri"/>
          <w:sz w:val="24"/>
          <w:szCs w:val="24"/>
        </w:rPr>
        <w:t>2</w:t>
      </w:r>
      <w:r>
        <w:rPr>
          <w:rFonts w:ascii="Calibri" w:hAnsi="Calibri" w:cs="Calibri"/>
          <w:sz w:val="24"/>
          <w:szCs w:val="24"/>
        </w:rPr>
        <w:t xml:space="preserve"> vrátane</w:t>
      </w:r>
      <w:r w:rsidR="00D51A8D" w:rsidRPr="006B7D17">
        <w:rPr>
          <w:rFonts w:ascii="Calibri" w:hAnsi="Calibri" w:cs="Calibri"/>
          <w:sz w:val="24"/>
          <w:szCs w:val="24"/>
        </w:rPr>
        <w:t xml:space="preserve"> do dňa zostavenia účtovnej závierky nenastali významné skutočnosti, ktoré ovplyvnili výsledok hospodárenia za rok 202</w:t>
      </w:r>
      <w:r w:rsidR="00667D4E">
        <w:rPr>
          <w:rFonts w:ascii="Calibri" w:hAnsi="Calibri" w:cs="Calibri"/>
          <w:sz w:val="24"/>
          <w:szCs w:val="24"/>
        </w:rPr>
        <w:t>1</w:t>
      </w:r>
      <w:r w:rsidR="00D51A8D" w:rsidRPr="006B7D17">
        <w:rPr>
          <w:rFonts w:ascii="Calibri" w:hAnsi="Calibri" w:cs="Calibri"/>
          <w:sz w:val="24"/>
          <w:szCs w:val="24"/>
        </w:rPr>
        <w:t>.</w:t>
      </w:r>
    </w:p>
    <w:p w:rsidR="00D51A8D" w:rsidRPr="006B7D17" w:rsidRDefault="00D51A8D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6B7D17" w:rsidRDefault="006B7D17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6B7D17" w:rsidRDefault="006B7D17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Vo Zvolene, dňa 2</w:t>
      </w:r>
      <w:r w:rsidR="003822C9">
        <w:rPr>
          <w:rFonts w:ascii="Calibri" w:hAnsi="Calibri" w:cs="Calibri"/>
          <w:sz w:val="24"/>
          <w:szCs w:val="24"/>
        </w:rPr>
        <w:t>1</w:t>
      </w:r>
      <w:r w:rsidRPr="006B7D17">
        <w:rPr>
          <w:rFonts w:ascii="Calibri" w:hAnsi="Calibri" w:cs="Calibri"/>
          <w:sz w:val="24"/>
          <w:szCs w:val="24"/>
        </w:rPr>
        <w:t>.03.202</w:t>
      </w:r>
      <w:r w:rsidR="00667D4E">
        <w:rPr>
          <w:rFonts w:ascii="Calibri" w:hAnsi="Calibri" w:cs="Calibri"/>
          <w:sz w:val="24"/>
          <w:szCs w:val="24"/>
        </w:rPr>
        <w:t>2</w:t>
      </w:r>
      <w:r w:rsidRPr="006B7D17">
        <w:rPr>
          <w:rFonts w:ascii="Calibri" w:hAnsi="Calibri" w:cs="Calibri"/>
          <w:sz w:val="24"/>
          <w:szCs w:val="24"/>
        </w:rPr>
        <w:t>.</w:t>
      </w:r>
    </w:p>
    <w:p w:rsidR="00D51A8D" w:rsidRPr="006B7D17" w:rsidRDefault="00D51A8D" w:rsidP="003822C9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spacing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spacing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3822C9">
      <w:pPr>
        <w:pStyle w:val="Odsekzoznamu"/>
        <w:spacing w:line="276" w:lineRule="auto"/>
        <w:ind w:left="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3822C9">
      <w:pPr>
        <w:pStyle w:val="Odsekzoznamu"/>
        <w:spacing w:line="276" w:lineRule="auto"/>
        <w:ind w:left="0"/>
        <w:rPr>
          <w:rFonts w:ascii="Calibri" w:hAnsi="Calibri" w:cs="Calibri"/>
          <w:sz w:val="24"/>
          <w:szCs w:val="24"/>
        </w:rPr>
      </w:pPr>
    </w:p>
    <w:sectPr w:rsidR="00F52B3F" w:rsidRPr="006B7D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A114E5"/>
    <w:multiLevelType w:val="hybridMultilevel"/>
    <w:tmpl w:val="35EE4E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0815ED"/>
    <w:multiLevelType w:val="hybridMultilevel"/>
    <w:tmpl w:val="812E5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BB2C26"/>
    <w:multiLevelType w:val="hybridMultilevel"/>
    <w:tmpl w:val="96DE30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021"/>
    <w:rsid w:val="00014541"/>
    <w:rsid w:val="00041FDA"/>
    <w:rsid w:val="00322133"/>
    <w:rsid w:val="003822C9"/>
    <w:rsid w:val="00667D4E"/>
    <w:rsid w:val="006B7D17"/>
    <w:rsid w:val="00A20CC4"/>
    <w:rsid w:val="00AD2021"/>
    <w:rsid w:val="00C00483"/>
    <w:rsid w:val="00D51A8D"/>
    <w:rsid w:val="00F52B3F"/>
    <w:rsid w:val="00F73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5E4B51"/>
  <w15:chartTrackingRefBased/>
  <w15:docId w15:val="{71AB56F2-96A0-407B-A736-7F28A9033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52B3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7D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7D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361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Andrea</cp:lastModifiedBy>
  <cp:revision>6</cp:revision>
  <cp:lastPrinted>2022-03-22T08:54:00Z</cp:lastPrinted>
  <dcterms:created xsi:type="dcterms:W3CDTF">2021-03-20T10:42:00Z</dcterms:created>
  <dcterms:modified xsi:type="dcterms:W3CDTF">2022-03-22T09:01:00Z</dcterms:modified>
</cp:coreProperties>
</file>