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46DE75" w14:textId="77777777" w:rsidR="00176620" w:rsidRDefault="00176620">
      <w:pPr>
        <w:jc w:val="both"/>
      </w:pPr>
      <w:r>
        <w:rPr>
          <w:rFonts w:ascii="Tahoma" w:eastAsia="Tahoma" w:hAnsi="Tahoma" w:cs="Tahoma"/>
          <w:b/>
          <w:bCs/>
        </w:rPr>
        <w:t xml:space="preserve">   </w:t>
      </w:r>
      <w:r>
        <w:rPr>
          <w:rFonts w:ascii="Tahoma" w:hAnsi="Tahoma" w:cs="Tahoma"/>
          <w:b/>
          <w:bCs/>
        </w:rPr>
        <w:t>Úč. MÚJ 3-01         IČO 35721065                  DIČ 2020250320</w:t>
      </w:r>
    </w:p>
    <w:p w14:paraId="2ED11BC0" w14:textId="77777777" w:rsidR="00176620" w:rsidRDefault="00176620">
      <w:pPr>
        <w:jc w:val="both"/>
        <w:rPr>
          <w:rFonts w:ascii="Tahoma" w:hAnsi="Tahoma" w:cs="Tahoma"/>
          <w:b/>
          <w:bCs/>
        </w:rPr>
      </w:pPr>
    </w:p>
    <w:p w14:paraId="2722684C" w14:textId="77777777" w:rsidR="00176620" w:rsidRDefault="00176620">
      <w:pPr>
        <w:jc w:val="both"/>
        <w:rPr>
          <w:rFonts w:ascii="Tahoma" w:hAnsi="Tahoma" w:cs="Tahoma"/>
          <w:b/>
          <w:bCs/>
        </w:rPr>
      </w:pPr>
    </w:p>
    <w:p w14:paraId="6E07F363" w14:textId="77777777" w:rsidR="00176620" w:rsidRDefault="00176620">
      <w:pPr>
        <w:jc w:val="both"/>
        <w:rPr>
          <w:rFonts w:ascii="Tahoma" w:hAnsi="Tahoma" w:cs="Tahoma"/>
          <w:b/>
          <w:bCs/>
        </w:rPr>
      </w:pPr>
    </w:p>
    <w:p w14:paraId="42111D9E" w14:textId="77777777" w:rsidR="00176620" w:rsidRDefault="00176620">
      <w:pPr>
        <w:jc w:val="both"/>
        <w:rPr>
          <w:rFonts w:ascii="Tahoma" w:hAnsi="Tahoma" w:cs="Tahoma"/>
          <w:b/>
          <w:bCs/>
        </w:rPr>
      </w:pPr>
    </w:p>
    <w:p w14:paraId="25AA0B98" w14:textId="77777777" w:rsidR="00176620" w:rsidRDefault="00176620">
      <w:pPr>
        <w:pStyle w:val="Nadpis"/>
        <w:jc w:val="left"/>
        <w:rPr>
          <w:b w:val="0"/>
          <w:bCs w:val="0"/>
        </w:rPr>
      </w:pPr>
    </w:p>
    <w:p w14:paraId="078B8DDB" w14:textId="77777777" w:rsidR="00176620" w:rsidRDefault="00176620">
      <w:pPr>
        <w:pStyle w:val="Nadpis"/>
        <w:rPr>
          <w:b w:val="0"/>
          <w:bCs w:val="0"/>
        </w:rPr>
      </w:pPr>
    </w:p>
    <w:p w14:paraId="0FCDB08D" w14:textId="77777777" w:rsidR="00176620" w:rsidRDefault="00176620">
      <w:pPr>
        <w:pStyle w:val="Nadpis"/>
      </w:pPr>
      <w:r>
        <w:rPr>
          <w:sz w:val="32"/>
        </w:rPr>
        <w:t>POZNÁMKY K ÚČTOVNEJ ZÁVIERKE</w:t>
      </w:r>
    </w:p>
    <w:p w14:paraId="60FAC838" w14:textId="77777777" w:rsidR="00176620" w:rsidRDefault="00176620">
      <w:pPr>
        <w:jc w:val="center"/>
        <w:rPr>
          <w:rFonts w:ascii="Tahoma" w:hAnsi="Tahoma" w:cs="Tahoma"/>
          <w:b/>
          <w:bCs/>
          <w:sz w:val="28"/>
        </w:rPr>
      </w:pPr>
    </w:p>
    <w:p w14:paraId="0FDFF2A0" w14:textId="77777777" w:rsidR="00176620" w:rsidRDefault="00176620">
      <w:pPr>
        <w:jc w:val="center"/>
        <w:rPr>
          <w:rFonts w:ascii="Tahoma" w:hAnsi="Tahoma" w:cs="Tahoma"/>
          <w:b/>
          <w:bCs/>
          <w:sz w:val="28"/>
        </w:rPr>
      </w:pPr>
    </w:p>
    <w:p w14:paraId="1D6B9548" w14:textId="77777777" w:rsidR="00176620" w:rsidRDefault="00176620">
      <w:pPr>
        <w:jc w:val="center"/>
      </w:pPr>
      <w:r>
        <w:rPr>
          <w:rFonts w:ascii="Tahoma" w:hAnsi="Tahoma" w:cs="Tahoma"/>
          <w:b/>
          <w:bCs/>
          <w:sz w:val="28"/>
        </w:rPr>
        <w:t>k 31.12.20</w:t>
      </w:r>
      <w:r w:rsidR="007429A1">
        <w:rPr>
          <w:rFonts w:ascii="Tahoma" w:hAnsi="Tahoma" w:cs="Tahoma"/>
          <w:b/>
          <w:bCs/>
          <w:sz w:val="28"/>
        </w:rPr>
        <w:t>2</w:t>
      </w:r>
      <w:r w:rsidR="00B40ADF">
        <w:rPr>
          <w:rFonts w:ascii="Tahoma" w:hAnsi="Tahoma" w:cs="Tahoma"/>
          <w:b/>
          <w:bCs/>
          <w:sz w:val="28"/>
        </w:rPr>
        <w:t>1</w:t>
      </w:r>
    </w:p>
    <w:p w14:paraId="434AA4A0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219A742E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3D67CB53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1EFF4FC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D964C7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A00B180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účtovná jednotka: </w:t>
      </w:r>
      <w:r>
        <w:rPr>
          <w:rFonts w:ascii="Tahoma" w:hAnsi="Tahoma" w:cs="Tahoma"/>
          <w:b/>
          <w:bCs/>
          <w:sz w:val="28"/>
        </w:rPr>
        <w:t>H C REALITY A STAVBY s.r.o. Bratislava</w:t>
      </w:r>
    </w:p>
    <w:p w14:paraId="57A63292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1DEEF849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73B7DBE9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6F7C8037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164FA084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07CD960A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7501A5F1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5B48041D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74D2A639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503FC2CE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39213A78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4ACCDB12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2FFD1456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1B01F612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3549C750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6A70196F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698C9B34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522AF899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558FF633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0EE4DC98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7CEF736E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092C365B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002DEA0C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7C788F8B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3827C8C0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694D3C59" w14:textId="77777777" w:rsidR="00176620" w:rsidRDefault="00176620">
      <w:pPr>
        <w:jc w:val="both"/>
      </w:pPr>
      <w:r>
        <w:rPr>
          <w:rFonts w:ascii="Tahoma" w:hAnsi="Tahoma" w:cs="Tahoma"/>
          <w:b/>
          <w:bCs/>
          <w:sz w:val="28"/>
        </w:rPr>
        <w:lastRenderedPageBreak/>
        <w:t xml:space="preserve">                                                    Čl.I.</w:t>
      </w:r>
    </w:p>
    <w:p w14:paraId="531110ED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50C331D5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6B5B9B2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Účtovná jednotka: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H C REALITY A STAVBY s.r.o.</w:t>
      </w:r>
    </w:p>
    <w:p w14:paraId="345B50A0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E30EBE8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Sídlo: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Herlianska 15, 821 02 Bratislava 2</w:t>
      </w:r>
    </w:p>
    <w:p w14:paraId="25D6FEB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43F5BD38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Dátum založenia: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23.6.1997</w:t>
      </w:r>
    </w:p>
    <w:p w14:paraId="4568DCE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2EFF976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Opis hospodárskej činnosti: </w:t>
      </w:r>
      <w:r>
        <w:rPr>
          <w:rFonts w:ascii="Tahoma" w:hAnsi="Tahoma" w:cs="Tahoma"/>
          <w:sz w:val="28"/>
        </w:rPr>
        <w:tab/>
        <w:t>Sprostredkovateľská činnosť, kúpa a predaj nehnuteľností</w:t>
      </w:r>
    </w:p>
    <w:p w14:paraId="2B4218C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1BC8BBE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Priemerný počet zamestnancov: </w:t>
      </w:r>
      <w:r>
        <w:rPr>
          <w:rFonts w:ascii="Tahoma" w:hAnsi="Tahoma" w:cs="Tahoma"/>
          <w:sz w:val="28"/>
        </w:rPr>
        <w:tab/>
        <w:t>0</w:t>
      </w:r>
    </w:p>
    <w:p w14:paraId="5949B384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B78B155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Dôvod na zostavenie účtovnej závierky: K poslednému dňu účtovného obdobia – riadna.</w:t>
      </w:r>
    </w:p>
    <w:p w14:paraId="6037F6AC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DFF1ACB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Účtovná závierka za bezprostredné predchádzajúce účtovné obdobie bola schválená:</w:t>
      </w:r>
    </w:p>
    <w:p w14:paraId="1EB3D6AF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VZ dňa:</w:t>
      </w:r>
      <w:r w:rsidR="000F5DF4">
        <w:rPr>
          <w:rFonts w:ascii="Tahoma" w:hAnsi="Tahoma" w:cs="Tahoma"/>
          <w:sz w:val="28"/>
        </w:rPr>
        <w:t>0</w:t>
      </w:r>
      <w:r>
        <w:rPr>
          <w:rFonts w:ascii="Tahoma" w:hAnsi="Tahoma" w:cs="Tahoma"/>
          <w:sz w:val="28"/>
        </w:rPr>
        <w:t>6.03.20</w:t>
      </w:r>
      <w:r w:rsidR="00B40ADF">
        <w:rPr>
          <w:rFonts w:ascii="Tahoma" w:hAnsi="Tahoma" w:cs="Tahoma"/>
          <w:sz w:val="28"/>
        </w:rPr>
        <w:t>21</w:t>
      </w:r>
    </w:p>
    <w:p w14:paraId="743FB17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A891846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Členovia orgánov spoločnosti: </w:t>
      </w:r>
      <w:r>
        <w:rPr>
          <w:rFonts w:ascii="Tahoma" w:hAnsi="Tahoma" w:cs="Tahoma"/>
          <w:sz w:val="28"/>
        </w:rPr>
        <w:tab/>
      </w:r>
    </w:p>
    <w:p w14:paraId="087505AE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Štatutár: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RNDr. Oliver Čík</w:t>
      </w:r>
    </w:p>
    <w:p w14:paraId="0C67AC4C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Dozorný orgán:</w:t>
      </w:r>
    </w:p>
    <w:p w14:paraId="0049890D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Iný orgán:</w:t>
      </w:r>
    </w:p>
    <w:p w14:paraId="201B55FF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Štruktúra spoločníkov: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Výška podielu na ZI</w:t>
      </w:r>
    </w:p>
    <w:p w14:paraId="53BED9CD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RNDr. Oliver Čík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100 %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6639,-</w:t>
      </w:r>
    </w:p>
    <w:p w14:paraId="5BB65E3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E4A6961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                                                  Čl. II.</w:t>
      </w:r>
    </w:p>
    <w:p w14:paraId="07B9ADE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951D7A0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Spoločnosť zostavila účtovnú závierku za predpokladu nepretržitého pokračovania svojej činnosti.</w:t>
      </w:r>
    </w:p>
    <w:p w14:paraId="53CA0B5C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922BA8B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Spoločnosť oceňovala jednotlivé zložky majetku a záväzkov:</w:t>
      </w:r>
    </w:p>
    <w:p w14:paraId="145B0C1D" w14:textId="77777777" w:rsidR="00176620" w:rsidRDefault="00176620">
      <w:pPr>
        <w:numPr>
          <w:ilvl w:val="0"/>
          <w:numId w:val="2"/>
        </w:numPr>
        <w:jc w:val="both"/>
      </w:pPr>
      <w:r>
        <w:rPr>
          <w:rFonts w:ascii="Tahoma" w:hAnsi="Tahoma" w:cs="Tahoma"/>
          <w:sz w:val="28"/>
        </w:rPr>
        <w:t>ku dňu účtovného prípadu</w:t>
      </w:r>
    </w:p>
    <w:p w14:paraId="03EC6F0F" w14:textId="77777777" w:rsidR="00176620" w:rsidRDefault="00176620">
      <w:pPr>
        <w:numPr>
          <w:ilvl w:val="0"/>
          <w:numId w:val="2"/>
        </w:numPr>
        <w:jc w:val="both"/>
      </w:pPr>
      <w:r>
        <w:rPr>
          <w:rFonts w:ascii="Tahoma" w:hAnsi="Tahoma" w:cs="Tahoma"/>
          <w:sz w:val="28"/>
        </w:rPr>
        <w:t>obstarávacou cenou</w:t>
      </w:r>
    </w:p>
    <w:p w14:paraId="206D409B" w14:textId="77777777" w:rsidR="00176620" w:rsidRDefault="00176620">
      <w:pPr>
        <w:numPr>
          <w:ilvl w:val="0"/>
          <w:numId w:val="2"/>
        </w:numPr>
        <w:jc w:val="both"/>
      </w:pPr>
      <w:r>
        <w:rPr>
          <w:rFonts w:ascii="Tahoma" w:hAnsi="Tahoma" w:cs="Tahoma"/>
          <w:sz w:val="28"/>
        </w:rPr>
        <w:t>menovitou hodnotou – peňažné prostriedky a ceniny</w:t>
      </w:r>
    </w:p>
    <w:p w14:paraId="1A544FF4" w14:textId="77777777" w:rsidR="00176620" w:rsidRDefault="00176620">
      <w:pPr>
        <w:numPr>
          <w:ilvl w:val="1"/>
          <w:numId w:val="2"/>
        </w:numPr>
        <w:jc w:val="both"/>
      </w:pPr>
      <w:r>
        <w:rPr>
          <w:rFonts w:ascii="Tahoma" w:hAnsi="Tahoma" w:cs="Tahoma"/>
          <w:sz w:val="28"/>
        </w:rPr>
        <w:t>pohľadávky</w:t>
      </w:r>
    </w:p>
    <w:p w14:paraId="2F8C0EB8" w14:textId="77777777" w:rsidR="00176620" w:rsidRDefault="00176620">
      <w:pPr>
        <w:numPr>
          <w:ilvl w:val="1"/>
          <w:numId w:val="2"/>
        </w:numPr>
        <w:jc w:val="both"/>
      </w:pPr>
      <w:r>
        <w:rPr>
          <w:rFonts w:ascii="Tahoma" w:hAnsi="Tahoma" w:cs="Tahoma"/>
          <w:sz w:val="28"/>
        </w:rPr>
        <w:t>záväzky</w:t>
      </w:r>
    </w:p>
    <w:p w14:paraId="2B1D82D6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263104FD" w14:textId="77777777" w:rsidR="00176620" w:rsidRDefault="00176620">
      <w:pPr>
        <w:pStyle w:val="Zkladntext"/>
        <w:rPr>
          <w:b/>
          <w:bCs/>
          <w:sz w:val="28"/>
        </w:rPr>
      </w:pPr>
    </w:p>
    <w:p w14:paraId="41992F0F" w14:textId="77777777" w:rsidR="00176620" w:rsidRDefault="00176620">
      <w:pPr>
        <w:pStyle w:val="Zkladntext"/>
        <w:rPr>
          <w:b/>
          <w:bCs/>
          <w:sz w:val="28"/>
        </w:rPr>
      </w:pPr>
    </w:p>
    <w:p w14:paraId="2CAF216D" w14:textId="77777777" w:rsidR="00176620" w:rsidRDefault="00176620">
      <w:pPr>
        <w:pStyle w:val="Zkladntext"/>
        <w:jc w:val="center"/>
        <w:rPr>
          <w:sz w:val="28"/>
        </w:rPr>
      </w:pPr>
    </w:p>
    <w:p w14:paraId="55A2174E" w14:textId="77777777" w:rsidR="00176620" w:rsidRDefault="00176620">
      <w:pPr>
        <w:pStyle w:val="Zkladntext"/>
        <w:rPr>
          <w:sz w:val="28"/>
        </w:rPr>
      </w:pPr>
    </w:p>
    <w:p w14:paraId="4664FAD4" w14:textId="77777777" w:rsidR="00176620" w:rsidRDefault="00176620">
      <w:pPr>
        <w:pStyle w:val="Zkladntext"/>
        <w:rPr>
          <w:sz w:val="28"/>
        </w:rPr>
      </w:pPr>
    </w:p>
    <w:p w14:paraId="2AF77BA5" w14:textId="77777777" w:rsidR="00176620" w:rsidRDefault="00176620">
      <w:pPr>
        <w:pStyle w:val="Zkladntext"/>
        <w:rPr>
          <w:sz w:val="28"/>
        </w:rPr>
      </w:pPr>
    </w:p>
    <w:p w14:paraId="734F409B" w14:textId="77777777" w:rsidR="00176620" w:rsidRDefault="00176620">
      <w:pPr>
        <w:pStyle w:val="Zkladntext"/>
      </w:pPr>
      <w:r>
        <w:rPr>
          <w:sz w:val="28"/>
        </w:rPr>
        <w:t xml:space="preserve">Tvorba odpisového plánu: účtovná jednotka stanovila, že účtovné odpisy sa rovnajú daňovým odpisom. </w:t>
      </w:r>
    </w:p>
    <w:p w14:paraId="426E6814" w14:textId="77777777" w:rsidR="00176620" w:rsidRDefault="00176620">
      <w:pPr>
        <w:pStyle w:val="Zkladntext"/>
        <w:rPr>
          <w:sz w:val="28"/>
        </w:rPr>
      </w:pPr>
    </w:p>
    <w:p w14:paraId="209BA527" w14:textId="77777777" w:rsidR="00176620" w:rsidRDefault="00176620">
      <w:pPr>
        <w:pStyle w:val="Zkladntext"/>
        <w:rPr>
          <w:sz w:val="28"/>
        </w:rPr>
      </w:pPr>
    </w:p>
    <w:p w14:paraId="0E1B9380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Hmotný aj nehmotný majetok do 1660,-</w:t>
      </w:r>
      <w:r w:rsidR="004C12A6">
        <w:rPr>
          <w:rFonts w:ascii="Tahoma" w:hAnsi="Tahoma" w:cs="Tahoma"/>
          <w:sz w:val="28"/>
        </w:rPr>
        <w:t>EUR</w:t>
      </w:r>
      <w:r>
        <w:rPr>
          <w:rFonts w:ascii="Tahoma" w:hAnsi="Tahoma" w:cs="Tahoma"/>
          <w:sz w:val="28"/>
        </w:rPr>
        <w:t xml:space="preserve"> účtuje účtovná jednotka na ťarchu účtu 518 Ostatné služby. Hmotný majetok s vyššou obstarávacou cenou  1700 EUR a viac  zaraďuje do dlhodobého majetku.</w:t>
      </w:r>
    </w:p>
    <w:p w14:paraId="52F6502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E6E6414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Zákazková výroba nebola poskytovaná.</w:t>
      </w:r>
    </w:p>
    <w:p w14:paraId="7C0220AA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8AC0BF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B533C38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                                                   Čl. III.</w:t>
      </w:r>
    </w:p>
    <w:p w14:paraId="433A338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AD8376F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3D3724B" w14:textId="77777777" w:rsidR="00176620" w:rsidRDefault="00176620">
      <w:pPr>
        <w:jc w:val="center"/>
        <w:rPr>
          <w:rFonts w:ascii="Tahoma" w:hAnsi="Tahoma" w:cs="Tahoma"/>
          <w:sz w:val="28"/>
        </w:rPr>
      </w:pPr>
    </w:p>
    <w:p w14:paraId="21D48057" w14:textId="77777777" w:rsidR="00176620" w:rsidRDefault="00176620">
      <w:pPr>
        <w:pStyle w:val="Zkladntext"/>
      </w:pPr>
      <w:r>
        <w:rPr>
          <w:sz w:val="28"/>
        </w:rPr>
        <w:t>Pohľadávky do lehoty splatnosti:</w:t>
      </w:r>
      <w:r>
        <w:rPr>
          <w:sz w:val="28"/>
        </w:rPr>
        <w:tab/>
      </w:r>
      <w:r>
        <w:rPr>
          <w:sz w:val="28"/>
        </w:rPr>
        <w:tab/>
        <w:t xml:space="preserve">0 </w:t>
      </w:r>
    </w:p>
    <w:p w14:paraId="704C3BF4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7A5023E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Pohľadávky po lehote splatnosti:</w:t>
      </w:r>
      <w:r>
        <w:rPr>
          <w:rFonts w:ascii="Tahoma" w:hAnsi="Tahoma" w:cs="Tahoma"/>
          <w:sz w:val="28"/>
        </w:rPr>
        <w:tab/>
      </w:r>
      <w:r w:rsidR="001464EC">
        <w:rPr>
          <w:rFonts w:ascii="Tahoma" w:hAnsi="Tahoma" w:cs="Tahoma"/>
          <w:sz w:val="28"/>
        </w:rPr>
        <w:t xml:space="preserve">        </w:t>
      </w:r>
      <w:r>
        <w:rPr>
          <w:rFonts w:ascii="Tahoma" w:hAnsi="Tahoma" w:cs="Tahoma"/>
          <w:sz w:val="28"/>
        </w:rPr>
        <w:t>5</w:t>
      </w:r>
      <w:r w:rsidR="001464EC">
        <w:rPr>
          <w:rFonts w:ascii="Tahoma" w:hAnsi="Tahoma" w:cs="Tahoma"/>
          <w:sz w:val="28"/>
        </w:rPr>
        <w:t>3</w:t>
      </w:r>
    </w:p>
    <w:p w14:paraId="5053CF14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A3C01D7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Stav finančného majetku:</w:t>
      </w:r>
    </w:p>
    <w:p w14:paraId="2B1F6B33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F60520D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zač. obd.: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konci obd.:</w:t>
      </w:r>
    </w:p>
    <w:p w14:paraId="5D38A45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105CC43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Peniaze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3765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3765</w:t>
      </w:r>
    </w:p>
    <w:p w14:paraId="367A0FB1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Účty v bankách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CF6BF4">
        <w:rPr>
          <w:rFonts w:ascii="Tahoma" w:hAnsi="Tahoma" w:cs="Tahoma"/>
          <w:sz w:val="28"/>
        </w:rPr>
        <w:t xml:space="preserve"> </w:t>
      </w:r>
      <w:r w:rsidR="000764F1">
        <w:rPr>
          <w:rFonts w:ascii="Tahoma" w:hAnsi="Tahoma" w:cs="Tahoma"/>
          <w:sz w:val="28"/>
        </w:rPr>
        <w:t>749</w:t>
      </w:r>
      <w:r w:rsidR="007E6771">
        <w:rPr>
          <w:rFonts w:ascii="Tahoma" w:hAnsi="Tahoma" w:cs="Tahoma"/>
          <w:sz w:val="28"/>
        </w:rPr>
        <w:t xml:space="preserve">                                            653</w:t>
      </w:r>
      <w:r w:rsidR="00CF6BF4">
        <w:rPr>
          <w:rFonts w:ascii="Tahoma" w:hAnsi="Tahoma" w:cs="Tahoma"/>
          <w:sz w:val="28"/>
        </w:rPr>
        <w:t xml:space="preserve">             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03B8BB9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102465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F520679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Významné položky časového rozlíšenia nákladov budúcich období a príjmov budúcich období:</w:t>
      </w:r>
    </w:p>
    <w:p w14:paraId="78CF1BA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C640139" w14:textId="77777777" w:rsidR="00176620" w:rsidRDefault="00176620">
      <w:pPr>
        <w:ind w:left="708" w:firstLine="708"/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zač.: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konci:</w:t>
      </w:r>
    </w:p>
    <w:p w14:paraId="638FCCC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EB0162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náklady budúcich obd.: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7E6771">
        <w:rPr>
          <w:rFonts w:ascii="Tahoma" w:hAnsi="Tahoma" w:cs="Tahoma"/>
          <w:sz w:val="28"/>
        </w:rPr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7E6771">
        <w:rPr>
          <w:rFonts w:ascii="Tahoma" w:hAnsi="Tahoma" w:cs="Tahoma"/>
          <w:sz w:val="28"/>
        </w:rPr>
        <w:t>0</w:t>
      </w:r>
    </w:p>
    <w:p w14:paraId="644DEB65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C4C61C1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94ED758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0A82795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E034615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EA4945C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ADC434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F0E8516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B148BF5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Poistné dlhodobého hmotné majetku:</w:t>
      </w:r>
    </w:p>
    <w:p w14:paraId="5E4A3694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01CC047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Poistná suma: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Platnosť:</w:t>
      </w:r>
    </w:p>
    <w:p w14:paraId="4A094EF1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22643A6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majetok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70FE17CF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EE45E9A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A0E2444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Vlastné imanie za bežné obdobie</w:t>
      </w:r>
    </w:p>
    <w:p w14:paraId="0B923B3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3F77ACA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Základné imanie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6639</w:t>
      </w:r>
    </w:p>
    <w:p w14:paraId="482E52E0" w14:textId="77777777" w:rsidR="00176620" w:rsidRDefault="00176620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- Vlastné imanie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0764F1">
        <w:rPr>
          <w:rFonts w:ascii="Tahoma" w:hAnsi="Tahoma" w:cs="Tahoma"/>
          <w:sz w:val="28"/>
        </w:rPr>
        <w:t xml:space="preserve"> 4</w:t>
      </w:r>
      <w:r w:rsidR="007E6771">
        <w:rPr>
          <w:rFonts w:ascii="Tahoma" w:hAnsi="Tahoma" w:cs="Tahoma"/>
          <w:sz w:val="28"/>
        </w:rPr>
        <w:t>471</w:t>
      </w:r>
    </w:p>
    <w:p w14:paraId="342E3DC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D0401E8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Rozdelenie účtovného zisku za  obdobie:</w:t>
      </w:r>
    </w:p>
    <w:p w14:paraId="4DCA1798" w14:textId="77777777" w:rsidR="00176620" w:rsidRDefault="00176620">
      <w:pPr>
        <w:jc w:val="both"/>
      </w:pPr>
      <w:r>
        <w:rPr>
          <w:rFonts w:ascii="Tahoma" w:eastAsia="Tahoma" w:hAnsi="Tahoma" w:cs="Tahoma"/>
          <w:sz w:val="28"/>
        </w:rPr>
        <w:t xml:space="preserve">                                                    </w:t>
      </w:r>
    </w:p>
    <w:p w14:paraId="5CF7F4DD" w14:textId="77777777" w:rsidR="00176620" w:rsidRDefault="00176620">
      <w:pPr>
        <w:jc w:val="both"/>
      </w:pPr>
      <w:r>
        <w:rPr>
          <w:rFonts w:ascii="Tahoma" w:eastAsia="Tahoma" w:hAnsi="Tahoma" w:cs="Tahoma"/>
          <w:sz w:val="28"/>
        </w:rPr>
        <w:t xml:space="preserve">                                                                </w:t>
      </w:r>
      <w:r>
        <w:rPr>
          <w:rFonts w:ascii="Tahoma" w:hAnsi="Tahoma" w:cs="Tahoma"/>
          <w:sz w:val="28"/>
        </w:rPr>
        <w:t>Bežné       Predchádzajúce</w:t>
      </w:r>
    </w:p>
    <w:p w14:paraId="2F79A98A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Zisk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-</w:t>
      </w:r>
      <w:r w:rsidR="004C12A6">
        <w:rPr>
          <w:rFonts w:ascii="Tahoma" w:hAnsi="Tahoma" w:cs="Tahoma"/>
          <w:sz w:val="28"/>
        </w:rPr>
        <w:t xml:space="preserve"> </w:t>
      </w:r>
      <w:r w:rsidR="007E6771">
        <w:rPr>
          <w:rFonts w:ascii="Tahoma" w:hAnsi="Tahoma" w:cs="Tahoma"/>
          <w:sz w:val="28"/>
        </w:rPr>
        <w:t>257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</w:t>
      </w:r>
      <w:r w:rsidR="001464EC">
        <w:rPr>
          <w:rFonts w:ascii="Tahoma" w:hAnsi="Tahoma" w:cs="Tahoma"/>
          <w:sz w:val="28"/>
        </w:rPr>
        <w:t>-</w:t>
      </w:r>
      <w:r w:rsidR="001E5606">
        <w:rPr>
          <w:rFonts w:ascii="Tahoma" w:hAnsi="Tahoma" w:cs="Tahoma"/>
          <w:sz w:val="28"/>
        </w:rPr>
        <w:t>1</w:t>
      </w:r>
      <w:r w:rsidR="007E6771">
        <w:rPr>
          <w:rFonts w:ascii="Tahoma" w:hAnsi="Tahoma" w:cs="Tahoma"/>
          <w:sz w:val="28"/>
        </w:rPr>
        <w:t>08</w:t>
      </w:r>
      <w:r>
        <w:rPr>
          <w:rFonts w:ascii="Tahoma" w:hAnsi="Tahoma" w:cs="Tahoma"/>
          <w:sz w:val="28"/>
        </w:rPr>
        <w:t xml:space="preserve">    </w:t>
      </w:r>
      <w:r>
        <w:rPr>
          <w:rFonts w:ascii="Tahoma" w:hAnsi="Tahoma" w:cs="Tahoma"/>
          <w:sz w:val="28"/>
        </w:rPr>
        <w:tab/>
      </w:r>
    </w:p>
    <w:p w14:paraId="6969D225" w14:textId="77777777" w:rsidR="00176620" w:rsidRDefault="00176620">
      <w:pPr>
        <w:numPr>
          <w:ilvl w:val="1"/>
          <w:numId w:val="2"/>
        </w:numPr>
        <w:jc w:val="both"/>
      </w:pPr>
      <w:r>
        <w:rPr>
          <w:rFonts w:ascii="Tahoma" w:hAnsi="Tahoma" w:cs="Tahoma"/>
          <w:sz w:val="28"/>
        </w:rPr>
        <w:t>Prídel do zákl. rezerv. Fondu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1BAFCC6E" w14:textId="77777777" w:rsidR="00176620" w:rsidRDefault="00176620">
      <w:pPr>
        <w:numPr>
          <w:ilvl w:val="1"/>
          <w:numId w:val="2"/>
        </w:numPr>
        <w:jc w:val="both"/>
      </w:pPr>
      <w:r>
        <w:rPr>
          <w:rFonts w:ascii="Tahoma" w:hAnsi="Tahoma" w:cs="Tahoma"/>
          <w:sz w:val="28"/>
        </w:rPr>
        <w:t>Prídel do ostatných fondov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0</w:t>
      </w:r>
      <w:r>
        <w:rPr>
          <w:rFonts w:ascii="Tahoma" w:hAnsi="Tahoma" w:cs="Tahoma"/>
          <w:sz w:val="28"/>
        </w:rPr>
        <w:tab/>
        <w:t xml:space="preserve">                0</w:t>
      </w:r>
    </w:p>
    <w:p w14:paraId="42425C85" w14:textId="77777777" w:rsidR="00176620" w:rsidRDefault="00176620">
      <w:pPr>
        <w:numPr>
          <w:ilvl w:val="1"/>
          <w:numId w:val="2"/>
        </w:numPr>
        <w:jc w:val="both"/>
      </w:pPr>
      <w:r>
        <w:rPr>
          <w:rFonts w:ascii="Tahoma" w:hAnsi="Tahoma" w:cs="Tahoma"/>
          <w:sz w:val="28"/>
        </w:rPr>
        <w:t>Dividendy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0</w:t>
      </w:r>
    </w:p>
    <w:p w14:paraId="06E43BE0" w14:textId="77777777" w:rsidR="00176620" w:rsidRDefault="00176620">
      <w:pPr>
        <w:numPr>
          <w:ilvl w:val="1"/>
          <w:numId w:val="2"/>
        </w:numPr>
        <w:jc w:val="both"/>
      </w:pPr>
      <w:r>
        <w:rPr>
          <w:rFonts w:ascii="Tahoma" w:hAnsi="Tahoma" w:cs="Tahoma"/>
          <w:sz w:val="28"/>
        </w:rPr>
        <w:t>Nerozdel. Zisk min. rokov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</w:t>
      </w:r>
      <w:r w:rsidR="001464EC">
        <w:rPr>
          <w:rFonts w:ascii="Tahoma" w:hAnsi="Tahoma" w:cs="Tahoma"/>
          <w:sz w:val="28"/>
        </w:rPr>
        <w:t>11632</w:t>
      </w:r>
      <w:r>
        <w:rPr>
          <w:rFonts w:ascii="Tahoma" w:hAnsi="Tahoma" w:cs="Tahoma"/>
          <w:sz w:val="28"/>
        </w:rPr>
        <w:t xml:space="preserve">         1</w:t>
      </w:r>
      <w:r w:rsidR="001E5606">
        <w:rPr>
          <w:rFonts w:ascii="Tahoma" w:hAnsi="Tahoma" w:cs="Tahoma"/>
          <w:sz w:val="28"/>
        </w:rPr>
        <w:t>1632</w:t>
      </w:r>
    </w:p>
    <w:p w14:paraId="7CD9C6E1" w14:textId="77777777" w:rsidR="00176620" w:rsidRDefault="00176620">
      <w:pPr>
        <w:jc w:val="both"/>
      </w:pPr>
      <w:r>
        <w:rPr>
          <w:rFonts w:ascii="Tahoma" w:eastAsia="Tahoma" w:hAnsi="Tahoma" w:cs="Tahoma"/>
          <w:sz w:val="28"/>
        </w:rPr>
        <w:t xml:space="preserve">           </w:t>
      </w:r>
      <w:r>
        <w:rPr>
          <w:rFonts w:ascii="Tahoma" w:hAnsi="Tahoma" w:cs="Tahoma"/>
          <w:sz w:val="28"/>
        </w:rPr>
        <w:t>-   Neuhradebá strata min.rokov          1</w:t>
      </w:r>
      <w:r w:rsidR="007E6771">
        <w:rPr>
          <w:rFonts w:ascii="Tahoma" w:hAnsi="Tahoma" w:cs="Tahoma"/>
          <w:sz w:val="28"/>
        </w:rPr>
        <w:t>4060</w:t>
      </w:r>
      <w:r>
        <w:rPr>
          <w:rFonts w:ascii="Tahoma" w:hAnsi="Tahoma" w:cs="Tahoma"/>
          <w:sz w:val="28"/>
        </w:rPr>
        <w:t xml:space="preserve">        </w:t>
      </w:r>
      <w:r w:rsidR="001E5606">
        <w:rPr>
          <w:rFonts w:ascii="Tahoma" w:hAnsi="Tahoma" w:cs="Tahoma"/>
          <w:sz w:val="28"/>
        </w:rPr>
        <w:t>13</w:t>
      </w:r>
      <w:r w:rsidR="007E6771">
        <w:rPr>
          <w:rFonts w:ascii="Tahoma" w:hAnsi="Tahoma" w:cs="Tahoma"/>
          <w:sz w:val="28"/>
        </w:rPr>
        <w:t>952</w:t>
      </w:r>
    </w:p>
    <w:p w14:paraId="49AFA305" w14:textId="77777777" w:rsidR="00176620" w:rsidRDefault="00176620">
      <w:pPr>
        <w:rPr>
          <w:rFonts w:ascii="Tahoma" w:hAnsi="Tahoma" w:cs="Tahoma"/>
          <w:sz w:val="28"/>
        </w:rPr>
      </w:pPr>
    </w:p>
    <w:p w14:paraId="720DC543" w14:textId="77777777" w:rsidR="00176620" w:rsidRDefault="00176620">
      <w:pPr>
        <w:pStyle w:val="Zkladntext"/>
      </w:pPr>
      <w:r>
        <w:rPr>
          <w:sz w:val="28"/>
        </w:rPr>
        <w:t>Vysporiadanie účtovnej straty vykázanej v predchádzajúcom období:</w:t>
      </w:r>
    </w:p>
    <w:p w14:paraId="1555A25D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142898D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0A3AFCD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Účtovná strata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-</w:t>
      </w:r>
      <w:r w:rsidR="001E5606">
        <w:rPr>
          <w:rFonts w:ascii="Tahoma" w:hAnsi="Tahoma" w:cs="Tahoma"/>
          <w:sz w:val="28"/>
        </w:rPr>
        <w:t>108</w:t>
      </w:r>
    </w:p>
    <w:p w14:paraId="629C338C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Úhrada straty z rezervného fondu</w:t>
      </w:r>
    </w:p>
    <w:p w14:paraId="1D72672A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Úhrada straty spoločníkmi                                                     </w:t>
      </w:r>
    </w:p>
    <w:p w14:paraId="48EC7FE9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Úhrada straty z nerozdel. zisku min. rokov</w:t>
      </w:r>
    </w:p>
    <w:p w14:paraId="33F3FCB0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Prevod na neuhradenú stratu minulých rokov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-</w:t>
      </w:r>
      <w:r w:rsidR="001464EC">
        <w:rPr>
          <w:rFonts w:ascii="Tahoma" w:hAnsi="Tahoma" w:cs="Tahoma"/>
          <w:sz w:val="28"/>
        </w:rPr>
        <w:t>10</w:t>
      </w:r>
      <w:r w:rsidR="001E5606">
        <w:rPr>
          <w:rFonts w:ascii="Tahoma" w:hAnsi="Tahoma" w:cs="Tahoma"/>
          <w:sz w:val="28"/>
        </w:rPr>
        <w:t>8</w:t>
      </w:r>
    </w:p>
    <w:p w14:paraId="3231CD1F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B96E84B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Tvorba rezerv:</w:t>
      </w:r>
    </w:p>
    <w:p w14:paraId="275A4A68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DE5445C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do lehoty splatnosti: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6F7C495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po lehoty splatnosti: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</w:t>
      </w:r>
      <w:r>
        <w:rPr>
          <w:rFonts w:ascii="Tahoma" w:hAnsi="Tahoma" w:cs="Tahoma"/>
          <w:sz w:val="28"/>
        </w:rPr>
        <w:tab/>
        <w:t>0</w:t>
      </w:r>
    </w:p>
    <w:p w14:paraId="0E15CF1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5B597D0" w14:textId="77777777" w:rsidR="00176620" w:rsidRDefault="00176620">
      <w:pPr>
        <w:ind w:left="1080"/>
        <w:jc w:val="center"/>
        <w:rPr>
          <w:rFonts w:ascii="Tahoma" w:hAnsi="Tahoma" w:cs="Tahoma"/>
          <w:sz w:val="28"/>
        </w:rPr>
      </w:pPr>
    </w:p>
    <w:p w14:paraId="528E0232" w14:textId="77777777" w:rsidR="00176620" w:rsidRDefault="00176620">
      <w:pPr>
        <w:ind w:left="1080"/>
        <w:jc w:val="center"/>
        <w:rPr>
          <w:rFonts w:ascii="Tahoma" w:hAnsi="Tahoma" w:cs="Tahoma"/>
          <w:sz w:val="28"/>
        </w:rPr>
      </w:pPr>
    </w:p>
    <w:p w14:paraId="2CF706EA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BD1152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F2634D7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37C5FF9C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1EBE5E7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z obchod. styku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0</w:t>
      </w:r>
    </w:p>
    <w:p w14:paraId="11DFADC8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voči spoločníkom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0</w:t>
      </w:r>
    </w:p>
    <w:p w14:paraId="4D1A837C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voči zamestnancom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                  0</w:t>
      </w:r>
    </w:p>
    <w:p w14:paraId="0D32FDDF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zo soc. fondu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                  0</w:t>
      </w:r>
    </w:p>
    <w:p w14:paraId="784214F9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Daňové záväzky licencia                                               </w:t>
      </w:r>
      <w:r w:rsidR="004C12A6">
        <w:rPr>
          <w:rFonts w:ascii="Tahoma" w:hAnsi="Tahoma" w:cs="Tahoma"/>
          <w:sz w:val="28"/>
        </w:rPr>
        <w:t xml:space="preserve">   </w:t>
      </w:r>
      <w:r>
        <w:rPr>
          <w:rFonts w:ascii="Tahoma" w:hAnsi="Tahoma" w:cs="Tahoma"/>
          <w:sz w:val="28"/>
        </w:rPr>
        <w:t xml:space="preserve"> </w:t>
      </w:r>
      <w:r w:rsidR="004C12A6">
        <w:rPr>
          <w:rFonts w:ascii="Tahoma" w:hAnsi="Tahoma" w:cs="Tahoma"/>
          <w:sz w:val="28"/>
        </w:rPr>
        <w:t xml:space="preserve">0 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</w:t>
      </w:r>
    </w:p>
    <w:p w14:paraId="1A2B80C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1F92B7E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zo sociálneho fondu:</w:t>
      </w:r>
    </w:p>
    <w:p w14:paraId="1F062D48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B03F8F3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Stav na začiatku obdobia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72725B4A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8251DFF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Tvorba SF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32FC79B5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AD5E5D4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Použitie SF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1ADEBE06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E2CB50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Stav na konci obdobia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4428FCD8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378D2B1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Tržby za vlastné výkony:</w:t>
      </w:r>
    </w:p>
    <w:p w14:paraId="7D37C38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F556D0F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Sprostredkovanie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6B45AFE3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B7996B1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296EEA0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Finančné výnosy:</w:t>
      </w:r>
    </w:p>
    <w:p w14:paraId="634D405F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5AB6AF5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Úroky, rezervy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3C3308C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CE58B79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Mimoriadne výnosy: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5D24631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7FB5EA6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Daň z príjmov:                                            0</w:t>
      </w:r>
    </w:p>
    <w:p w14:paraId="616ADD98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BC4018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Výsledok hospodárenia bežného roka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- </w:t>
      </w:r>
      <w:r w:rsidR="007E6771">
        <w:rPr>
          <w:rFonts w:ascii="Tahoma" w:hAnsi="Tahoma" w:cs="Tahoma"/>
          <w:sz w:val="28"/>
        </w:rPr>
        <w:t>257</w:t>
      </w:r>
    </w:p>
    <w:p w14:paraId="097ACAA5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Splatná daň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0</w:t>
      </w:r>
    </w:p>
    <w:p w14:paraId="46BCDD6E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Odložená daň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0</w:t>
      </w:r>
    </w:p>
    <w:p w14:paraId="5687955C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Účtovná daň z príjmov spolu: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0</w:t>
      </w:r>
    </w:p>
    <w:p w14:paraId="2A79C071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lastRenderedPageBreak/>
        <w:t>- HV pred zdanením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0</w:t>
      </w:r>
    </w:p>
    <w:p w14:paraId="1BD8769C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Sadzba dane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7E6771">
        <w:rPr>
          <w:rFonts w:ascii="Tahoma" w:hAnsi="Tahoma" w:cs="Tahoma"/>
          <w:sz w:val="28"/>
        </w:rPr>
        <w:t>15</w:t>
      </w:r>
      <w:r>
        <w:rPr>
          <w:rFonts w:ascii="Tahoma" w:hAnsi="Tahoma" w:cs="Tahoma"/>
          <w:sz w:val="28"/>
        </w:rPr>
        <w:t xml:space="preserve"> %</w:t>
      </w:r>
    </w:p>
    <w:p w14:paraId="5A4B040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AE76E92" w14:textId="77777777" w:rsidR="00176620" w:rsidRDefault="00176620">
      <w:pPr>
        <w:jc w:val="center"/>
        <w:rPr>
          <w:rFonts w:ascii="Tahoma" w:hAnsi="Tahoma" w:cs="Tahoma"/>
          <w:sz w:val="28"/>
        </w:rPr>
      </w:pPr>
    </w:p>
    <w:p w14:paraId="6B899693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86286C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6DA5AFD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Prehľad vlastného imania:</w:t>
      </w:r>
    </w:p>
    <w:p w14:paraId="51E160B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E475CC3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Stav na zač. bež. </w:t>
      </w:r>
      <w:r>
        <w:rPr>
          <w:rFonts w:ascii="Tahoma" w:hAnsi="Tahoma" w:cs="Tahoma"/>
          <w:sz w:val="28"/>
        </w:rPr>
        <w:tab/>
        <w:t>Stav na konci bež.</w:t>
      </w:r>
    </w:p>
    <w:p w14:paraId="22BE8559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účt. obdobia               účt. obdobia</w:t>
      </w:r>
    </w:p>
    <w:p w14:paraId="020E7F60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13949C4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Vlastné imanie spolu: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</w:t>
      </w:r>
      <w:r w:rsidR="001E5606">
        <w:rPr>
          <w:rFonts w:ascii="Tahoma" w:hAnsi="Tahoma" w:cs="Tahoma"/>
          <w:sz w:val="28"/>
        </w:rPr>
        <w:t>4728</w:t>
      </w:r>
      <w:r>
        <w:rPr>
          <w:rFonts w:ascii="Tahoma" w:hAnsi="Tahoma" w:cs="Tahoma"/>
          <w:sz w:val="28"/>
        </w:rPr>
        <w:t xml:space="preserve">              </w:t>
      </w:r>
      <w:r w:rsidR="004F6C60">
        <w:rPr>
          <w:rFonts w:ascii="Tahoma" w:hAnsi="Tahoma" w:cs="Tahoma"/>
          <w:sz w:val="28"/>
        </w:rPr>
        <w:t xml:space="preserve">          4471</w:t>
      </w:r>
    </w:p>
    <w:p w14:paraId="0DCF870D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základné imanie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6639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     6639</w:t>
      </w:r>
    </w:p>
    <w:p w14:paraId="6D7CB396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rezervný fond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518                          518</w:t>
      </w:r>
    </w:p>
    <w:p w14:paraId="6402859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nerozdel.zisk alebo neuhr.        -</w:t>
      </w:r>
      <w:r w:rsidR="001E5606">
        <w:rPr>
          <w:rFonts w:ascii="Tahoma" w:hAnsi="Tahoma" w:cs="Tahoma"/>
          <w:sz w:val="28"/>
        </w:rPr>
        <w:t>2</w:t>
      </w:r>
      <w:r w:rsidR="004F6C60">
        <w:rPr>
          <w:rFonts w:ascii="Tahoma" w:hAnsi="Tahoma" w:cs="Tahoma"/>
          <w:sz w:val="28"/>
        </w:rPr>
        <w:t>320</w:t>
      </w:r>
      <w:r w:rsidR="00444859">
        <w:rPr>
          <w:rFonts w:ascii="Tahoma" w:hAnsi="Tahoma" w:cs="Tahoma"/>
          <w:sz w:val="28"/>
        </w:rPr>
        <w:t xml:space="preserve"> </w:t>
      </w:r>
      <w:r>
        <w:rPr>
          <w:rFonts w:ascii="Tahoma" w:hAnsi="Tahoma" w:cs="Tahoma"/>
          <w:sz w:val="28"/>
        </w:rPr>
        <w:t xml:space="preserve">                      -</w:t>
      </w:r>
      <w:r w:rsidR="004C12A6">
        <w:rPr>
          <w:rFonts w:ascii="Tahoma" w:hAnsi="Tahoma" w:cs="Tahoma"/>
          <w:sz w:val="28"/>
        </w:rPr>
        <w:t xml:space="preserve"> </w:t>
      </w:r>
      <w:r w:rsidR="001E5606">
        <w:rPr>
          <w:rFonts w:ascii="Tahoma" w:hAnsi="Tahoma" w:cs="Tahoma"/>
          <w:sz w:val="28"/>
        </w:rPr>
        <w:t xml:space="preserve">2 </w:t>
      </w:r>
      <w:r w:rsidR="004F6C60">
        <w:rPr>
          <w:rFonts w:ascii="Tahoma" w:hAnsi="Tahoma" w:cs="Tahoma"/>
          <w:sz w:val="28"/>
        </w:rPr>
        <w:t>428</w:t>
      </w:r>
    </w:p>
    <w:p w14:paraId="4FCB1CA9" w14:textId="77777777" w:rsidR="00176620" w:rsidRDefault="00176620">
      <w:pPr>
        <w:jc w:val="both"/>
      </w:pPr>
      <w:r>
        <w:rPr>
          <w:rFonts w:ascii="Tahoma" w:eastAsia="Tahoma" w:hAnsi="Tahoma" w:cs="Tahoma"/>
          <w:sz w:val="28"/>
        </w:rPr>
        <w:t xml:space="preserve">  </w:t>
      </w:r>
      <w:r>
        <w:rPr>
          <w:rFonts w:ascii="Tahoma" w:hAnsi="Tahoma" w:cs="Tahoma"/>
          <w:sz w:val="28"/>
        </w:rPr>
        <w:t>strata</w:t>
      </w:r>
    </w:p>
    <w:p w14:paraId="3E176B71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vyplatené dividendy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0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0</w:t>
      </w:r>
    </w:p>
    <w:p w14:paraId="2381A50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FA56C6A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Spoločnosť v rámci realitnej činnosti momentálne nevykazuje žiadnu </w:t>
      </w:r>
    </w:p>
    <w:p w14:paraId="483CFB0B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činnosť ale v blízkej budúcnosti uvažuje s jej obnovou.</w:t>
      </w:r>
    </w:p>
    <w:p w14:paraId="6677BB5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A5B23D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579E4A4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04527A5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Za spoločnosť:  RNDr. Čík Oliver,konateľ</w:t>
      </w:r>
    </w:p>
    <w:p w14:paraId="180EA40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4B79E80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34854F1" w14:textId="77777777" w:rsidR="00176620" w:rsidRDefault="00176620">
      <w:pPr>
        <w:rPr>
          <w:rFonts w:ascii="Tahoma" w:hAnsi="Tahoma" w:cs="Tahoma"/>
          <w:sz w:val="28"/>
        </w:rPr>
      </w:pPr>
    </w:p>
    <w:p w14:paraId="58EF5D1E" w14:textId="77777777" w:rsidR="00176620" w:rsidRDefault="00176620">
      <w:pPr>
        <w:rPr>
          <w:rFonts w:ascii="Tahoma" w:hAnsi="Tahoma" w:cs="Tahoma"/>
          <w:sz w:val="28"/>
        </w:rPr>
      </w:pPr>
    </w:p>
    <w:p w14:paraId="71D4313F" w14:textId="77777777" w:rsidR="00176620" w:rsidRDefault="00444859" w:rsidP="004C12A6">
      <w:r>
        <w:t>V</w:t>
      </w:r>
      <w:r w:rsidR="004C12A6">
        <w:t> </w:t>
      </w:r>
      <w:r>
        <w:t>Bratislave</w:t>
      </w:r>
      <w:r w:rsidR="004C12A6">
        <w:t xml:space="preserve"> </w:t>
      </w:r>
      <w:r w:rsidR="004F6C60">
        <w:t>25.</w:t>
      </w:r>
      <w:r w:rsidR="001464EC">
        <w:t>0</w:t>
      </w:r>
      <w:r w:rsidR="001E5606">
        <w:t>3</w:t>
      </w:r>
      <w:r w:rsidR="001464EC">
        <w:t>.202</w:t>
      </w:r>
      <w:r w:rsidR="004F6C60">
        <w:t>2</w:t>
      </w:r>
    </w:p>
    <w:sectPr w:rsidR="00176620">
      <w:headerReference w:type="default" r:id="rId7"/>
      <w:pgSz w:w="11906" w:h="16838"/>
      <w:pgMar w:top="1417" w:right="1417" w:bottom="1417" w:left="1417" w:header="7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E3CA5" w14:textId="77777777" w:rsidR="00071FD3" w:rsidRDefault="00071FD3">
      <w:r>
        <w:separator/>
      </w:r>
    </w:p>
  </w:endnote>
  <w:endnote w:type="continuationSeparator" w:id="0">
    <w:p w14:paraId="63637C0E" w14:textId="77777777" w:rsidR="00071FD3" w:rsidRDefault="0007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4C814" w14:textId="77777777" w:rsidR="00071FD3" w:rsidRDefault="00071FD3">
      <w:r>
        <w:separator/>
      </w:r>
    </w:p>
  </w:footnote>
  <w:footnote w:type="continuationSeparator" w:id="0">
    <w:p w14:paraId="12BFDFAC" w14:textId="77777777" w:rsidR="00071FD3" w:rsidRDefault="00071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47C9D" w14:textId="5987CA40" w:rsidR="00176620" w:rsidRDefault="007944E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1853920" wp14:editId="27EA10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5565" cy="173990"/>
              <wp:effectExtent l="3810" t="635" r="6350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ED64CF" w14:textId="77777777" w:rsidR="00176620" w:rsidRDefault="00176620">
                          <w:pPr>
                            <w:pStyle w:val="Hlavik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8539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95pt;height:13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" stroked="f">
              <v:fill opacity="0"/>
              <v:textbox inset="0,0,0,0">
                <w:txbxContent>
                  <w:p w14:paraId="1EED64CF" w14:textId="77777777" w:rsidR="00176620" w:rsidRDefault="00176620">
                    <w:pPr>
                      <w:pStyle w:val="Hlavik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CE"/>
    <w:rsid w:val="00071FD3"/>
    <w:rsid w:val="000764F1"/>
    <w:rsid w:val="000F5DF4"/>
    <w:rsid w:val="001464EC"/>
    <w:rsid w:val="00171D25"/>
    <w:rsid w:val="00176620"/>
    <w:rsid w:val="001E2E91"/>
    <w:rsid w:val="001E5606"/>
    <w:rsid w:val="00444859"/>
    <w:rsid w:val="004C12A6"/>
    <w:rsid w:val="004F69CE"/>
    <w:rsid w:val="004F6C60"/>
    <w:rsid w:val="006C1F7B"/>
    <w:rsid w:val="007429A1"/>
    <w:rsid w:val="00751759"/>
    <w:rsid w:val="00786E26"/>
    <w:rsid w:val="007944EB"/>
    <w:rsid w:val="007E5741"/>
    <w:rsid w:val="007E6771"/>
    <w:rsid w:val="00AA2EE8"/>
    <w:rsid w:val="00B40ADF"/>
    <w:rsid w:val="00CF6BF4"/>
    <w:rsid w:val="00E377AA"/>
    <w:rsid w:val="00EF7746"/>
    <w:rsid w:val="00F016EF"/>
    <w:rsid w:val="00F3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195206"/>
  <w15:chartTrackingRefBased/>
  <w15:docId w15:val="{949192EC-1459-43E1-A64E-4CB38C17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rFonts w:ascii="Tahoma" w:hAnsi="Tahoma" w:cs="Tahoma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ascii="Times New Roman" w:hAnsi="Times New Roman" w:cs="Times New Roman" w:hint="default"/>
      <w:sz w:val="28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paragraph" w:customStyle="1" w:styleId="Nadpis">
    <w:name w:val="Nadpis"/>
    <w:basedOn w:val="Normlny"/>
    <w:next w:val="Zkladntext"/>
    <w:pPr>
      <w:jc w:val="center"/>
    </w:pPr>
    <w:rPr>
      <w:rFonts w:ascii="Tahoma" w:hAnsi="Tahoma" w:cs="Tahoma"/>
      <w:b/>
      <w:bCs/>
      <w:sz w:val="28"/>
    </w:rPr>
  </w:style>
  <w:style w:type="paragraph" w:styleId="Zkladntext">
    <w:name w:val="Body Text"/>
    <w:basedOn w:val="Normlny"/>
    <w:pPr>
      <w:jc w:val="both"/>
    </w:pPr>
    <w:rPr>
      <w:rFonts w:ascii="Tahoma" w:hAnsi="Tahoma" w:cs="Tahoma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Obsahrmca">
    <w:name w:val="Obsah rámca"/>
    <w:basedOn w:val="Normlny"/>
  </w:style>
  <w:style w:type="paragraph" w:styleId="Textbubliny">
    <w:name w:val="Balloon Text"/>
    <w:basedOn w:val="Normlny"/>
    <w:link w:val="TextbublinyChar"/>
    <w:uiPriority w:val="99"/>
    <w:semiHidden/>
    <w:unhideWhenUsed/>
    <w:rsid w:val="004448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44859"/>
    <w:rPr>
      <w:rFonts w:ascii="Segoe UI" w:hAnsi="Segoe UI" w:cs="Segoe UI"/>
      <w:sz w:val="18"/>
      <w:szCs w:val="18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2A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C12A6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Bratislave 29</vt:lpstr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Bratislave 29</dc:title>
  <dc:subject/>
  <dc:creator>DASA</dc:creator>
  <cp:keywords/>
  <dc:description/>
  <cp:lastModifiedBy>Marta</cp:lastModifiedBy>
  <cp:revision>2</cp:revision>
  <cp:lastPrinted>2022-03-18T07:26:00Z</cp:lastPrinted>
  <dcterms:created xsi:type="dcterms:W3CDTF">2022-03-21T09:22:00Z</dcterms:created>
  <dcterms:modified xsi:type="dcterms:W3CDTF">2022-03-21T09:22:00Z</dcterms:modified>
</cp:coreProperties>
</file>