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F276D5" w:rsidP="006A4709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r w:rsidR="00CE500E">
        <w:rPr>
          <w:rFonts w:ascii="Arial" w:hAnsi="Arial" w:cs="Arial"/>
          <w:sz w:val="20"/>
          <w:szCs w:val="20"/>
        </w:rPr>
        <w:t xml:space="preserve">mikro účtovnej jednotky </w:t>
      </w:r>
      <w:r w:rsidR="00F276D5">
        <w:rPr>
          <w:rFonts w:ascii="Arial" w:hAnsi="Arial" w:cs="Arial"/>
          <w:sz w:val="20"/>
          <w:szCs w:val="20"/>
        </w:rPr>
        <w:t>za rok 2021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mikro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7068FD" w:rsidRDefault="007068FD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47790733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7068FD" w:rsidRDefault="007068FD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2024103785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7068FD" w:rsidRDefault="007068FD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ES.EN.PE,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7068FD" w:rsidRDefault="007068FD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SNP 2510/44, 066 01  Humenné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Default="00111D5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B0620C" w:rsidRDefault="00B0620C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Firma ES.EN.PE, s.r.o., ul. SNP 2510/44, 066 01  Humenné bola zapísaná do Obchodného registra Okresného súdu v Prešove oddiel: Sro, vložka číslo: 30514/P dňa 29.05.2014.</w:t>
            </w:r>
          </w:p>
          <w:p w:rsidR="00B0620C" w:rsidRDefault="00B0620C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B0620C" w:rsidRDefault="00B0620C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Konateľmi spoločnosti sú:</w:t>
            </w:r>
          </w:p>
          <w:p w:rsidR="00B0620C" w:rsidRDefault="00B0620C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Gabriel Szabó, Dargovských hrdinov 1830/13, 066 01  Humenné a Ivo Rokita, Na Lieskovčíku 5532/20, </w:t>
            </w:r>
          </w:p>
          <w:p w:rsidR="00B0620C" w:rsidRDefault="00B0620C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066 01  Humenné.</w:t>
            </w:r>
          </w:p>
          <w:p w:rsidR="00B0620C" w:rsidRDefault="00B0620C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B0620C" w:rsidRDefault="00B0620C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B0620C" w:rsidRPr="00860BF2" w:rsidRDefault="00B0620C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F276D5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F276D5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Spôsob oceňovania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nehmotný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B0620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B0620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B0620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Menovitá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B0620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vytvorené vla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B0620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náklady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pohľadá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B0620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Menovitá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B0620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Krátkodobý finančný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B0620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Menovitá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Záväzky vrátane reze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B0620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Menovitá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B0620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Menovitá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Pôžičky 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 </w:t>
            </w: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úve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B0620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Menovitá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Derivátové operác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B0620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Trhová cena</w:t>
            </w: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B0620C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odpisy sú stanovené na základe zákona o dani z príjmov č. 595/2003 Z.z. o dani z príjmov podľa §27 rovnomerné odpisovanie hmotného majetku, kde účtovné odpisy sa rovnajú daňovým.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  <w:r w:rsidR="00F276D5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v roku 2021</w:t>
      </w:r>
      <w:r w:rsidR="00B0620C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spoločnosť nevykonala žiadne zmeny účtovných zásad a ani zmeny účtovných metód.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dotáciách a ich oceňovanie v účtovníctve:</w:t>
      </w:r>
      <w:r w:rsidR="00F276D5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v roku 2021</w:t>
      </w:r>
      <w:r w:rsidR="00B0620C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neboli spoločnosti poskytnuté žiadne dotácie.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F276D5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v roku 2021</w:t>
      </w:r>
      <w:r w:rsidR="00B0620C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spoločnosť neúčtovala o významných opravách chýb minulých účtovných období v bežnom období.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škody z dôvodu živelných pohrôm.</w:t>
      </w:r>
      <w:r w:rsidR="00F276D5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V roku 2021</w:t>
      </w:r>
      <w:r w:rsidR="00B0620C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spoločnosti ES.EN.PE, s.r.o. Humenné nevznikli žiadne položky nákladov alebo výnosov, ktoré majú výnimočný rozsah. Neuskutočnil sa žiaden predaj podniku a ani jeho časti, a ani nevznikli žiadne škody z dôvodu živelných pohrôm.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- celkovej sume záväzkov so zostatkovou dobou </w:t>
      </w:r>
      <w:r w:rsidR="00A66F3C">
        <w:rPr>
          <w:rFonts w:ascii="Arial" w:hAnsi="Arial" w:cs="Arial"/>
          <w:b w:val="0"/>
          <w:bCs w:val="0"/>
          <w:sz w:val="20"/>
          <w:szCs w:val="20"/>
          <w:lang w:eastAsia="en-US"/>
        </w:rPr>
        <w:t>splatnosti dlhšou ako päť rokov – spoločnosť neeviduje záväzky po lehote splatnosti viac ako 5 rokov.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A66F3C" w:rsidRPr="00CE500E" w:rsidRDefault="00A66F3C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Spoločnosť ES.EN.PE, s.r.o. nemá vlastné akcie.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A66F3C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– spoločnosť neposkytla žiadne pôžičky členom štatutárneho orgánu, dozorného orgánu a iného orgánu účtovnej jednotky.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A66F3C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– v ro</w:t>
      </w:r>
      <w:r w:rsidR="00F276D5">
        <w:rPr>
          <w:rFonts w:ascii="Arial" w:hAnsi="Arial" w:cs="Arial"/>
          <w:b w:val="0"/>
          <w:bCs w:val="0"/>
          <w:sz w:val="20"/>
          <w:szCs w:val="20"/>
          <w:lang w:eastAsia="en-US"/>
        </w:rPr>
        <w:t>ku 2021</w:t>
      </w:r>
      <w:r w:rsidR="00A66F3C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neboli použité finančné prostriedky alebo iné plnenia na súkromné účely členmi štatutárneho orgánu.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Default="00CE500E" w:rsidP="00A66F3C">
      <w:pPr>
        <w:pStyle w:val="Zkladntext"/>
        <w:numPr>
          <w:ilvl w:val="0"/>
          <w:numId w:val="27"/>
        </w:numPr>
        <w:tabs>
          <w:tab w:val="left" w:pos="668"/>
        </w:tabs>
        <w:ind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A66F3C" w:rsidRPr="00CE500E" w:rsidRDefault="00F276D5" w:rsidP="00A66F3C">
      <w:pPr>
        <w:pStyle w:val="Zkladntext"/>
        <w:tabs>
          <w:tab w:val="left" w:pos="668"/>
        </w:tabs>
        <w:ind w:left="46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V roku 2021</w:t>
      </w:r>
      <w:r w:rsidR="00A66F3C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nemala spoločnosť povinnosť nájomcu vyplývajúcu z operatívneho prenájmu z uzatvorených zmlúv na poskytnutie úveru alebo pôžičky, ktoré ešte neboli poskytnuté, nemala finančné povinnosti vyplývajúce z licenčných a koncesionárskych zmlúv s uvedením sumy poplatku.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lastRenderedPageBreak/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A66F3C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– spoločnosť neúčtovala o po</w:t>
      </w:r>
      <w:r w:rsidR="00F276D5">
        <w:rPr>
          <w:rFonts w:ascii="Arial" w:hAnsi="Arial" w:cs="Arial"/>
          <w:b w:val="0"/>
          <w:bCs w:val="0"/>
          <w:sz w:val="20"/>
          <w:szCs w:val="20"/>
          <w:lang w:eastAsia="en-US"/>
        </w:rPr>
        <w:t>dmienených záväzkoch v roku 2021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A66F3C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– spoločnosť nemá dcérsku účtovnú jednotku.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opise významných povinností účtovnej jednotky vyplývajúcich z dôchodko</w:t>
      </w:r>
      <w:r w:rsidR="00A66F3C">
        <w:rPr>
          <w:rFonts w:ascii="Arial" w:hAnsi="Arial" w:cs="Arial"/>
          <w:b w:val="0"/>
          <w:bCs w:val="0"/>
          <w:sz w:val="20"/>
          <w:szCs w:val="20"/>
          <w:lang w:eastAsia="en-US"/>
        </w:rPr>
        <w:t>vých programov pre zamestnancov – firma nevytvorila dôchodkový program pre zamestnancov.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A66F3C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– spoločnosti nebolo udelené právo poskytovať služby vo verejnom záujme.</w:t>
      </w: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6064" w:rsidRDefault="00056064" w:rsidP="00107589">
      <w:pPr>
        <w:spacing w:after="0" w:line="240" w:lineRule="auto"/>
      </w:pPr>
      <w:r>
        <w:separator/>
      </w:r>
    </w:p>
  </w:endnote>
  <w:endnote w:type="continuationSeparator" w:id="1">
    <w:p w:rsidR="00056064" w:rsidRDefault="000560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6064" w:rsidRDefault="00056064" w:rsidP="00107589">
      <w:pPr>
        <w:spacing w:after="0" w:line="240" w:lineRule="auto"/>
      </w:pPr>
      <w:r>
        <w:separator/>
      </w:r>
    </w:p>
  </w:footnote>
  <w:footnote w:type="continuationSeparator" w:id="1">
    <w:p w:rsidR="00056064" w:rsidRDefault="000560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620C" w:rsidRDefault="00B0620C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Úč </w:t>
    </w:r>
    <w:r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47790733</w:t>
    </w:r>
    <w:r>
      <w:rPr>
        <w:rFonts w:ascii="Arial" w:hAnsi="Arial" w:cs="Arial"/>
        <w:sz w:val="18"/>
        <w:szCs w:val="18"/>
      </w:rPr>
      <w:tab/>
      <w:t>DIČ: 2024103785</w:t>
    </w:r>
  </w:p>
  <w:p w:rsidR="00B0620C" w:rsidRDefault="00B0620C">
    <w:pPr>
      <w:pStyle w:val="Hlavika"/>
    </w:pPr>
  </w:p>
  <w:p w:rsidR="00B0620C" w:rsidRPr="004268D2" w:rsidRDefault="00B0620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1202056"/>
    <w:multiLevelType w:val="hybridMultilevel"/>
    <w:tmpl w:val="691E09FA"/>
    <w:lvl w:ilvl="0" w:tplc="4C64F0EE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6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20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3"/>
  </w:num>
  <w:num w:numId="2">
    <w:abstractNumId w:val="11"/>
  </w:num>
  <w:num w:numId="3">
    <w:abstractNumId w:val="5"/>
  </w:num>
  <w:num w:numId="4">
    <w:abstractNumId w:val="7"/>
  </w:num>
  <w:num w:numId="5">
    <w:abstractNumId w:val="2"/>
  </w:num>
  <w:num w:numId="6">
    <w:abstractNumId w:val="22"/>
  </w:num>
  <w:num w:numId="7">
    <w:abstractNumId w:val="1"/>
  </w:num>
  <w:num w:numId="8">
    <w:abstractNumId w:val="0"/>
  </w:num>
  <w:num w:numId="9">
    <w:abstractNumId w:val="26"/>
  </w:num>
  <w:num w:numId="10">
    <w:abstractNumId w:val="9"/>
  </w:num>
  <w:num w:numId="11">
    <w:abstractNumId w:val="25"/>
  </w:num>
  <w:num w:numId="12">
    <w:abstractNumId w:val="8"/>
  </w:num>
  <w:num w:numId="13">
    <w:abstractNumId w:val="24"/>
  </w:num>
  <w:num w:numId="14">
    <w:abstractNumId w:val="20"/>
  </w:num>
  <w:num w:numId="15">
    <w:abstractNumId w:val="23"/>
  </w:num>
  <w:num w:numId="16">
    <w:abstractNumId w:val="6"/>
  </w:num>
  <w:num w:numId="17">
    <w:abstractNumId w:val="17"/>
  </w:num>
  <w:num w:numId="18">
    <w:abstractNumId w:val="10"/>
  </w:num>
  <w:num w:numId="19">
    <w:abstractNumId w:val="16"/>
  </w:num>
  <w:num w:numId="20">
    <w:abstractNumId w:val="4"/>
  </w:num>
  <w:num w:numId="21">
    <w:abstractNumId w:val="21"/>
  </w:num>
  <w:num w:numId="22">
    <w:abstractNumId w:val="19"/>
  </w:num>
  <w:num w:numId="23">
    <w:abstractNumId w:val="12"/>
  </w:num>
  <w:num w:numId="24">
    <w:abstractNumId w:val="18"/>
  </w:num>
  <w:num w:numId="25">
    <w:abstractNumId w:val="14"/>
  </w:num>
  <w:num w:numId="26">
    <w:abstractNumId w:val="15"/>
  </w:num>
  <w:num w:numId="2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56064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13AAE"/>
    <w:rsid w:val="00513AC9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77597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068FD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66F3C"/>
    <w:rsid w:val="00A8025E"/>
    <w:rsid w:val="00AB03FB"/>
    <w:rsid w:val="00AC1A6B"/>
    <w:rsid w:val="00AD3F7F"/>
    <w:rsid w:val="00AF4FDD"/>
    <w:rsid w:val="00B0620C"/>
    <w:rsid w:val="00B06A35"/>
    <w:rsid w:val="00B514E9"/>
    <w:rsid w:val="00B5583E"/>
    <w:rsid w:val="00B6221B"/>
    <w:rsid w:val="00B6262B"/>
    <w:rsid w:val="00B7696D"/>
    <w:rsid w:val="00B80DB6"/>
    <w:rsid w:val="00B86FC2"/>
    <w:rsid w:val="00BF5D16"/>
    <w:rsid w:val="00C04782"/>
    <w:rsid w:val="00C07F58"/>
    <w:rsid w:val="00C13B7E"/>
    <w:rsid w:val="00C270D3"/>
    <w:rsid w:val="00C47D2E"/>
    <w:rsid w:val="00C56862"/>
    <w:rsid w:val="00C655C8"/>
    <w:rsid w:val="00C6795C"/>
    <w:rsid w:val="00C93A1A"/>
    <w:rsid w:val="00CA4B07"/>
    <w:rsid w:val="00CD280F"/>
    <w:rsid w:val="00CE500E"/>
    <w:rsid w:val="00CF0BE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276D5"/>
    <w:rsid w:val="00F342AD"/>
    <w:rsid w:val="00F34735"/>
    <w:rsid w:val="00F44A24"/>
    <w:rsid w:val="00F47885"/>
    <w:rsid w:val="00F54CD1"/>
    <w:rsid w:val="00F5698F"/>
    <w:rsid w:val="00F732EB"/>
    <w:rsid w:val="00F76C47"/>
    <w:rsid w:val="00FB1351"/>
    <w:rsid w:val="00FB290D"/>
    <w:rsid w:val="00FC1ACF"/>
    <w:rsid w:val="00FD1740"/>
    <w:rsid w:val="00FD2DA4"/>
    <w:rsid w:val="00FD5399"/>
    <w:rsid w:val="00FE300D"/>
    <w:rsid w:val="00FE50D7"/>
    <w:rsid w:val="00FE59C0"/>
    <w:rsid w:val="00FF1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1"/>
    <w:unhideWhenUsed/>
    <w:qFormat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0674EE-1D19-47E2-935E-188BE2417D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1140</Words>
  <Characters>7228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2022-03-22T08:57:00Z</dcterms:created>
  <dcterms:modified xsi:type="dcterms:W3CDTF">2022-03-22T08:57:00Z</dcterms:modified>
</cp:coreProperties>
</file>