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F276D5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F276D5">
        <w:rPr>
          <w:rFonts w:ascii="Arial" w:hAnsi="Arial" w:cs="Arial"/>
          <w:sz w:val="20"/>
          <w:szCs w:val="20"/>
        </w:rPr>
        <w:t>za rok 2021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068FD" w:rsidRDefault="007068F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47790733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7068FD" w:rsidRDefault="007068F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2024103785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7068FD" w:rsidRDefault="007068FD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ES.EN.PE,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7068FD" w:rsidRDefault="007068FD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SNP 2510/44, 066 01  Humenné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ES.EN.PE, s.r.o., ul. SNP 2510/44, 066 01  Humenné bola zapísaná do Obchodného registra Okresného súdu v Prešove oddiel: Sro, vložka číslo: 30514/P dňa 29.05.2014.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Konateľmi spoločnosti sú: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Gabriel Szabó, Dargovských hrdinov 1830/13, 066 01  Humenné a Ivo Rokita, Na Lieskovčíku 5532/20, 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 01  Humenné.</w:t>
            </w: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0620C" w:rsidRPr="00860BF2" w:rsidRDefault="00B0620C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F276D5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F276D5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náklady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Menovitá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B0620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Trhová cena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odpisy sú stanovené na základe zákona o dani z príjmov č. 595/2003 Z.z. o dani z príjmov podľa §27 rovnomerné odpisovanie hmotného majetku, kde účtovné odpisy sa rovnajú daňovým.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F276D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2021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spoločnosť nevykonala žiadne zmeny účtovných zásad a ani zmeny účtovných metód.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F276D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2021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neboli spoločnosti poskytnuté žiadne dotácie.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F276D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2021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spoločnosť neúčtovala o významných opravách chýb minulých účtovných období v bežnom období.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F276D5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V roku 2021</w:t>
      </w:r>
      <w:r w:rsidR="00B0620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spoločnosti ES.EN.PE, s.r.o. Humenné nevznikli žiadne položky nákladov alebo výnosov, ktoré majú výnimočný rozsah. Neuskutočnil sa žiaden predaj podniku a ani jeho časti, a ani nevznikli žiadne škody z 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 – spoločnosť neeviduje záväzky po lehote splatnosti viac ako 5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A66F3C" w:rsidRPr="00CE500E" w:rsidRDefault="00A66F3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Spoločnosť ES.EN.PE, s.r.o. nemá vlastné akcie.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spoločnosť neposkytla žiadne pôžičky členom štatutárneho orgánu, dozorného orgánu a iného orgánu účtovnej jednotky.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v ro</w:t>
      </w:r>
      <w:r w:rsidR="00F276D5">
        <w:rPr>
          <w:rFonts w:ascii="Arial" w:hAnsi="Arial" w:cs="Arial"/>
          <w:b w:val="0"/>
          <w:bCs w:val="0"/>
          <w:sz w:val="20"/>
          <w:szCs w:val="20"/>
          <w:lang w:eastAsia="en-US"/>
        </w:rPr>
        <w:t>ku 2021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neboli použité finančné prostriedky alebo iné plnenia na súkromné účely členmi štatutárneho orgánu.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Default="00CE500E" w:rsidP="00A66F3C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A66F3C" w:rsidRPr="00CE500E" w:rsidRDefault="00F276D5" w:rsidP="00A66F3C">
      <w:pPr>
        <w:pStyle w:val="Zkladntext"/>
        <w:tabs>
          <w:tab w:val="left" w:pos="668"/>
        </w:tabs>
        <w:ind w:left="46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V roku 2021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nemala spoločnosť povinnosť nájomcu vyplývajúcu z operatívneho prenájmu z uzatvorených zmlúv na poskytnutie úveru alebo pôžičky, ktoré ešte neboli poskytnuté, nemala finančné povinnosti vyplývajúce z licenčných a koncesionárskych zmlúv s uvedením sumy poplatku.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lastRenderedPageBreak/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spoločnosť neúčtovala o po</w:t>
      </w:r>
      <w:r w:rsidR="00F276D5">
        <w:rPr>
          <w:rFonts w:ascii="Arial" w:hAnsi="Arial" w:cs="Arial"/>
          <w:b w:val="0"/>
          <w:bCs w:val="0"/>
          <w:sz w:val="20"/>
          <w:szCs w:val="20"/>
          <w:lang w:eastAsia="en-US"/>
        </w:rPr>
        <w:t>dmienených záväzkoch v roku 2021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spoločnosť nemá dcérsku účtovnú jednotku.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 – firma nevytvorila dôchodkový program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A66F3C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– spoločnosti nebolo udelené právo poskytovať služby vo verejnom záujme.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064" w:rsidRDefault="00056064" w:rsidP="00107589">
      <w:pPr>
        <w:spacing w:after="0" w:line="240" w:lineRule="auto"/>
      </w:pPr>
      <w:r>
        <w:separator/>
      </w:r>
    </w:p>
  </w:endnote>
  <w:endnote w:type="continuationSeparator" w:id="1">
    <w:p w:rsidR="00056064" w:rsidRDefault="000560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064" w:rsidRDefault="00056064" w:rsidP="00107589">
      <w:pPr>
        <w:spacing w:after="0" w:line="240" w:lineRule="auto"/>
      </w:pPr>
      <w:r>
        <w:separator/>
      </w:r>
    </w:p>
  </w:footnote>
  <w:footnote w:type="continuationSeparator" w:id="1">
    <w:p w:rsidR="00056064" w:rsidRDefault="000560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0C" w:rsidRDefault="00B0620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47790733</w:t>
    </w:r>
    <w:r>
      <w:rPr>
        <w:rFonts w:ascii="Arial" w:hAnsi="Arial" w:cs="Arial"/>
        <w:sz w:val="18"/>
        <w:szCs w:val="18"/>
      </w:rPr>
      <w:tab/>
      <w:t>DIČ: 2024103785</w:t>
    </w:r>
  </w:p>
  <w:p w:rsidR="00B0620C" w:rsidRDefault="00B0620C">
    <w:pPr>
      <w:pStyle w:val="Hlavika"/>
    </w:pPr>
  </w:p>
  <w:p w:rsidR="00B0620C" w:rsidRPr="004268D2" w:rsidRDefault="00B0620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202056"/>
    <w:multiLevelType w:val="hybridMultilevel"/>
    <w:tmpl w:val="691E09FA"/>
    <w:lvl w:ilvl="0" w:tplc="4C64F0E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22"/>
  </w:num>
  <w:num w:numId="7">
    <w:abstractNumId w:val="1"/>
  </w:num>
  <w:num w:numId="8">
    <w:abstractNumId w:val="0"/>
  </w:num>
  <w:num w:numId="9">
    <w:abstractNumId w:val="26"/>
  </w:num>
  <w:num w:numId="10">
    <w:abstractNumId w:val="9"/>
  </w:num>
  <w:num w:numId="11">
    <w:abstractNumId w:val="25"/>
  </w:num>
  <w:num w:numId="12">
    <w:abstractNumId w:val="8"/>
  </w:num>
  <w:num w:numId="13">
    <w:abstractNumId w:val="24"/>
  </w:num>
  <w:num w:numId="14">
    <w:abstractNumId w:val="20"/>
  </w:num>
  <w:num w:numId="15">
    <w:abstractNumId w:val="23"/>
  </w:num>
  <w:num w:numId="16">
    <w:abstractNumId w:val="6"/>
  </w:num>
  <w:num w:numId="17">
    <w:abstractNumId w:val="17"/>
  </w:num>
  <w:num w:numId="18">
    <w:abstractNumId w:val="10"/>
  </w:num>
  <w:num w:numId="19">
    <w:abstractNumId w:val="16"/>
  </w:num>
  <w:num w:numId="20">
    <w:abstractNumId w:val="4"/>
  </w:num>
  <w:num w:numId="21">
    <w:abstractNumId w:val="21"/>
  </w:num>
  <w:num w:numId="22">
    <w:abstractNumId w:val="19"/>
  </w:num>
  <w:num w:numId="23">
    <w:abstractNumId w:val="12"/>
  </w:num>
  <w:num w:numId="24">
    <w:abstractNumId w:val="18"/>
  </w:num>
  <w:num w:numId="25">
    <w:abstractNumId w:val="14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56064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13AAE"/>
    <w:rsid w:val="00513AC9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7597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68FD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66F3C"/>
    <w:rsid w:val="00A8025E"/>
    <w:rsid w:val="00AB03FB"/>
    <w:rsid w:val="00AC1A6B"/>
    <w:rsid w:val="00AD3F7F"/>
    <w:rsid w:val="00AF4FDD"/>
    <w:rsid w:val="00B0620C"/>
    <w:rsid w:val="00B06A35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07F58"/>
    <w:rsid w:val="00C13B7E"/>
    <w:rsid w:val="00C270D3"/>
    <w:rsid w:val="00C47D2E"/>
    <w:rsid w:val="00C56862"/>
    <w:rsid w:val="00C655C8"/>
    <w:rsid w:val="00C6795C"/>
    <w:rsid w:val="00C93A1A"/>
    <w:rsid w:val="00CA4B07"/>
    <w:rsid w:val="00CD280F"/>
    <w:rsid w:val="00CE500E"/>
    <w:rsid w:val="00CF0BE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276D5"/>
    <w:rsid w:val="00F342AD"/>
    <w:rsid w:val="00F34735"/>
    <w:rsid w:val="00F44A24"/>
    <w:rsid w:val="00F47885"/>
    <w:rsid w:val="00F54CD1"/>
    <w:rsid w:val="00F5698F"/>
    <w:rsid w:val="00F732EB"/>
    <w:rsid w:val="00F76C47"/>
    <w:rsid w:val="00FB1351"/>
    <w:rsid w:val="00FB290D"/>
    <w:rsid w:val="00FC1ACF"/>
    <w:rsid w:val="00FD1740"/>
    <w:rsid w:val="00FD2DA4"/>
    <w:rsid w:val="00FD5399"/>
    <w:rsid w:val="00FE300D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74EE-1D19-47E2-935E-188BE241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7228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2022-03-22T08:57:00Z</dcterms:created>
  <dcterms:modified xsi:type="dcterms:W3CDTF">2022-03-22T08:57:00Z</dcterms:modified>
</cp:coreProperties>
</file>