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779" w14:textId="77777777" w:rsidR="004D3B4A" w:rsidRPr="00F40353" w:rsidRDefault="001D0C7D" w:rsidP="00B50225">
      <w:pPr>
        <w:pStyle w:val="Nadpis1"/>
        <w:spacing w:after="60"/>
        <w:rPr>
          <w:szCs w:val="18"/>
        </w:rPr>
      </w:pPr>
      <w:bookmarkStart w:id="0" w:name="_Toc530739894"/>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26DC111D" w:rsidR="001D0C7D" w:rsidRPr="00F40353" w:rsidRDefault="0069328E" w:rsidP="001D0C7D">
      <w:pPr>
        <w:pStyle w:val="Zkladntext"/>
      </w:pPr>
      <w:r w:rsidRPr="00F40353">
        <w:t>Nitrianska 5</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EC063D8"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w:t>
      </w:r>
      <w:proofErr w:type="spellStart"/>
      <w:r w:rsidR="00D97494">
        <w:t>Sro</w:t>
      </w:r>
      <w:proofErr w:type="spellEnd"/>
      <w:r w:rsidRPr="00F40353">
        <w:t xml:space="preserve">,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1" w:name="_Toc530739896"/>
      <w:r w:rsidRPr="00F40353">
        <w:rPr>
          <w:szCs w:val="18"/>
        </w:rPr>
        <w:t>Hlavnými činnosťami Spoločnosti sú:</w:t>
      </w:r>
      <w:bookmarkEnd w:id="1"/>
    </w:p>
    <w:p w14:paraId="2635844D" w14:textId="1ABF34FE" w:rsidR="0069328E" w:rsidRPr="00F40353" w:rsidRDefault="0069328E" w:rsidP="00A4165C">
      <w:pPr>
        <w:pStyle w:val="Zkladntext"/>
        <w:numPr>
          <w:ilvl w:val="0"/>
          <w:numId w:val="12"/>
        </w:numPr>
      </w:pPr>
      <w:r w:rsidRPr="00F40353">
        <w:t>nákup, predaj a servis zváracej techniky,</w:t>
      </w:r>
    </w:p>
    <w:p w14:paraId="6E2146A7" w14:textId="160A31C9" w:rsidR="0069328E" w:rsidRPr="00F40353" w:rsidRDefault="0069328E" w:rsidP="00A4165C">
      <w:pPr>
        <w:pStyle w:val="Zkladntext"/>
        <w:numPr>
          <w:ilvl w:val="0"/>
          <w:numId w:val="12"/>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247D88EC" w:rsidR="00F00EB3" w:rsidRPr="00F40353" w:rsidRDefault="0020722A" w:rsidP="0020722A">
      <w:pPr>
        <w:pStyle w:val="Zkladntext"/>
        <w:ind w:hanging="426"/>
        <w:rPr>
          <w:szCs w:val="18"/>
        </w:rPr>
      </w:pPr>
      <w:r w:rsidRPr="00F40353">
        <w:rPr>
          <w:szCs w:val="18"/>
        </w:rPr>
        <w:tab/>
        <w:t>Účtovná závierka Spoločnosti k 31. decembru 20</w:t>
      </w:r>
      <w:r w:rsidR="00C74437">
        <w:rPr>
          <w:szCs w:val="18"/>
        </w:rPr>
        <w:t>20</w:t>
      </w:r>
      <w:r w:rsidRPr="00F40353">
        <w:rPr>
          <w:szCs w:val="18"/>
        </w:rPr>
        <w:t xml:space="preserve">, za predchádzajúce účtovné obdobie, bola schválená valným zhromaždením Spoločnosti </w:t>
      </w:r>
      <w:r w:rsidR="009C156C">
        <w:rPr>
          <w:szCs w:val="18"/>
        </w:rPr>
        <w:t>10</w:t>
      </w:r>
      <w:r w:rsidRPr="00F40353">
        <w:rPr>
          <w:szCs w:val="18"/>
        </w:rPr>
        <w:t>.</w:t>
      </w:r>
      <w:r w:rsidR="009C156C">
        <w:rPr>
          <w:szCs w:val="18"/>
        </w:rPr>
        <w:t>júna</w:t>
      </w:r>
      <w:r w:rsidRPr="00F40353">
        <w:rPr>
          <w:szCs w:val="18"/>
        </w:rPr>
        <w:t xml:space="preserve"> 20</w:t>
      </w:r>
      <w:r w:rsidR="009C156C">
        <w:rPr>
          <w:szCs w:val="18"/>
        </w:rPr>
        <w:t>2</w:t>
      </w:r>
      <w:r w:rsidR="00C74437">
        <w:rPr>
          <w:szCs w:val="18"/>
        </w:rPr>
        <w:t>1</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2FF67FE4" w:rsidR="0020722A" w:rsidRPr="00F40353" w:rsidRDefault="0020722A" w:rsidP="0020722A">
      <w:pPr>
        <w:pStyle w:val="Zkladntext"/>
        <w:ind w:hanging="426"/>
        <w:rPr>
          <w:szCs w:val="18"/>
        </w:rPr>
      </w:pPr>
      <w:r w:rsidRPr="00F40353">
        <w:rPr>
          <w:szCs w:val="18"/>
        </w:rPr>
        <w:tab/>
        <w:t>Účtovná závierka Spoločnosti k 31. decembru 20</w:t>
      </w:r>
      <w:r w:rsidR="009C156C">
        <w:rPr>
          <w:szCs w:val="18"/>
        </w:rPr>
        <w:t>2</w:t>
      </w:r>
      <w:r w:rsidR="00C74437">
        <w:rPr>
          <w:szCs w:val="18"/>
        </w:rPr>
        <w:t>1</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w:t>
      </w:r>
      <w:r w:rsidR="009C156C">
        <w:rPr>
          <w:szCs w:val="18"/>
        </w:rPr>
        <w:t>2</w:t>
      </w:r>
      <w:r w:rsidR="00C74437">
        <w:rPr>
          <w:szCs w:val="18"/>
        </w:rPr>
        <w:t>1</w:t>
      </w:r>
      <w:r w:rsidRPr="00F40353">
        <w:rPr>
          <w:szCs w:val="18"/>
        </w:rPr>
        <w:t xml:space="preserve"> do 31</w:t>
      </w:r>
      <w:r w:rsidR="0018792B" w:rsidRPr="00F40353">
        <w:rPr>
          <w:szCs w:val="18"/>
        </w:rPr>
        <w:t>. </w:t>
      </w:r>
      <w:r w:rsidRPr="00F40353">
        <w:rPr>
          <w:szCs w:val="18"/>
        </w:rPr>
        <w:t>decembra 20</w:t>
      </w:r>
      <w:r w:rsidR="009C156C">
        <w:rPr>
          <w:szCs w:val="18"/>
        </w:rPr>
        <w:t>2</w:t>
      </w:r>
      <w:r w:rsidR="00C74437">
        <w:rPr>
          <w:szCs w:val="18"/>
        </w:rPr>
        <w:t>1</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proofErr w:type="spellStart"/>
      <w:r w:rsidRPr="00AC2300">
        <w:rPr>
          <w:szCs w:val="18"/>
        </w:rPr>
        <w:t>GmbH</w:t>
      </w:r>
      <w:proofErr w:type="spellEnd"/>
      <w:r w:rsidRPr="00AC2300">
        <w:rPr>
          <w:szCs w:val="18"/>
        </w:rPr>
        <w:t xml:space="preserve">, </w:t>
      </w:r>
      <w:proofErr w:type="spellStart"/>
      <w:r w:rsidRPr="00AC2300">
        <w:rPr>
          <w:szCs w:val="18"/>
        </w:rPr>
        <w:t>Froniusstrasse</w:t>
      </w:r>
      <w:proofErr w:type="spellEnd"/>
      <w:r w:rsidRPr="00AC2300">
        <w:rPr>
          <w:szCs w:val="18"/>
        </w:rPr>
        <w:t xml:space="preserve"> 1, </w:t>
      </w:r>
      <w:proofErr w:type="spellStart"/>
      <w:r w:rsidRPr="00AC2300">
        <w:rPr>
          <w:szCs w:val="18"/>
        </w:rPr>
        <w:t>Pettenbach</w:t>
      </w:r>
      <w:proofErr w:type="spellEnd"/>
      <w:r w:rsidRPr="00AC2300">
        <w:rPr>
          <w:szCs w:val="18"/>
        </w:rPr>
        <w:t xml:space="preserve">,  AT-4643 Rakúsko. Túto konsolidovanú účtovnú závierku je možné dostať priamo v sídle uvedenej spoločnosti. Adresa registrového súdu, ktorý vedie obchodný register, kde je uložená konsolidovaná účtovná závierka, je </w:t>
      </w:r>
      <w:proofErr w:type="spellStart"/>
      <w:r w:rsidRPr="00AC2300">
        <w:rPr>
          <w:szCs w:val="18"/>
        </w:rPr>
        <w:t>Landesger</w:t>
      </w:r>
      <w:r w:rsidRPr="00B75F73">
        <w:rPr>
          <w:szCs w:val="18"/>
        </w:rPr>
        <w:t>icht</w:t>
      </w:r>
      <w:proofErr w:type="spellEnd"/>
      <w:r w:rsidRPr="00B75F73">
        <w:rPr>
          <w:szCs w:val="18"/>
        </w:rPr>
        <w:t xml:space="preserve"> </w:t>
      </w:r>
      <w:proofErr w:type="spellStart"/>
      <w:r w:rsidRPr="00B75F73">
        <w:rPr>
          <w:szCs w:val="18"/>
        </w:rPr>
        <w:t>Steyr</w:t>
      </w:r>
      <w:proofErr w:type="spellEnd"/>
      <w:r w:rsidRPr="00B75F73">
        <w:rPr>
          <w:szCs w:val="18"/>
        </w:rPr>
        <w:t xml:space="preserve"> / </w:t>
      </w:r>
      <w:proofErr w:type="spellStart"/>
      <w:r w:rsidRPr="00B75F73">
        <w:rPr>
          <w:szCs w:val="18"/>
        </w:rPr>
        <w:t>Registration</w:t>
      </w:r>
      <w:proofErr w:type="spellEnd"/>
      <w:r w:rsidRPr="00B75F73">
        <w:rPr>
          <w:szCs w:val="18"/>
        </w:rPr>
        <w:t xml:space="preserve">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62040644" w:rsidR="00EF04C0" w:rsidRPr="00F40353" w:rsidRDefault="00EF04C0">
      <w:pPr>
        <w:pStyle w:val="Zkladntext"/>
        <w:rPr>
          <w:szCs w:val="18"/>
        </w:rPr>
      </w:pPr>
      <w:r w:rsidRPr="00F40353">
        <w:rPr>
          <w:szCs w:val="18"/>
        </w:rPr>
        <w:t>Priemerný prepočítaný počet zamestnancov Spoločnosti v účtovnom období 20</w:t>
      </w:r>
      <w:r w:rsidR="009C156C">
        <w:rPr>
          <w:szCs w:val="18"/>
        </w:rPr>
        <w:t>2</w:t>
      </w:r>
      <w:r w:rsidR="00C74437">
        <w:rPr>
          <w:szCs w:val="18"/>
        </w:rPr>
        <w:t>1</w:t>
      </w:r>
      <w:r w:rsidRPr="00F40353">
        <w:rPr>
          <w:szCs w:val="18"/>
        </w:rPr>
        <w:t xml:space="preserve"> bol </w:t>
      </w:r>
      <w:r w:rsidR="000202CD" w:rsidRPr="009119DA">
        <w:rPr>
          <w:szCs w:val="18"/>
        </w:rPr>
        <w:t>20</w:t>
      </w:r>
      <w:r w:rsidR="00D97494" w:rsidRPr="00B116E3">
        <w:rPr>
          <w:color w:val="FF0000"/>
          <w:szCs w:val="18"/>
        </w:rPr>
        <w:t xml:space="preserve"> </w:t>
      </w:r>
      <w:r w:rsidRPr="00F40353">
        <w:rPr>
          <w:szCs w:val="18"/>
        </w:rPr>
        <w:t>(v účtovnom období 20</w:t>
      </w:r>
      <w:r w:rsidR="00C74437">
        <w:rPr>
          <w:szCs w:val="18"/>
        </w:rPr>
        <w:t>20</w:t>
      </w:r>
      <w:r w:rsidRPr="00F40353">
        <w:rPr>
          <w:szCs w:val="18"/>
        </w:rPr>
        <w:t xml:space="preserve"> bol </w:t>
      </w:r>
      <w:r w:rsidR="00B116E3">
        <w:rPr>
          <w:szCs w:val="18"/>
        </w:rPr>
        <w:t>2</w:t>
      </w:r>
      <w:r w:rsidR="009C156C">
        <w:rPr>
          <w:szCs w:val="18"/>
        </w:rPr>
        <w:t>0</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7607D0BE" w:rsidR="00152DFF" w:rsidRPr="00F40353" w:rsidRDefault="00152DFF">
      <w:pPr>
        <w:pStyle w:val="Zkladntext"/>
        <w:rPr>
          <w:szCs w:val="18"/>
        </w:rPr>
      </w:pPr>
      <w:r w:rsidRPr="00F40353">
        <w:rPr>
          <w:szCs w:val="18"/>
        </w:rPr>
        <w:t>Účtovná závierka Spoločnosti k 31. decembru 20</w:t>
      </w:r>
      <w:r w:rsidR="00C74437">
        <w:rPr>
          <w:szCs w:val="18"/>
        </w:rPr>
        <w:t>20</w:t>
      </w:r>
      <w:r w:rsidRPr="00F40353">
        <w:rPr>
          <w:szCs w:val="18"/>
        </w:rPr>
        <w:t xml:space="preserve"> bola uložená do registra účtovných závierok </w:t>
      </w:r>
      <w:r w:rsidR="00A775BD">
        <w:rPr>
          <w:szCs w:val="18"/>
        </w:rPr>
        <w:t>11</w:t>
      </w:r>
      <w:r w:rsidRPr="00F40353">
        <w:rPr>
          <w:szCs w:val="18"/>
        </w:rPr>
        <w:t xml:space="preserve">. </w:t>
      </w:r>
      <w:r w:rsidR="00B116E3">
        <w:rPr>
          <w:szCs w:val="18"/>
        </w:rPr>
        <w:t xml:space="preserve">marca </w:t>
      </w:r>
      <w:r w:rsidRPr="00F40353">
        <w:rPr>
          <w:szCs w:val="18"/>
        </w:rPr>
        <w:t>20</w:t>
      </w:r>
      <w:r w:rsidR="009C156C">
        <w:rPr>
          <w:szCs w:val="18"/>
        </w:rPr>
        <w:t>2</w:t>
      </w:r>
      <w:r w:rsidR="00A775BD">
        <w:rPr>
          <w:szCs w:val="18"/>
        </w:rPr>
        <w:t>1</w:t>
      </w:r>
      <w:r w:rsidR="009C156C">
        <w:rPr>
          <w:szCs w:val="18"/>
        </w:rPr>
        <w:t xml:space="preserve"> </w:t>
      </w:r>
      <w:r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2" w:name="OLE_LINK13"/>
      <w:bookmarkStart w:id="3" w:name="OLE_LINK14"/>
      <w:r w:rsidRPr="00F40353">
        <w:rPr>
          <w:szCs w:val="18"/>
        </w:rPr>
        <w:t>Schválenie audítora</w:t>
      </w:r>
    </w:p>
    <w:p w14:paraId="791667BC" w14:textId="30264FFA" w:rsidR="004D3B4A" w:rsidRPr="00F40353" w:rsidRDefault="00A775BD" w:rsidP="00505208">
      <w:pPr>
        <w:pStyle w:val="Zkladntext"/>
        <w:rPr>
          <w:szCs w:val="18"/>
        </w:rPr>
      </w:pPr>
      <w:r>
        <w:rPr>
          <w:szCs w:val="18"/>
        </w:rPr>
        <w:t>S</w:t>
      </w:r>
      <w:r w:rsidR="00505208">
        <w:rPr>
          <w:szCs w:val="18"/>
        </w:rPr>
        <w:t xml:space="preserve">poločnosť </w:t>
      </w:r>
      <w:r w:rsidR="009C156C" w:rsidRPr="009C156C">
        <w:rPr>
          <w:szCs w:val="18"/>
        </w:rPr>
        <w:t>nemá povinnosť auditu účtovnej závierky.</w:t>
      </w:r>
    </w:p>
    <w:bookmarkEnd w:id="2"/>
    <w:bookmarkEnd w:id="3"/>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4" w:name="_Toc530739897"/>
      <w:r w:rsidRPr="00F40353">
        <w:rPr>
          <w:szCs w:val="18"/>
        </w:rPr>
        <w:t>Informácie o orgánoch účtovnej jednotky</w:t>
      </w:r>
      <w:bookmarkEnd w:id="4"/>
    </w:p>
    <w:p w14:paraId="791667C0" w14:textId="77777777" w:rsidR="00454AE6" w:rsidRPr="00F40353" w:rsidRDefault="00454AE6" w:rsidP="00282F28"/>
    <w:p w14:paraId="456F34FF" w14:textId="534E935A" w:rsidR="005E250A" w:rsidRPr="00F40353" w:rsidRDefault="005E250A" w:rsidP="005E250A">
      <w:pPr>
        <w:pStyle w:val="Zkladntext"/>
      </w:pPr>
      <w:bookmarkStart w:id="5" w:name="_Toc530739898"/>
      <w:r w:rsidRPr="00F40353">
        <w:t>Konate</w:t>
      </w:r>
      <w:r w:rsidRPr="00B944A8">
        <w:t>lia</w:t>
      </w:r>
      <w:r w:rsidRPr="00F40353">
        <w:t>:</w:t>
      </w:r>
      <w:r w:rsidRPr="00F40353">
        <w:tab/>
      </w:r>
      <w:r w:rsidR="002E1606">
        <w:t>Mgr</w:t>
      </w:r>
      <w:r w:rsidRPr="00F40353">
        <w:t xml:space="preserve">. Monika </w:t>
      </w:r>
      <w:proofErr w:type="spellStart"/>
      <w:r w:rsidRPr="00F40353">
        <w:t>Krivosudská</w:t>
      </w:r>
      <w:proofErr w:type="spellEnd"/>
      <w:r w:rsidRPr="00F40353">
        <w:t xml:space="preserve">  </w:t>
      </w:r>
    </w:p>
    <w:p w14:paraId="5650FC31" w14:textId="0877CA47" w:rsidR="005E250A" w:rsidRPr="00F40353" w:rsidRDefault="005E250A" w:rsidP="005E250A">
      <w:pPr>
        <w:pStyle w:val="Zkladntext"/>
        <w:rPr>
          <w:rStyle w:val="ra"/>
          <w:color w:val="000000"/>
        </w:rPr>
      </w:pPr>
      <w:r w:rsidRPr="00F40353">
        <w:tab/>
      </w:r>
      <w:r w:rsidRPr="00F40353">
        <w:tab/>
      </w:r>
      <w:proofErr w:type="spellStart"/>
      <w:r w:rsidRPr="00F40353">
        <w:rPr>
          <w:rStyle w:val="ra"/>
        </w:rPr>
        <w:t>Mag</w:t>
      </w:r>
      <w:proofErr w:type="spellEnd"/>
      <w:r w:rsidRPr="00F40353">
        <w:rPr>
          <w:rStyle w:val="ra"/>
        </w:rPr>
        <w:t xml:space="preserve">. </w:t>
      </w:r>
      <w:hyperlink r:id="rId11" w:history="1">
        <w:proofErr w:type="spellStart"/>
        <w:r w:rsidRPr="00F40353">
          <w:rPr>
            <w:rStyle w:val="ra"/>
            <w:color w:val="000000"/>
          </w:rPr>
          <w:t>Elisabeth</w:t>
        </w:r>
        <w:proofErr w:type="spellEnd"/>
        <w:r w:rsidRPr="00F40353">
          <w:rPr>
            <w:rStyle w:val="ra"/>
            <w:color w:val="000000"/>
          </w:rPr>
          <w:t xml:space="preserve"> </w:t>
        </w:r>
        <w:proofErr w:type="spellStart"/>
        <w:r w:rsidRPr="00F40353">
          <w:rPr>
            <w:rStyle w:val="ra"/>
            <w:color w:val="000000"/>
          </w:rPr>
          <w:t>Engelbrechtsmüller</w:t>
        </w:r>
        <w:proofErr w:type="spellEnd"/>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7A21CE2B" w:rsidR="00454AE6" w:rsidRPr="00F40353" w:rsidRDefault="00505208" w:rsidP="00454AE6">
      <w:pPr>
        <w:pStyle w:val="Zkladntext"/>
        <w:rPr>
          <w:szCs w:val="18"/>
        </w:rPr>
      </w:pPr>
      <w:r>
        <w:rPr>
          <w:szCs w:val="18"/>
        </w:rPr>
        <w:t>Č</w:t>
      </w:r>
      <w:r w:rsidR="00454AE6" w:rsidRPr="00F40353">
        <w:rPr>
          <w:szCs w:val="18"/>
        </w:rPr>
        <w:t>lenom štatutárneho orgánu, ani členom dozorných orgánov  neboli v roku 20</w:t>
      </w:r>
      <w:r>
        <w:rPr>
          <w:szCs w:val="18"/>
        </w:rPr>
        <w:t>2</w:t>
      </w:r>
      <w:r w:rsidR="00A775BD">
        <w:rPr>
          <w:szCs w:val="18"/>
        </w:rPr>
        <w:t>1</w:t>
      </w:r>
      <w:r w:rsidR="00454AE6" w:rsidRPr="00F40353">
        <w:rPr>
          <w:szCs w:val="18"/>
        </w:rPr>
        <w:t xml:space="preserve"> poskytnuté žiadne pôžičky, záruky alebo iné formy zabezpečenia, ani finančné prostriedky alebo iné plnenia na súkromné účely členov, ktoré sa vyúčtovávajú</w:t>
      </w:r>
      <w:r w:rsidR="00421D80" w:rsidRPr="00F40353">
        <w:rPr>
          <w:szCs w:val="18"/>
        </w:rPr>
        <w:br/>
      </w:r>
      <w:r w:rsidR="00454AE6" w:rsidRPr="00F40353">
        <w:rPr>
          <w:szCs w:val="18"/>
        </w:rPr>
        <w:t>(v roku 201</w:t>
      </w:r>
      <w:r>
        <w:rPr>
          <w:szCs w:val="18"/>
        </w:rPr>
        <w:t>9</w:t>
      </w:r>
      <w:r w:rsidR="00454AE6" w:rsidRPr="00F40353">
        <w:rPr>
          <w:szCs w:val="18"/>
        </w:rPr>
        <w:t>: žiadne).</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5"/>
    </w:p>
    <w:p w14:paraId="51765EB0" w14:textId="649D5B36" w:rsidR="00DB6440" w:rsidRPr="00E26736" w:rsidRDefault="00DB6440" w:rsidP="00B944A8"/>
    <w:p w14:paraId="791667E4" w14:textId="5FCB7996"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w:t>
      </w:r>
      <w:r w:rsidR="00505208">
        <w:rPr>
          <w:szCs w:val="18"/>
        </w:rPr>
        <w:t>2</w:t>
      </w:r>
      <w:r w:rsidR="00A775BD">
        <w:rPr>
          <w:szCs w:val="18"/>
        </w:rPr>
        <w:t>1</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6" w:name="_MON_1508080632"/>
    <w:bookmarkEnd w:id="6"/>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91.5pt" o:ole="">
            <v:imagedata r:id="rId12" o:title=""/>
          </v:shape>
          <o:OLEObject Type="Embed" ProgID="Excel.Sheet.12" ShapeID="_x0000_i1025" DrawAspect="Content" ObjectID="_1709452201" r:id="rId13"/>
        </w:object>
      </w:r>
    </w:p>
    <w:p w14:paraId="791667F0" w14:textId="77777777" w:rsidR="004D3B4A" w:rsidRPr="00F40353" w:rsidRDefault="004D3B4A" w:rsidP="009E0040">
      <w:pPr>
        <w:pStyle w:val="Nadpis1"/>
        <w:rPr>
          <w:szCs w:val="18"/>
        </w:rPr>
      </w:pPr>
      <w:bookmarkStart w:id="7" w:name="_Toc530739899"/>
      <w:r w:rsidRPr="00F40353">
        <w:rPr>
          <w:szCs w:val="18"/>
        </w:rPr>
        <w:t>Informácie o</w:t>
      </w:r>
      <w:r w:rsidR="00C45F77" w:rsidRPr="00F40353">
        <w:rPr>
          <w:szCs w:val="18"/>
        </w:rPr>
        <w:t xml:space="preserve"> PRIJATÝCH POSTUPOCH </w:t>
      </w:r>
      <w:bookmarkEnd w:id="7"/>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A4165C">
      <w:pPr>
        <w:pStyle w:val="Pismenka"/>
        <w:numPr>
          <w:ilvl w:val="0"/>
          <w:numId w:val="9"/>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w:t>
      </w:r>
      <w:proofErr w:type="spellStart"/>
      <w:r w:rsidRPr="00F40353">
        <w:rPr>
          <w:szCs w:val="18"/>
        </w:rPr>
        <w:t>going</w:t>
      </w:r>
      <w:proofErr w:type="spellEnd"/>
      <w:r w:rsidRPr="00F40353">
        <w:rPr>
          <w:szCs w:val="18"/>
        </w:rPr>
        <w:t xml:space="preserve"> </w:t>
      </w:r>
      <w:proofErr w:type="spellStart"/>
      <w:r w:rsidRPr="00F40353">
        <w:rPr>
          <w:szCs w:val="18"/>
        </w:rPr>
        <w:t>concern</w:t>
      </w:r>
      <w:proofErr w:type="spellEnd"/>
      <w:r w:rsidRPr="00F40353">
        <w:rPr>
          <w:szCs w:val="18"/>
        </w:rPr>
        <w:t>).</w:t>
      </w:r>
    </w:p>
    <w:p w14:paraId="791667F6" w14:textId="77777777" w:rsidR="004D3B4A" w:rsidRPr="00F40353" w:rsidRDefault="004D3B4A" w:rsidP="00221081">
      <w:pPr>
        <w:pStyle w:val="Zkladntext"/>
        <w:rPr>
          <w:szCs w:val="18"/>
        </w:rPr>
      </w:pPr>
    </w:p>
    <w:p w14:paraId="791667F7" w14:textId="58A10867"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r w:rsidR="009F5154">
        <w:rPr>
          <w:szCs w:val="18"/>
        </w:rPr>
        <w:t>.</w:t>
      </w:r>
    </w:p>
    <w:p w14:paraId="791667F8" w14:textId="77777777" w:rsidR="000F1CF9" w:rsidRPr="00F40353" w:rsidRDefault="000F1CF9">
      <w:pPr>
        <w:pStyle w:val="Zkladntext"/>
        <w:rPr>
          <w:szCs w:val="18"/>
        </w:rPr>
      </w:pPr>
    </w:p>
    <w:p w14:paraId="7916683A" w14:textId="77777777" w:rsidR="004D3B4A" w:rsidRPr="00F40353" w:rsidRDefault="004D3B4A" w:rsidP="00A4165C">
      <w:pPr>
        <w:pStyle w:val="Pismenka"/>
        <w:numPr>
          <w:ilvl w:val="0"/>
          <w:numId w:val="9"/>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A4165C">
      <w:pPr>
        <w:pStyle w:val="Zkladntext"/>
        <w:numPr>
          <w:ilvl w:val="0"/>
          <w:numId w:val="11"/>
        </w:numPr>
        <w:rPr>
          <w:szCs w:val="18"/>
        </w:rPr>
      </w:pPr>
      <w:r w:rsidRPr="00F40353">
        <w:rPr>
          <w:szCs w:val="18"/>
        </w:rPr>
        <w:t>možnosť jeho technického dokončenia tak, že ho bude možné použiť alebo predať,</w:t>
      </w:r>
    </w:p>
    <w:p w14:paraId="7916684A" w14:textId="77777777" w:rsidR="00670AF4" w:rsidRPr="00F40353" w:rsidRDefault="00670AF4" w:rsidP="00A4165C">
      <w:pPr>
        <w:pStyle w:val="Zkladntext"/>
        <w:numPr>
          <w:ilvl w:val="0"/>
          <w:numId w:val="11"/>
        </w:numPr>
        <w:rPr>
          <w:szCs w:val="18"/>
        </w:rPr>
      </w:pPr>
      <w:r w:rsidRPr="00F40353">
        <w:rPr>
          <w:szCs w:val="18"/>
        </w:rPr>
        <w:t>zámer jeho dokončenia, používania alebo predaja,</w:t>
      </w:r>
    </w:p>
    <w:p w14:paraId="7916684B" w14:textId="77777777" w:rsidR="00670AF4" w:rsidRPr="00F40353" w:rsidRDefault="00670AF4" w:rsidP="00A4165C">
      <w:pPr>
        <w:pStyle w:val="Zkladntext"/>
        <w:numPr>
          <w:ilvl w:val="0"/>
          <w:numId w:val="11"/>
        </w:numPr>
        <w:rPr>
          <w:szCs w:val="18"/>
        </w:rPr>
      </w:pPr>
      <w:r w:rsidRPr="00F40353">
        <w:rPr>
          <w:szCs w:val="18"/>
        </w:rPr>
        <w:t>schopnosť účtovnej jednotky jeho používania a predaja,</w:t>
      </w:r>
    </w:p>
    <w:p w14:paraId="7916684C" w14:textId="77777777" w:rsidR="00670AF4" w:rsidRPr="00F40353" w:rsidRDefault="00670AF4" w:rsidP="00A4165C">
      <w:pPr>
        <w:pStyle w:val="Zkladntext"/>
        <w:numPr>
          <w:ilvl w:val="0"/>
          <w:numId w:val="11"/>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A4165C">
      <w:pPr>
        <w:pStyle w:val="Zkladntext"/>
        <w:numPr>
          <w:ilvl w:val="0"/>
          <w:numId w:val="11"/>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A4165C">
      <w:pPr>
        <w:pStyle w:val="Zkladntext"/>
        <w:numPr>
          <w:ilvl w:val="0"/>
          <w:numId w:val="11"/>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303B0CA2" w14:textId="77777777" w:rsidR="00C57B1A"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podobne ako dlhodobý nehmotný majetok alebo jednorazovo pri uvedení do používania. </w:t>
      </w:r>
    </w:p>
    <w:p w14:paraId="4C717DE8" w14:textId="77777777" w:rsidR="00EB1C6A" w:rsidRDefault="00EB1C6A" w:rsidP="00C57B1A">
      <w:pPr>
        <w:pStyle w:val="Zkladntext"/>
        <w:rPr>
          <w:szCs w:val="18"/>
        </w:rPr>
      </w:pPr>
    </w:p>
    <w:p w14:paraId="38F802B3" w14:textId="77777777" w:rsidR="00EB1C6A" w:rsidRPr="00F40353" w:rsidRDefault="00EB1C6A" w:rsidP="00C57B1A">
      <w:pPr>
        <w:pStyle w:val="Zkladntext"/>
        <w:rPr>
          <w:szCs w:val="18"/>
        </w:rPr>
      </w:pPr>
    </w:p>
    <w:p w14:paraId="1C7B17B3" w14:textId="77777777" w:rsidR="00EB1C6A" w:rsidRDefault="00EB1C6A" w:rsidP="00EB1C6A">
      <w:pPr>
        <w:ind w:left="426"/>
        <w:jc w:val="both"/>
        <w:rPr>
          <w:sz w:val="18"/>
          <w:szCs w:val="18"/>
        </w:rPr>
      </w:pPr>
    </w:p>
    <w:p w14:paraId="3948E2B4" w14:textId="77777777" w:rsidR="00EB1C6A" w:rsidRDefault="00EB1C6A" w:rsidP="00EB1C6A">
      <w:pPr>
        <w:ind w:left="426"/>
        <w:jc w:val="both"/>
        <w:rPr>
          <w:sz w:val="18"/>
          <w:szCs w:val="18"/>
        </w:rPr>
      </w:pPr>
    </w:p>
    <w:p w14:paraId="3C2DE177" w14:textId="77777777" w:rsidR="00EB1C6A" w:rsidRDefault="00EB1C6A" w:rsidP="00EB1C6A">
      <w:pPr>
        <w:ind w:left="426"/>
        <w:jc w:val="both"/>
        <w:rPr>
          <w:sz w:val="18"/>
          <w:szCs w:val="18"/>
        </w:rPr>
      </w:pPr>
    </w:p>
    <w:p w14:paraId="472F7669" w14:textId="77777777" w:rsidR="00EB1C6A" w:rsidRDefault="00EB1C6A" w:rsidP="00EB1C6A">
      <w:pPr>
        <w:ind w:left="426"/>
        <w:jc w:val="both"/>
        <w:rPr>
          <w:sz w:val="18"/>
          <w:szCs w:val="18"/>
        </w:rPr>
      </w:pPr>
    </w:p>
    <w:p w14:paraId="02DE6E5E" w14:textId="77777777" w:rsidR="00EB1C6A" w:rsidRDefault="00EB1C6A" w:rsidP="00EB1C6A">
      <w:pPr>
        <w:ind w:left="426"/>
        <w:jc w:val="both"/>
        <w:rPr>
          <w:sz w:val="18"/>
          <w:szCs w:val="18"/>
        </w:rPr>
      </w:pPr>
    </w:p>
    <w:p w14:paraId="2A3CC5EB" w14:textId="77777777" w:rsidR="00EB1C6A" w:rsidRDefault="00EB1C6A" w:rsidP="00EB1C6A">
      <w:pPr>
        <w:ind w:left="426"/>
        <w:jc w:val="both"/>
        <w:rPr>
          <w:sz w:val="18"/>
          <w:szCs w:val="18"/>
        </w:rPr>
      </w:pPr>
    </w:p>
    <w:p w14:paraId="7881A3EF" w14:textId="77777777" w:rsidR="00EB1C6A" w:rsidRDefault="00EB1C6A" w:rsidP="00EB1C6A">
      <w:pPr>
        <w:ind w:left="426"/>
        <w:jc w:val="both"/>
        <w:rPr>
          <w:sz w:val="18"/>
          <w:szCs w:val="18"/>
        </w:rPr>
      </w:pPr>
    </w:p>
    <w:p w14:paraId="207AF752" w14:textId="77777777" w:rsidR="00EB1C6A" w:rsidRDefault="00EB1C6A" w:rsidP="00EB1C6A">
      <w:pPr>
        <w:ind w:left="426"/>
        <w:jc w:val="both"/>
        <w:rPr>
          <w:sz w:val="18"/>
          <w:szCs w:val="18"/>
        </w:rPr>
      </w:pPr>
    </w:p>
    <w:p w14:paraId="55861532" w14:textId="77777777" w:rsidR="00EB1C6A" w:rsidRPr="00EB1C6A" w:rsidRDefault="00EB1C6A" w:rsidP="00EB1C6A">
      <w:pPr>
        <w:ind w:left="426"/>
        <w:jc w:val="both"/>
        <w:rPr>
          <w:sz w:val="18"/>
          <w:szCs w:val="18"/>
        </w:rPr>
      </w:pPr>
      <w:r w:rsidRPr="00EB1C6A">
        <w:rPr>
          <w:sz w:val="18"/>
          <w:szCs w:val="18"/>
        </w:rPr>
        <w:lastRenderedPageBreak/>
        <w:t>Predpokladaná doba používania, metóda odpisovania a odpisová sadzba sú uvedené v nasledujúcej tabuľke:</w:t>
      </w:r>
    </w:p>
    <w:p w14:paraId="13E7F52F" w14:textId="77777777" w:rsidR="00EB1C6A" w:rsidRPr="00EB1C6A" w:rsidRDefault="00EB1C6A" w:rsidP="00EB1C6A">
      <w:pPr>
        <w:ind w:left="426"/>
        <w:jc w:val="both"/>
        <w:rPr>
          <w:sz w:val="18"/>
          <w:szCs w:val="18"/>
        </w:rPr>
      </w:pPr>
    </w:p>
    <w:bookmarkStart w:id="8" w:name="_MON_1508924653"/>
    <w:bookmarkEnd w:id="8"/>
    <w:p w14:paraId="44B5D3A1" w14:textId="485CFBBF" w:rsidR="00EB1C6A" w:rsidRPr="00EB1C6A" w:rsidRDefault="0058562D" w:rsidP="00EB1C6A">
      <w:pPr>
        <w:ind w:left="426"/>
        <w:jc w:val="both"/>
        <w:rPr>
          <w:sz w:val="18"/>
          <w:szCs w:val="18"/>
        </w:rPr>
      </w:pPr>
      <w:r w:rsidRPr="00EB1C6A">
        <w:rPr>
          <w:sz w:val="18"/>
          <w:szCs w:val="18"/>
        </w:rPr>
        <w:object w:dxaOrig="8924" w:dyaOrig="2001" w14:anchorId="41BEF33C">
          <v:shape id="_x0000_i1026" type="#_x0000_t75" style="width:447.75pt;height:99pt" o:ole="">
            <v:imagedata r:id="rId14" o:title=""/>
          </v:shape>
          <o:OLEObject Type="Embed" ProgID="Excel.Sheet.12" ShapeID="_x0000_i1026" DrawAspect="Content" ObjectID="_1709452202" r:id="rId15"/>
        </w:object>
      </w:r>
    </w:p>
    <w:p w14:paraId="0E84B33D" w14:textId="77777777" w:rsidR="00EB1C6A" w:rsidRPr="00F40E90" w:rsidRDefault="00EB1C6A" w:rsidP="00EB1C6A">
      <w:pPr>
        <w:ind w:left="426"/>
        <w:jc w:val="both"/>
        <w:rPr>
          <w:sz w:val="18"/>
          <w:szCs w:val="18"/>
        </w:rPr>
      </w:pPr>
      <w:r w:rsidRPr="00EB1C6A">
        <w:rPr>
          <w:sz w:val="18"/>
          <w:szCs w:val="18"/>
        </w:rPr>
        <w:t xml:space="preserve">Metódy odpisovania, doby použiteľnosti a zostatkové hodnoty sa prehodnocujú ku dňu, ku ktorému sa zostavuje účtovná závierka, </w:t>
      </w:r>
      <w:r w:rsidRPr="00F40E90">
        <w:rPr>
          <w:sz w:val="18"/>
          <w:szCs w:val="18"/>
        </w:rPr>
        <w:t xml:space="preserve">a ak je to potrebné, urobia sa úpravy. </w:t>
      </w:r>
    </w:p>
    <w:p w14:paraId="286EC30E" w14:textId="77777777" w:rsidR="00EB1C6A" w:rsidRPr="00F40E90" w:rsidRDefault="00EB1C6A" w:rsidP="00EB1C6A">
      <w:pPr>
        <w:ind w:left="426"/>
        <w:jc w:val="both"/>
        <w:rPr>
          <w:sz w:val="18"/>
          <w:szCs w:val="18"/>
        </w:rPr>
      </w:pPr>
    </w:p>
    <w:p w14:paraId="793C90A9" w14:textId="77777777" w:rsidR="00FB5041" w:rsidRDefault="00C57B1A" w:rsidP="00FB64FC">
      <w:pPr>
        <w:spacing w:after="200" w:line="276" w:lineRule="auto"/>
        <w:ind w:left="426"/>
        <w:rPr>
          <w:sz w:val="18"/>
          <w:szCs w:val="18"/>
        </w:rPr>
      </w:pPr>
      <w:r w:rsidRPr="00BF4D81">
        <w:rPr>
          <w:sz w:val="18"/>
          <w:szCs w:val="18"/>
        </w:rPr>
        <w:t xml:space="preserve">Odpisy dlhodobého hmotného majetku sú stanovené vychádzajúc z predpokladanej doby jeho používania a predpokladaného priebehu jeho opotrebenia. </w:t>
      </w:r>
    </w:p>
    <w:p w14:paraId="00A3664C" w14:textId="46064187" w:rsidR="00FB5041" w:rsidRDefault="00FB5041" w:rsidP="00FB64FC">
      <w:pPr>
        <w:spacing w:after="200" w:line="276" w:lineRule="auto"/>
        <w:ind w:left="426"/>
        <w:rPr>
          <w:sz w:val="18"/>
          <w:szCs w:val="18"/>
        </w:rPr>
      </w:pPr>
      <w:r>
        <w:rPr>
          <w:sz w:val="18"/>
          <w:szCs w:val="18"/>
        </w:rPr>
        <w:t>Pozemky sa neodpisujú.</w:t>
      </w:r>
    </w:p>
    <w:p w14:paraId="64FB3FB4" w14:textId="2386ACE4" w:rsidR="00C57B1A" w:rsidRPr="00BF4D81" w:rsidRDefault="00C57B1A" w:rsidP="00FB64FC">
      <w:pPr>
        <w:spacing w:after="200" w:line="276" w:lineRule="auto"/>
        <w:ind w:left="426"/>
        <w:rPr>
          <w:sz w:val="18"/>
          <w:szCs w:val="18"/>
        </w:rPr>
      </w:pPr>
      <w:r w:rsidRPr="00BF4D81">
        <w:rPr>
          <w:sz w:val="18"/>
          <w:szCs w:val="18"/>
        </w:rPr>
        <w:t>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57B1A" w:rsidRPr="00F40353" w14:paraId="5484A767" w14:textId="77777777" w:rsidTr="00DB6440">
        <w:trPr>
          <w:trHeight w:val="250"/>
        </w:trPr>
        <w:tc>
          <w:tcPr>
            <w:tcW w:w="3118" w:type="dxa"/>
            <w:gridSpan w:val="2"/>
          </w:tcPr>
          <w:p w14:paraId="2CBE00C8" w14:textId="77777777" w:rsidR="00C57B1A" w:rsidRPr="00F40353" w:rsidRDefault="00C57B1A" w:rsidP="00DB6440">
            <w:pPr>
              <w:pStyle w:val="Tabulka"/>
            </w:pPr>
          </w:p>
        </w:tc>
        <w:tc>
          <w:tcPr>
            <w:tcW w:w="1985" w:type="dxa"/>
          </w:tcPr>
          <w:p w14:paraId="1030CAA2" w14:textId="77777777" w:rsidR="00C57B1A" w:rsidRPr="00F40353" w:rsidRDefault="00C57B1A" w:rsidP="00DB6440">
            <w:pPr>
              <w:pStyle w:val="Tabulka"/>
              <w:jc w:val="center"/>
            </w:pPr>
            <w:r w:rsidRPr="00F40353">
              <w:t>Predpokladaná</w:t>
            </w:r>
          </w:p>
        </w:tc>
        <w:tc>
          <w:tcPr>
            <w:tcW w:w="141" w:type="dxa"/>
          </w:tcPr>
          <w:p w14:paraId="3ADA5163" w14:textId="77777777" w:rsidR="00C57B1A" w:rsidRPr="00F40353" w:rsidRDefault="00C57B1A" w:rsidP="00DB6440">
            <w:pPr>
              <w:pStyle w:val="Tabulka"/>
              <w:jc w:val="center"/>
            </w:pPr>
          </w:p>
        </w:tc>
        <w:tc>
          <w:tcPr>
            <w:tcW w:w="1701" w:type="dxa"/>
          </w:tcPr>
          <w:p w14:paraId="64712711" w14:textId="77777777" w:rsidR="00C57B1A" w:rsidRPr="00F40353" w:rsidRDefault="00C57B1A" w:rsidP="00DB6440">
            <w:pPr>
              <w:pStyle w:val="Tabulka"/>
              <w:jc w:val="center"/>
            </w:pPr>
            <w:r w:rsidRPr="00F40353">
              <w:t>Metóda</w:t>
            </w:r>
          </w:p>
        </w:tc>
        <w:tc>
          <w:tcPr>
            <w:tcW w:w="142" w:type="dxa"/>
          </w:tcPr>
          <w:p w14:paraId="63F4AACA" w14:textId="77777777" w:rsidR="00C57B1A" w:rsidRPr="00F40353" w:rsidRDefault="00C57B1A" w:rsidP="00DB6440">
            <w:pPr>
              <w:pStyle w:val="Tabulka"/>
              <w:jc w:val="center"/>
            </w:pPr>
          </w:p>
        </w:tc>
        <w:tc>
          <w:tcPr>
            <w:tcW w:w="1701"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DB6440">
        <w:trPr>
          <w:trHeight w:val="250"/>
        </w:trPr>
        <w:tc>
          <w:tcPr>
            <w:tcW w:w="2976" w:type="dxa"/>
          </w:tcPr>
          <w:p w14:paraId="0016F66F" w14:textId="77777777" w:rsidR="00C57B1A" w:rsidRPr="00F40353" w:rsidRDefault="00C57B1A" w:rsidP="00DB6440">
            <w:pPr>
              <w:pStyle w:val="Tabulka"/>
            </w:pPr>
          </w:p>
        </w:tc>
        <w:tc>
          <w:tcPr>
            <w:tcW w:w="142" w:type="dxa"/>
          </w:tcPr>
          <w:p w14:paraId="0BF8B5E7" w14:textId="77777777" w:rsidR="00C57B1A" w:rsidRPr="00F40353" w:rsidRDefault="00C57B1A" w:rsidP="00DB6440">
            <w:pPr>
              <w:pStyle w:val="Tabulka"/>
            </w:pPr>
          </w:p>
        </w:tc>
        <w:tc>
          <w:tcPr>
            <w:tcW w:w="1985" w:type="dxa"/>
          </w:tcPr>
          <w:p w14:paraId="5F670D86" w14:textId="77777777" w:rsidR="00C57B1A" w:rsidRPr="00F40353" w:rsidRDefault="00C57B1A" w:rsidP="00DB6440">
            <w:pPr>
              <w:pStyle w:val="Tabulka"/>
              <w:jc w:val="center"/>
            </w:pPr>
            <w:r w:rsidRPr="00F40353">
              <w:t>doba používania v rokoch</w:t>
            </w:r>
          </w:p>
        </w:tc>
        <w:tc>
          <w:tcPr>
            <w:tcW w:w="141" w:type="dxa"/>
          </w:tcPr>
          <w:p w14:paraId="0F7EB46E" w14:textId="77777777" w:rsidR="00C57B1A" w:rsidRPr="00F40353" w:rsidRDefault="00C57B1A" w:rsidP="00DB6440">
            <w:pPr>
              <w:pStyle w:val="Tabulka"/>
              <w:jc w:val="center"/>
            </w:pPr>
          </w:p>
        </w:tc>
        <w:tc>
          <w:tcPr>
            <w:tcW w:w="1701" w:type="dxa"/>
          </w:tcPr>
          <w:p w14:paraId="0ADC8CB2" w14:textId="77777777" w:rsidR="00C57B1A" w:rsidRPr="00F40353" w:rsidRDefault="00C57B1A" w:rsidP="00DB6440">
            <w:pPr>
              <w:pStyle w:val="Tabulka"/>
              <w:jc w:val="center"/>
            </w:pPr>
            <w:r w:rsidRPr="00F40353">
              <w:t>odpisovania</w:t>
            </w:r>
          </w:p>
        </w:tc>
        <w:tc>
          <w:tcPr>
            <w:tcW w:w="142" w:type="dxa"/>
          </w:tcPr>
          <w:p w14:paraId="4A0E4D00" w14:textId="77777777" w:rsidR="00C57B1A" w:rsidRPr="00F40353" w:rsidRDefault="00C57B1A" w:rsidP="00DB6440">
            <w:pPr>
              <w:pStyle w:val="Tabulka"/>
              <w:jc w:val="center"/>
            </w:pPr>
          </w:p>
        </w:tc>
        <w:tc>
          <w:tcPr>
            <w:tcW w:w="1701"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DB6440">
        <w:trPr>
          <w:trHeight w:val="250"/>
        </w:trPr>
        <w:tc>
          <w:tcPr>
            <w:tcW w:w="3118"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1985" w:type="dxa"/>
            <w:tcBorders>
              <w:top w:val="single" w:sz="4" w:space="0" w:color="auto"/>
            </w:tcBorders>
          </w:tcPr>
          <w:p w14:paraId="1A032E31" w14:textId="77777777" w:rsidR="00C57B1A" w:rsidRPr="00F40353" w:rsidRDefault="00C57B1A" w:rsidP="00DB6440">
            <w:pPr>
              <w:pStyle w:val="Tabulka"/>
              <w:jc w:val="center"/>
            </w:pPr>
            <w:r w:rsidRPr="00F40353">
              <w:t>5 – 10</w:t>
            </w:r>
          </w:p>
        </w:tc>
        <w:tc>
          <w:tcPr>
            <w:tcW w:w="141" w:type="dxa"/>
            <w:tcBorders>
              <w:top w:val="single" w:sz="4" w:space="0" w:color="auto"/>
            </w:tcBorders>
          </w:tcPr>
          <w:p w14:paraId="070FC028" w14:textId="77777777" w:rsidR="00C57B1A" w:rsidRPr="00F40353" w:rsidRDefault="00C57B1A" w:rsidP="00DB6440">
            <w:pPr>
              <w:pStyle w:val="Tabulka"/>
              <w:jc w:val="center"/>
            </w:pPr>
          </w:p>
        </w:tc>
        <w:tc>
          <w:tcPr>
            <w:tcW w:w="1701"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2" w:type="dxa"/>
            <w:tcBorders>
              <w:top w:val="single" w:sz="4" w:space="0" w:color="auto"/>
            </w:tcBorders>
          </w:tcPr>
          <w:p w14:paraId="23BD8443" w14:textId="77777777" w:rsidR="00C57B1A" w:rsidRPr="00F40353" w:rsidRDefault="00C57B1A" w:rsidP="00DB6440">
            <w:pPr>
              <w:pStyle w:val="Tabulka"/>
              <w:jc w:val="center"/>
            </w:pPr>
          </w:p>
        </w:tc>
        <w:tc>
          <w:tcPr>
            <w:tcW w:w="1701" w:type="dxa"/>
            <w:tcBorders>
              <w:top w:val="single" w:sz="4" w:space="0" w:color="auto"/>
            </w:tcBorders>
          </w:tcPr>
          <w:p w14:paraId="3887C6F3" w14:textId="77777777" w:rsidR="00C57B1A" w:rsidRPr="00F40353" w:rsidRDefault="00C57B1A" w:rsidP="00DB6440">
            <w:pPr>
              <w:pStyle w:val="Tabulka"/>
              <w:jc w:val="center"/>
            </w:pPr>
            <w:r w:rsidRPr="00F40353">
              <w:t xml:space="preserve">10 – 20 </w:t>
            </w:r>
          </w:p>
        </w:tc>
      </w:tr>
      <w:tr w:rsidR="00C57B1A" w:rsidRPr="00F40353" w14:paraId="743A32FC" w14:textId="77777777" w:rsidTr="00DB6440">
        <w:trPr>
          <w:trHeight w:val="250"/>
        </w:trPr>
        <w:tc>
          <w:tcPr>
            <w:tcW w:w="3118" w:type="dxa"/>
            <w:gridSpan w:val="2"/>
          </w:tcPr>
          <w:p w14:paraId="23989470" w14:textId="77777777" w:rsidR="00C57B1A" w:rsidRPr="00F40353" w:rsidRDefault="00C57B1A" w:rsidP="00DB6440">
            <w:pPr>
              <w:pStyle w:val="Tabulka"/>
            </w:pPr>
            <w:r w:rsidRPr="00F40353">
              <w:t>Dopravné prostriedky</w:t>
            </w:r>
          </w:p>
        </w:tc>
        <w:tc>
          <w:tcPr>
            <w:tcW w:w="1985" w:type="dxa"/>
          </w:tcPr>
          <w:p w14:paraId="2F83524C" w14:textId="77777777" w:rsidR="00C57B1A" w:rsidRPr="00F40353" w:rsidRDefault="00C57B1A" w:rsidP="00DB6440">
            <w:pPr>
              <w:pStyle w:val="Tabulka"/>
              <w:jc w:val="center"/>
            </w:pPr>
            <w:r w:rsidRPr="00F40353">
              <w:t xml:space="preserve">4 </w:t>
            </w:r>
          </w:p>
        </w:tc>
        <w:tc>
          <w:tcPr>
            <w:tcW w:w="141" w:type="dxa"/>
          </w:tcPr>
          <w:p w14:paraId="5BF8FDA2" w14:textId="77777777" w:rsidR="00C57B1A" w:rsidRPr="00F40353" w:rsidRDefault="00C57B1A" w:rsidP="00DB6440">
            <w:pPr>
              <w:pStyle w:val="Tabulka"/>
              <w:jc w:val="center"/>
            </w:pPr>
          </w:p>
        </w:tc>
        <w:tc>
          <w:tcPr>
            <w:tcW w:w="1701" w:type="dxa"/>
          </w:tcPr>
          <w:p w14:paraId="7A270963" w14:textId="77777777" w:rsidR="00C57B1A" w:rsidRPr="00F40353" w:rsidRDefault="00C57B1A" w:rsidP="00DB6440">
            <w:pPr>
              <w:pStyle w:val="Tabulka"/>
              <w:jc w:val="center"/>
            </w:pPr>
            <w:r w:rsidRPr="00F40353">
              <w:t>lineárna</w:t>
            </w:r>
          </w:p>
        </w:tc>
        <w:tc>
          <w:tcPr>
            <w:tcW w:w="142" w:type="dxa"/>
          </w:tcPr>
          <w:p w14:paraId="46A01D7D" w14:textId="77777777" w:rsidR="00C57B1A" w:rsidRPr="00F40353" w:rsidRDefault="00C57B1A" w:rsidP="00DB6440">
            <w:pPr>
              <w:pStyle w:val="Tabulka"/>
              <w:jc w:val="center"/>
            </w:pPr>
          </w:p>
        </w:tc>
        <w:tc>
          <w:tcPr>
            <w:tcW w:w="1701" w:type="dxa"/>
          </w:tcPr>
          <w:p w14:paraId="07982E70" w14:textId="77777777" w:rsidR="00C57B1A" w:rsidRPr="00F40353" w:rsidRDefault="00C57B1A" w:rsidP="00DB6440">
            <w:pPr>
              <w:pStyle w:val="Tabulka"/>
              <w:jc w:val="center"/>
            </w:pPr>
            <w:r w:rsidRPr="00F40353">
              <w:t>25</w:t>
            </w:r>
          </w:p>
        </w:tc>
      </w:tr>
      <w:tr w:rsidR="00C57B1A" w:rsidRPr="00F40353" w14:paraId="2FE7A927" w14:textId="77777777" w:rsidTr="00DB6440">
        <w:trPr>
          <w:trHeight w:val="250"/>
        </w:trPr>
        <w:tc>
          <w:tcPr>
            <w:tcW w:w="3118" w:type="dxa"/>
            <w:gridSpan w:val="2"/>
          </w:tcPr>
          <w:p w14:paraId="77C2E581" w14:textId="77777777" w:rsidR="00C57B1A" w:rsidRPr="00F40353" w:rsidRDefault="00C57B1A" w:rsidP="00DB6440">
            <w:pPr>
              <w:pStyle w:val="Tabulka"/>
            </w:pPr>
            <w:r w:rsidRPr="00F40353">
              <w:t>Drobný dlhodobý hmotný majetok</w:t>
            </w:r>
          </w:p>
        </w:tc>
        <w:tc>
          <w:tcPr>
            <w:tcW w:w="1985" w:type="dxa"/>
          </w:tcPr>
          <w:p w14:paraId="0AEB7EBA" w14:textId="77777777" w:rsidR="00C57B1A" w:rsidRPr="00F40353" w:rsidRDefault="00C57B1A" w:rsidP="00DB6440">
            <w:pPr>
              <w:pStyle w:val="Tabulka"/>
              <w:jc w:val="center"/>
            </w:pPr>
            <w:r w:rsidRPr="00F40353">
              <w:t>rôzna</w:t>
            </w:r>
          </w:p>
        </w:tc>
        <w:tc>
          <w:tcPr>
            <w:tcW w:w="141" w:type="dxa"/>
          </w:tcPr>
          <w:p w14:paraId="0769589A" w14:textId="77777777" w:rsidR="00C57B1A" w:rsidRPr="00F40353" w:rsidRDefault="00C57B1A" w:rsidP="00DB6440">
            <w:pPr>
              <w:pStyle w:val="Tabulka"/>
              <w:jc w:val="center"/>
            </w:pPr>
          </w:p>
        </w:tc>
        <w:tc>
          <w:tcPr>
            <w:tcW w:w="1701" w:type="dxa"/>
          </w:tcPr>
          <w:p w14:paraId="6F78B3CE" w14:textId="77777777" w:rsidR="00C57B1A" w:rsidRPr="00F40353" w:rsidRDefault="00C57B1A" w:rsidP="00DB6440">
            <w:pPr>
              <w:pStyle w:val="Tabulka"/>
              <w:jc w:val="center"/>
            </w:pPr>
            <w:r w:rsidRPr="00F40353">
              <w:t>lineárna</w:t>
            </w:r>
          </w:p>
        </w:tc>
        <w:tc>
          <w:tcPr>
            <w:tcW w:w="142" w:type="dxa"/>
          </w:tcPr>
          <w:p w14:paraId="0496D7F5" w14:textId="77777777" w:rsidR="00C57B1A" w:rsidRPr="00F40353" w:rsidRDefault="00C57B1A" w:rsidP="00DB6440">
            <w:pPr>
              <w:pStyle w:val="Tabulka"/>
              <w:jc w:val="center"/>
            </w:pPr>
          </w:p>
        </w:tc>
        <w:tc>
          <w:tcPr>
            <w:tcW w:w="1701" w:type="dxa"/>
          </w:tcPr>
          <w:p w14:paraId="29E777B2" w14:textId="56F7AAEA" w:rsidR="00C57B1A" w:rsidRPr="00F40353" w:rsidRDefault="00224604" w:rsidP="00DB6440">
            <w:pPr>
              <w:pStyle w:val="Tabulka"/>
              <w:jc w:val="center"/>
            </w:pPr>
            <w:r w:rsidRPr="00F40353">
              <w:t>100</w:t>
            </w:r>
          </w:p>
        </w:tc>
      </w:tr>
    </w:tbl>
    <w:p w14:paraId="65510D90" w14:textId="77777777" w:rsidR="00C57B1A" w:rsidRDefault="00C57B1A" w:rsidP="00C57B1A">
      <w:pPr>
        <w:pStyle w:val="Zkladntext"/>
      </w:pPr>
    </w:p>
    <w:p w14:paraId="077A7EF5" w14:textId="2354E119" w:rsidR="00FB5041" w:rsidRPr="007B3031" w:rsidRDefault="00FB5041">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026B1AA" w14:textId="77777777" w:rsidR="00FB5041" w:rsidRDefault="00FB5041" w:rsidP="00C57B1A">
      <w:pPr>
        <w:pStyle w:val="Pismenka"/>
        <w:numPr>
          <w:ilvl w:val="0"/>
          <w:numId w:val="0"/>
        </w:numPr>
        <w:ind w:left="426" w:firstLine="24"/>
        <w:rPr>
          <w:b w:val="0"/>
        </w:rPr>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A4165C">
      <w:pPr>
        <w:pStyle w:val="Zkladntext"/>
        <w:numPr>
          <w:ilvl w:val="0"/>
          <w:numId w:val="10"/>
        </w:numPr>
        <w:tabs>
          <w:tab w:val="clear" w:pos="340"/>
          <w:tab w:val="num" w:pos="766"/>
        </w:tabs>
        <w:ind w:left="766"/>
      </w:pPr>
      <w:r w:rsidRPr="00D06026">
        <w:t>technologický pokrok,</w:t>
      </w:r>
    </w:p>
    <w:p w14:paraId="3D099847" w14:textId="77777777" w:rsidR="00F3692B" w:rsidRPr="00D06026" w:rsidRDefault="00F3692B" w:rsidP="00A4165C">
      <w:pPr>
        <w:pStyle w:val="Zkladntext"/>
        <w:numPr>
          <w:ilvl w:val="0"/>
          <w:numId w:val="10"/>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A4165C">
      <w:pPr>
        <w:pStyle w:val="Zkladntext"/>
        <w:numPr>
          <w:ilvl w:val="0"/>
          <w:numId w:val="10"/>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A4165C">
      <w:pPr>
        <w:pStyle w:val="Zkladntext"/>
        <w:numPr>
          <w:ilvl w:val="0"/>
          <w:numId w:val="10"/>
        </w:numPr>
        <w:tabs>
          <w:tab w:val="clear" w:pos="340"/>
          <w:tab w:val="num" w:pos="766"/>
        </w:tabs>
        <w:ind w:left="766"/>
      </w:pPr>
      <w:proofErr w:type="spellStart"/>
      <w:r w:rsidRPr="00D06026">
        <w:t>zastaralosť</w:t>
      </w:r>
      <w:proofErr w:type="spellEnd"/>
      <w:r w:rsidRPr="00D06026">
        <w:t xml:space="preserve">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A4165C">
      <w:pPr>
        <w:pStyle w:val="Pismenka"/>
        <w:numPr>
          <w:ilvl w:val="0"/>
          <w:numId w:val="9"/>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lastRenderedPageBreak/>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79166895" w14:textId="77777777" w:rsidR="0071599A" w:rsidRPr="00F40353" w:rsidRDefault="0071599A" w:rsidP="00A4165C">
      <w:pPr>
        <w:pStyle w:val="Pismenka"/>
        <w:numPr>
          <w:ilvl w:val="0"/>
          <w:numId w:val="9"/>
        </w:numPr>
        <w:rPr>
          <w:szCs w:val="18"/>
        </w:rPr>
      </w:pPr>
      <w:r w:rsidRPr="00F40353">
        <w:rPr>
          <w:szCs w:val="18"/>
        </w:rPr>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12E937E6"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A4" w14:textId="18122F06" w:rsidR="0071599A" w:rsidRPr="00F40353" w:rsidRDefault="00ED1468" w:rsidP="00FB64FC">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8716B4">
        <w:t xml:space="preserve"> </w:t>
      </w:r>
      <w:r w:rsidR="0071599A" w:rsidRPr="00F40353">
        <w:t xml:space="preserve">Čistá realizačná hodnota je predpokladaná predajná cena </w:t>
      </w:r>
      <w:r w:rsidR="000876F9" w:rsidRPr="00F40353">
        <w:t xml:space="preserve">zásob </w:t>
      </w:r>
      <w:r w:rsidR="0071599A" w:rsidRPr="00F40353">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A4165C">
      <w:pPr>
        <w:pStyle w:val="Pismenka"/>
        <w:numPr>
          <w:ilvl w:val="0"/>
          <w:numId w:val="9"/>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A4165C">
      <w:pPr>
        <w:pStyle w:val="Pismenka"/>
        <w:numPr>
          <w:ilvl w:val="0"/>
          <w:numId w:val="9"/>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A4165C">
      <w:pPr>
        <w:pStyle w:val="Pismenka"/>
        <w:numPr>
          <w:ilvl w:val="0"/>
          <w:numId w:val="9"/>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A4165C">
      <w:pPr>
        <w:pStyle w:val="Pismenka"/>
        <w:numPr>
          <w:ilvl w:val="0"/>
          <w:numId w:val="9"/>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1A3F6EFE" w14:textId="77777777" w:rsidR="009F5154" w:rsidRDefault="009F5154" w:rsidP="00D07F5A">
      <w:pPr>
        <w:pStyle w:val="Pismenka"/>
        <w:numPr>
          <w:ilvl w:val="0"/>
          <w:numId w:val="0"/>
        </w:numPr>
        <w:ind w:left="426"/>
        <w:rPr>
          <w:i/>
        </w:rPr>
      </w:pPr>
    </w:p>
    <w:p w14:paraId="0B5B60B7" w14:textId="77777777" w:rsidR="009F5154" w:rsidRDefault="009F5154" w:rsidP="00D07F5A">
      <w:pPr>
        <w:pStyle w:val="Pismenka"/>
        <w:numPr>
          <w:ilvl w:val="0"/>
          <w:numId w:val="0"/>
        </w:numPr>
        <w:ind w:left="426"/>
        <w:rPr>
          <w:i/>
        </w:rPr>
      </w:pPr>
    </w:p>
    <w:p w14:paraId="79166908" w14:textId="0E91D314" w:rsidR="00F50A27" w:rsidRPr="00F40353" w:rsidRDefault="00F50A27" w:rsidP="00D07F5A">
      <w:pPr>
        <w:pStyle w:val="Pismenka"/>
        <w:numPr>
          <w:ilvl w:val="0"/>
          <w:numId w:val="0"/>
        </w:numPr>
        <w:ind w:left="426"/>
        <w:rPr>
          <w:i/>
        </w:rPr>
      </w:pPr>
      <w:r w:rsidRPr="00F40353">
        <w:rPr>
          <w:i/>
        </w:rPr>
        <w:lastRenderedPageBreak/>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kolaterálov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3AC617BF"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747EC082" w:rsidR="00C33342" w:rsidRDefault="00C33342" w:rsidP="00BF4D81">
      <w:pPr>
        <w:pStyle w:val="Zkladntext"/>
      </w:pPr>
    </w:p>
    <w:p w14:paraId="79166911" w14:textId="77777777" w:rsidR="004E3A41" w:rsidRPr="00F40353" w:rsidRDefault="004E3A41" w:rsidP="00A4165C">
      <w:pPr>
        <w:pStyle w:val="Pismenka"/>
        <w:numPr>
          <w:ilvl w:val="0"/>
          <w:numId w:val="9"/>
        </w:numPr>
        <w:rPr>
          <w:szCs w:val="18"/>
        </w:rPr>
      </w:pPr>
      <w:r w:rsidRPr="00F40353">
        <w:rPr>
          <w:szCs w:val="18"/>
        </w:rPr>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A4165C">
      <w:pPr>
        <w:pStyle w:val="Pismenka"/>
        <w:numPr>
          <w:ilvl w:val="0"/>
          <w:numId w:val="9"/>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77777777"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A4165C">
      <w:pPr>
        <w:pStyle w:val="Pismenka"/>
        <w:numPr>
          <w:ilvl w:val="0"/>
          <w:numId w:val="9"/>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A4165C">
      <w:pPr>
        <w:pStyle w:val="Pismenka"/>
        <w:numPr>
          <w:ilvl w:val="0"/>
          <w:numId w:val="9"/>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A4165C">
      <w:pPr>
        <w:pStyle w:val="Zkladntext"/>
        <w:numPr>
          <w:ilvl w:val="0"/>
          <w:numId w:val="4"/>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A4165C">
      <w:pPr>
        <w:pStyle w:val="Zkladntext"/>
        <w:numPr>
          <w:ilvl w:val="0"/>
          <w:numId w:val="4"/>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A4165C">
      <w:pPr>
        <w:pStyle w:val="Zkladntext"/>
        <w:numPr>
          <w:ilvl w:val="0"/>
          <w:numId w:val="4"/>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w:t>
      </w:r>
      <w:proofErr w:type="spellStart"/>
      <w:r w:rsidR="000B6D83" w:rsidRPr="00F40353">
        <w:rPr>
          <w:szCs w:val="18"/>
        </w:rPr>
        <w:t>initial</w:t>
      </w:r>
      <w:proofErr w:type="spellEnd"/>
      <w:r w:rsidR="000B6D83" w:rsidRPr="00F40353">
        <w:rPr>
          <w:szCs w:val="18"/>
        </w:rPr>
        <w:t xml:space="preserve"> </w:t>
      </w:r>
      <w:proofErr w:type="spellStart"/>
      <w:r w:rsidR="000B6D83" w:rsidRPr="00F40353">
        <w:rPr>
          <w:szCs w:val="18"/>
        </w:rPr>
        <w:t>recognition</w:t>
      </w:r>
      <w:proofErr w:type="spellEnd"/>
      <w:r w:rsidR="000B6D83" w:rsidRPr="00F40353">
        <w:rPr>
          <w:szCs w:val="18"/>
        </w:rPr>
        <w:t xml:space="preserve">)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lastRenderedPageBreak/>
        <w:t xml:space="preserve">dočasných rozdieloch </w:t>
      </w:r>
      <w:r w:rsidR="00DA1E3B" w:rsidRPr="00F40353">
        <w:rPr>
          <w:szCs w:val="18"/>
        </w:rPr>
        <w:t xml:space="preserve">pri prvotnom zaúčtovaní </w:t>
      </w:r>
      <w:proofErr w:type="spellStart"/>
      <w:r w:rsidR="00DA1E3B" w:rsidRPr="00F40353">
        <w:rPr>
          <w:szCs w:val="18"/>
        </w:rPr>
        <w:t>goodwillu</w:t>
      </w:r>
      <w:proofErr w:type="spellEnd"/>
      <w:r w:rsidR="00DA1E3B" w:rsidRPr="00F40353">
        <w:rPr>
          <w:szCs w:val="18"/>
        </w:rPr>
        <w:t xml:space="preserve"> alebo záporného </w:t>
      </w:r>
      <w:proofErr w:type="spellStart"/>
      <w:r w:rsidR="00DA1E3B" w:rsidRPr="00F40353">
        <w:rPr>
          <w:szCs w:val="18"/>
        </w:rPr>
        <w:t>goodwillu</w:t>
      </w:r>
      <w:proofErr w:type="spellEnd"/>
      <w:r w:rsidR="00DA1E3B" w:rsidRPr="00F40353">
        <w:rPr>
          <w:szCs w:val="18"/>
        </w:rPr>
        <w:t>.</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A4165C">
      <w:pPr>
        <w:pStyle w:val="Pismenka"/>
        <w:numPr>
          <w:ilvl w:val="0"/>
          <w:numId w:val="9"/>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A4165C">
      <w:pPr>
        <w:pStyle w:val="Pismenka"/>
        <w:numPr>
          <w:ilvl w:val="0"/>
          <w:numId w:val="9"/>
        </w:numPr>
        <w:rPr>
          <w:color w:val="000000" w:themeColor="text1"/>
          <w:szCs w:val="18"/>
        </w:rPr>
      </w:pPr>
      <w:r w:rsidRPr="00B944A8">
        <w:rPr>
          <w:color w:val="000000" w:themeColor="text1"/>
          <w:szCs w:val="18"/>
        </w:rPr>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597D714F"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A4165C">
      <w:pPr>
        <w:pStyle w:val="Pismenka"/>
        <w:numPr>
          <w:ilvl w:val="0"/>
          <w:numId w:val="9"/>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lastRenderedPageBreak/>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4B99F3AB" w:rsidR="004D3B4A"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25C0E2" w14:textId="77777777" w:rsidR="009F5154" w:rsidRPr="00AC2300" w:rsidRDefault="009F5154" w:rsidP="00B944A8">
      <w:pPr>
        <w:pStyle w:val="Zkladntext"/>
      </w:pPr>
    </w:p>
    <w:p w14:paraId="791669C4" w14:textId="77777777" w:rsidR="004D3B4A" w:rsidRPr="00F40353" w:rsidRDefault="004D3B4A" w:rsidP="00A4165C">
      <w:pPr>
        <w:pStyle w:val="Pismenka"/>
        <w:numPr>
          <w:ilvl w:val="0"/>
          <w:numId w:val="9"/>
        </w:numPr>
        <w:ind w:hanging="436"/>
        <w:rPr>
          <w:szCs w:val="18"/>
        </w:rPr>
      </w:pPr>
      <w:r w:rsidRPr="00F40353">
        <w:rPr>
          <w:szCs w:val="18"/>
        </w:rPr>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w:t>
      </w:r>
      <w:proofErr w:type="spellStart"/>
      <w:r w:rsidR="008D38F3" w:rsidRPr="00B944A8">
        <w:rPr>
          <w:b w:val="0"/>
          <w:color w:val="000000" w:themeColor="text1"/>
        </w:rPr>
        <w:t>Incoterms</w:t>
      </w:r>
      <w:proofErr w:type="spellEnd"/>
      <w:r w:rsidR="008D38F3" w:rsidRPr="00B944A8">
        <w:rPr>
          <w:b w:val="0"/>
          <w:color w:val="000000" w:themeColor="text1"/>
        </w:rPr>
        <w:t xml:space="preserve">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9" w:name="_Toc530739900"/>
    </w:p>
    <w:p w14:paraId="791669CE" w14:textId="77777777" w:rsidR="0040522D" w:rsidRPr="00F40353" w:rsidRDefault="0040522D" w:rsidP="00A4165C">
      <w:pPr>
        <w:pStyle w:val="Pismenka"/>
        <w:numPr>
          <w:ilvl w:val="0"/>
          <w:numId w:val="9"/>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A4165C">
      <w:pPr>
        <w:pStyle w:val="Pismenka"/>
        <w:numPr>
          <w:ilvl w:val="0"/>
          <w:numId w:val="9"/>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9"/>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A4165C">
      <w:pPr>
        <w:pStyle w:val="Nadpis2"/>
        <w:numPr>
          <w:ilvl w:val="0"/>
          <w:numId w:val="13"/>
        </w:numPr>
        <w:rPr>
          <w:szCs w:val="18"/>
        </w:rPr>
      </w:pPr>
      <w:bookmarkStart w:id="10" w:name="_MON_1500889926"/>
      <w:bookmarkStart w:id="11" w:name="_Toc530739909"/>
      <w:bookmarkEnd w:id="10"/>
      <w:r w:rsidRPr="00F40353">
        <w:rPr>
          <w:szCs w:val="18"/>
        </w:rPr>
        <w:t>Z</w:t>
      </w:r>
      <w:r w:rsidR="00491AF0" w:rsidRPr="00F40353">
        <w:rPr>
          <w:szCs w:val="18"/>
        </w:rPr>
        <w:t>áväzky</w:t>
      </w:r>
      <w:bookmarkEnd w:id="11"/>
    </w:p>
    <w:p w14:paraId="79166AD6" w14:textId="77777777" w:rsidR="004C0F07" w:rsidRPr="00F40353" w:rsidRDefault="004C0F07" w:rsidP="00491AF0">
      <w:pPr>
        <w:pStyle w:val="Zkladntext"/>
        <w:rPr>
          <w:szCs w:val="18"/>
        </w:rPr>
      </w:pPr>
    </w:p>
    <w:p w14:paraId="79166AD8" w14:textId="09A596AE" w:rsidR="003F0494"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r w:rsidR="00376C97">
        <w:rPr>
          <w:szCs w:val="18"/>
        </w:rPr>
        <w:t>, rezerv</w:t>
      </w:r>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podľa zostatkovej doby splatnosti je uvedená v nasledujúcom prehľade:</w:t>
      </w:r>
    </w:p>
    <w:p w14:paraId="5CE9AA5F" w14:textId="77777777" w:rsidR="0073043B" w:rsidRDefault="0073043B" w:rsidP="00491AF0">
      <w:pPr>
        <w:pStyle w:val="Zkladntext"/>
        <w:rPr>
          <w:szCs w:val="18"/>
        </w:rPr>
      </w:pPr>
    </w:p>
    <w:tbl>
      <w:tblPr>
        <w:tblW w:w="8570" w:type="dxa"/>
        <w:tblCellMar>
          <w:left w:w="70" w:type="dxa"/>
          <w:right w:w="70" w:type="dxa"/>
        </w:tblCellMar>
        <w:tblLook w:val="04A0" w:firstRow="1" w:lastRow="0" w:firstColumn="1" w:lastColumn="0" w:noHBand="0" w:noVBand="1"/>
      </w:tblPr>
      <w:tblGrid>
        <w:gridCol w:w="5040"/>
        <w:gridCol w:w="620"/>
        <w:gridCol w:w="1360"/>
        <w:gridCol w:w="190"/>
        <w:gridCol w:w="1360"/>
      </w:tblGrid>
      <w:tr w:rsidR="0073043B" w:rsidRPr="0073043B" w14:paraId="4EA31190" w14:textId="77777777" w:rsidTr="0073043B">
        <w:trPr>
          <w:trHeight w:val="288"/>
        </w:trPr>
        <w:tc>
          <w:tcPr>
            <w:tcW w:w="5040" w:type="dxa"/>
            <w:tcBorders>
              <w:top w:val="nil"/>
              <w:left w:val="nil"/>
              <w:bottom w:val="nil"/>
              <w:right w:val="nil"/>
            </w:tcBorders>
            <w:shd w:val="clear" w:color="000000" w:fill="FFFFFF"/>
            <w:noWrap/>
            <w:vAlign w:val="bottom"/>
            <w:hideMark/>
          </w:tcPr>
          <w:p w14:paraId="46E9CE2B"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nil"/>
              <w:right w:val="nil"/>
            </w:tcBorders>
            <w:shd w:val="clear" w:color="000000" w:fill="FFFFFF"/>
            <w:noWrap/>
            <w:vAlign w:val="bottom"/>
            <w:hideMark/>
          </w:tcPr>
          <w:p w14:paraId="12971AD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9EE88EB" w14:textId="6AF1C1FB" w:rsidR="0073043B" w:rsidRPr="0073043B" w:rsidRDefault="0073043B" w:rsidP="0073043B">
            <w:pPr>
              <w:jc w:val="center"/>
              <w:rPr>
                <w:sz w:val="18"/>
                <w:szCs w:val="18"/>
                <w:lang w:eastAsia="sk-SK"/>
              </w:rPr>
            </w:pPr>
            <w:r w:rsidRPr="0073043B">
              <w:rPr>
                <w:sz w:val="18"/>
                <w:szCs w:val="18"/>
                <w:lang w:eastAsia="sk-SK"/>
              </w:rPr>
              <w:t>31. 12. 20</w:t>
            </w:r>
            <w:r w:rsidR="00275447">
              <w:rPr>
                <w:sz w:val="18"/>
                <w:szCs w:val="18"/>
                <w:lang w:eastAsia="sk-SK"/>
              </w:rPr>
              <w:t>2</w:t>
            </w:r>
            <w:r w:rsidR="00455138">
              <w:rPr>
                <w:sz w:val="18"/>
                <w:szCs w:val="18"/>
                <w:lang w:eastAsia="sk-SK"/>
              </w:rPr>
              <w:t>1</w:t>
            </w:r>
          </w:p>
        </w:tc>
        <w:tc>
          <w:tcPr>
            <w:tcW w:w="190" w:type="dxa"/>
            <w:tcBorders>
              <w:top w:val="nil"/>
              <w:left w:val="nil"/>
              <w:bottom w:val="nil"/>
              <w:right w:val="nil"/>
            </w:tcBorders>
            <w:shd w:val="clear" w:color="000000" w:fill="FFFFFF"/>
            <w:noWrap/>
            <w:vAlign w:val="bottom"/>
            <w:hideMark/>
          </w:tcPr>
          <w:p w14:paraId="5F078A24"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3F4B8110" w14:textId="108F37AF" w:rsidR="0073043B" w:rsidRPr="0073043B" w:rsidRDefault="0073043B" w:rsidP="0073043B">
            <w:pPr>
              <w:jc w:val="center"/>
              <w:rPr>
                <w:sz w:val="18"/>
                <w:szCs w:val="18"/>
                <w:lang w:eastAsia="sk-SK"/>
              </w:rPr>
            </w:pPr>
            <w:r w:rsidRPr="0073043B">
              <w:rPr>
                <w:sz w:val="18"/>
                <w:szCs w:val="18"/>
                <w:lang w:eastAsia="sk-SK"/>
              </w:rPr>
              <w:t>31. 12. 20</w:t>
            </w:r>
            <w:r w:rsidR="00A775BD">
              <w:rPr>
                <w:sz w:val="18"/>
                <w:szCs w:val="18"/>
                <w:lang w:eastAsia="sk-SK"/>
              </w:rPr>
              <w:t>20</w:t>
            </w:r>
          </w:p>
        </w:tc>
      </w:tr>
      <w:tr w:rsidR="0073043B" w:rsidRPr="0073043B" w14:paraId="2FCC6DB2" w14:textId="77777777" w:rsidTr="0073043B">
        <w:trPr>
          <w:trHeight w:val="288"/>
        </w:trPr>
        <w:tc>
          <w:tcPr>
            <w:tcW w:w="5040" w:type="dxa"/>
            <w:tcBorders>
              <w:top w:val="nil"/>
              <w:left w:val="nil"/>
              <w:bottom w:val="single" w:sz="4" w:space="0" w:color="auto"/>
              <w:right w:val="nil"/>
            </w:tcBorders>
            <w:shd w:val="clear" w:color="000000" w:fill="FFFFFF"/>
            <w:noWrap/>
            <w:vAlign w:val="bottom"/>
            <w:hideMark/>
          </w:tcPr>
          <w:p w14:paraId="60E5977A"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62F11F2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745E4DA" w14:textId="77777777" w:rsidR="0073043B" w:rsidRPr="0073043B" w:rsidRDefault="0073043B" w:rsidP="0073043B">
            <w:pPr>
              <w:jc w:val="center"/>
              <w:rPr>
                <w:sz w:val="18"/>
                <w:szCs w:val="18"/>
                <w:lang w:eastAsia="sk-SK"/>
              </w:rPr>
            </w:pPr>
            <w:r w:rsidRPr="0073043B">
              <w:rPr>
                <w:sz w:val="18"/>
                <w:szCs w:val="18"/>
                <w:lang w:eastAsia="sk-SK"/>
              </w:rPr>
              <w:t>EUR</w:t>
            </w:r>
          </w:p>
        </w:tc>
        <w:tc>
          <w:tcPr>
            <w:tcW w:w="190" w:type="dxa"/>
            <w:tcBorders>
              <w:top w:val="nil"/>
              <w:left w:val="nil"/>
              <w:bottom w:val="single" w:sz="4" w:space="0" w:color="auto"/>
              <w:right w:val="nil"/>
            </w:tcBorders>
            <w:shd w:val="clear" w:color="000000" w:fill="FFFFFF"/>
            <w:noWrap/>
            <w:vAlign w:val="bottom"/>
            <w:hideMark/>
          </w:tcPr>
          <w:p w14:paraId="2F69616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78CB7174" w14:textId="77777777" w:rsidR="0073043B" w:rsidRPr="0073043B" w:rsidRDefault="0073043B" w:rsidP="0073043B">
            <w:pPr>
              <w:jc w:val="center"/>
              <w:rPr>
                <w:sz w:val="18"/>
                <w:szCs w:val="18"/>
                <w:lang w:eastAsia="sk-SK"/>
              </w:rPr>
            </w:pPr>
            <w:r w:rsidRPr="0073043B">
              <w:rPr>
                <w:sz w:val="18"/>
                <w:szCs w:val="18"/>
                <w:lang w:eastAsia="sk-SK"/>
              </w:rPr>
              <w:t>EUR</w:t>
            </w:r>
          </w:p>
        </w:tc>
      </w:tr>
      <w:tr w:rsidR="0073043B" w:rsidRPr="0073043B" w14:paraId="1E97275A" w14:textId="77777777" w:rsidTr="0073043B">
        <w:trPr>
          <w:trHeight w:val="288"/>
        </w:trPr>
        <w:tc>
          <w:tcPr>
            <w:tcW w:w="5040" w:type="dxa"/>
            <w:tcBorders>
              <w:top w:val="nil"/>
              <w:left w:val="nil"/>
              <w:bottom w:val="nil"/>
              <w:right w:val="nil"/>
            </w:tcBorders>
            <w:shd w:val="clear" w:color="000000" w:fill="FFFFFF"/>
            <w:noWrap/>
            <w:vAlign w:val="bottom"/>
            <w:hideMark/>
          </w:tcPr>
          <w:p w14:paraId="5099178F" w14:textId="77777777" w:rsidR="0073043B" w:rsidRPr="0073043B" w:rsidRDefault="0073043B" w:rsidP="0073043B">
            <w:pPr>
              <w:rPr>
                <w:sz w:val="18"/>
                <w:szCs w:val="18"/>
                <w:lang w:eastAsia="sk-SK"/>
              </w:rPr>
            </w:pPr>
            <w:r w:rsidRPr="0073043B">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1C29B73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0767ADC1" w14:textId="755B2F32" w:rsidR="0073043B" w:rsidRPr="0073043B" w:rsidRDefault="00E73A20" w:rsidP="0073043B">
            <w:pPr>
              <w:jc w:val="right"/>
              <w:rPr>
                <w:sz w:val="18"/>
                <w:szCs w:val="18"/>
                <w:lang w:eastAsia="sk-SK"/>
              </w:rPr>
            </w:pPr>
            <w:r>
              <w:rPr>
                <w:sz w:val="18"/>
                <w:szCs w:val="18"/>
                <w:lang w:eastAsia="sk-SK"/>
              </w:rPr>
              <w:t>7 529</w:t>
            </w:r>
          </w:p>
        </w:tc>
        <w:tc>
          <w:tcPr>
            <w:tcW w:w="190" w:type="dxa"/>
            <w:tcBorders>
              <w:top w:val="nil"/>
              <w:left w:val="nil"/>
              <w:bottom w:val="nil"/>
              <w:right w:val="nil"/>
            </w:tcBorders>
            <w:shd w:val="clear" w:color="000000" w:fill="FFFFFF"/>
            <w:noWrap/>
            <w:vAlign w:val="bottom"/>
            <w:hideMark/>
          </w:tcPr>
          <w:p w14:paraId="2F816BA1"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130AC0E7" w14:textId="6321A2B9" w:rsidR="0073043B" w:rsidRPr="0073043B" w:rsidRDefault="00A775BD" w:rsidP="0073043B">
            <w:pPr>
              <w:jc w:val="right"/>
              <w:rPr>
                <w:sz w:val="18"/>
                <w:szCs w:val="18"/>
                <w:lang w:eastAsia="sk-SK"/>
              </w:rPr>
            </w:pPr>
            <w:r>
              <w:rPr>
                <w:sz w:val="18"/>
                <w:szCs w:val="18"/>
                <w:lang w:eastAsia="sk-SK"/>
              </w:rPr>
              <w:t>38 305</w:t>
            </w:r>
          </w:p>
        </w:tc>
      </w:tr>
      <w:tr w:rsidR="0073043B" w:rsidRPr="0073043B" w14:paraId="4AEEB85D" w14:textId="77777777" w:rsidTr="0073043B">
        <w:trPr>
          <w:trHeight w:val="288"/>
        </w:trPr>
        <w:tc>
          <w:tcPr>
            <w:tcW w:w="5040" w:type="dxa"/>
            <w:tcBorders>
              <w:top w:val="nil"/>
              <w:left w:val="nil"/>
              <w:bottom w:val="nil"/>
              <w:right w:val="nil"/>
            </w:tcBorders>
            <w:shd w:val="clear" w:color="000000" w:fill="FFFFFF"/>
            <w:noWrap/>
            <w:vAlign w:val="bottom"/>
            <w:hideMark/>
          </w:tcPr>
          <w:p w14:paraId="27CD5B79" w14:textId="77777777" w:rsidR="0073043B" w:rsidRPr="0073043B" w:rsidRDefault="0073043B" w:rsidP="0073043B">
            <w:pPr>
              <w:rPr>
                <w:sz w:val="18"/>
                <w:szCs w:val="18"/>
                <w:lang w:eastAsia="sk-SK"/>
              </w:rPr>
            </w:pPr>
            <w:r w:rsidRPr="0073043B">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C3AF824"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D4E45FC" w14:textId="35BEB349" w:rsidR="0073043B" w:rsidRPr="0073043B" w:rsidRDefault="00055191" w:rsidP="0073043B">
            <w:pPr>
              <w:jc w:val="right"/>
              <w:rPr>
                <w:sz w:val="18"/>
                <w:szCs w:val="18"/>
                <w:lang w:eastAsia="sk-SK"/>
              </w:rPr>
            </w:pPr>
            <w:r>
              <w:rPr>
                <w:sz w:val="18"/>
                <w:szCs w:val="18"/>
                <w:lang w:eastAsia="sk-SK"/>
              </w:rPr>
              <w:t>475393</w:t>
            </w:r>
          </w:p>
        </w:tc>
        <w:tc>
          <w:tcPr>
            <w:tcW w:w="190" w:type="dxa"/>
            <w:tcBorders>
              <w:top w:val="nil"/>
              <w:left w:val="nil"/>
              <w:bottom w:val="nil"/>
              <w:right w:val="nil"/>
            </w:tcBorders>
            <w:shd w:val="clear" w:color="000000" w:fill="FFFFFF"/>
            <w:noWrap/>
            <w:vAlign w:val="bottom"/>
            <w:hideMark/>
          </w:tcPr>
          <w:p w14:paraId="4EDFA445"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4ADCF18" w14:textId="101DF865" w:rsidR="0073043B" w:rsidRPr="0073043B" w:rsidRDefault="00A775BD" w:rsidP="0073043B">
            <w:pPr>
              <w:jc w:val="right"/>
              <w:rPr>
                <w:sz w:val="18"/>
                <w:szCs w:val="18"/>
                <w:lang w:eastAsia="sk-SK"/>
              </w:rPr>
            </w:pPr>
            <w:r>
              <w:rPr>
                <w:sz w:val="18"/>
                <w:szCs w:val="18"/>
                <w:lang w:eastAsia="sk-SK"/>
              </w:rPr>
              <w:t>285 441</w:t>
            </w:r>
          </w:p>
        </w:tc>
      </w:tr>
      <w:tr w:rsidR="0073043B" w:rsidRPr="0073043B" w14:paraId="19154FCB" w14:textId="77777777" w:rsidTr="0073043B">
        <w:trPr>
          <w:trHeight w:val="288"/>
        </w:trPr>
        <w:tc>
          <w:tcPr>
            <w:tcW w:w="5040" w:type="dxa"/>
            <w:tcBorders>
              <w:top w:val="nil"/>
              <w:left w:val="nil"/>
              <w:bottom w:val="nil"/>
              <w:right w:val="nil"/>
            </w:tcBorders>
            <w:shd w:val="clear" w:color="000000" w:fill="FFFFFF"/>
            <w:noWrap/>
            <w:vAlign w:val="bottom"/>
            <w:hideMark/>
          </w:tcPr>
          <w:p w14:paraId="4323B04F" w14:textId="77777777" w:rsidR="0073043B" w:rsidRPr="0073043B" w:rsidRDefault="0073043B" w:rsidP="0073043B">
            <w:pPr>
              <w:rPr>
                <w:sz w:val="18"/>
                <w:szCs w:val="18"/>
                <w:lang w:eastAsia="sk-SK"/>
              </w:rPr>
            </w:pPr>
            <w:r w:rsidRPr="0073043B">
              <w:rPr>
                <w:sz w:val="18"/>
                <w:szCs w:val="18"/>
                <w:lang w:eastAsia="sk-SK"/>
              </w:rPr>
              <w:t>Záväzky so zostatkovou dobou splatnosti viac ako 1 rok</w:t>
            </w:r>
          </w:p>
        </w:tc>
        <w:tc>
          <w:tcPr>
            <w:tcW w:w="620" w:type="dxa"/>
            <w:tcBorders>
              <w:top w:val="nil"/>
              <w:left w:val="nil"/>
              <w:bottom w:val="nil"/>
              <w:right w:val="nil"/>
            </w:tcBorders>
            <w:shd w:val="clear" w:color="000000" w:fill="FFFFFF"/>
            <w:noWrap/>
            <w:vAlign w:val="bottom"/>
            <w:hideMark/>
          </w:tcPr>
          <w:p w14:paraId="4B2FAF73"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F6AA611" w14:textId="77777777" w:rsidR="0073043B" w:rsidRPr="0073043B" w:rsidRDefault="0073043B" w:rsidP="0073043B">
            <w:pPr>
              <w:jc w:val="right"/>
              <w:rPr>
                <w:sz w:val="18"/>
                <w:szCs w:val="18"/>
                <w:lang w:eastAsia="sk-SK"/>
              </w:rPr>
            </w:pPr>
            <w:r w:rsidRPr="0073043B">
              <w:rPr>
                <w:sz w:val="18"/>
                <w:szCs w:val="18"/>
                <w:lang w:eastAsia="sk-SK"/>
              </w:rPr>
              <w:t> </w:t>
            </w:r>
          </w:p>
        </w:tc>
        <w:tc>
          <w:tcPr>
            <w:tcW w:w="190" w:type="dxa"/>
            <w:tcBorders>
              <w:top w:val="nil"/>
              <w:left w:val="nil"/>
              <w:bottom w:val="nil"/>
              <w:right w:val="nil"/>
            </w:tcBorders>
            <w:shd w:val="clear" w:color="000000" w:fill="FFFFFF"/>
            <w:noWrap/>
            <w:vAlign w:val="bottom"/>
            <w:hideMark/>
          </w:tcPr>
          <w:p w14:paraId="3971CB78"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5D9786A5" w14:textId="0F5EEC85" w:rsidR="0073043B" w:rsidRPr="0073043B" w:rsidRDefault="0073043B" w:rsidP="0073043B">
            <w:pPr>
              <w:jc w:val="right"/>
              <w:rPr>
                <w:sz w:val="18"/>
                <w:szCs w:val="18"/>
                <w:lang w:eastAsia="sk-SK"/>
              </w:rPr>
            </w:pPr>
          </w:p>
        </w:tc>
      </w:tr>
      <w:tr w:rsidR="0073043B" w:rsidRPr="0073043B" w14:paraId="596F1167" w14:textId="77777777" w:rsidTr="0073043B">
        <w:trPr>
          <w:trHeight w:val="300"/>
        </w:trPr>
        <w:tc>
          <w:tcPr>
            <w:tcW w:w="5040" w:type="dxa"/>
            <w:tcBorders>
              <w:top w:val="nil"/>
              <w:left w:val="nil"/>
              <w:bottom w:val="nil"/>
              <w:right w:val="nil"/>
            </w:tcBorders>
            <w:shd w:val="clear" w:color="000000" w:fill="FFFFFF"/>
            <w:noWrap/>
            <w:vAlign w:val="bottom"/>
            <w:hideMark/>
          </w:tcPr>
          <w:p w14:paraId="61A2EF24" w14:textId="77777777" w:rsidR="0073043B" w:rsidRPr="0073043B" w:rsidRDefault="0073043B" w:rsidP="0073043B">
            <w:pPr>
              <w:rPr>
                <w:b/>
                <w:bCs/>
                <w:sz w:val="18"/>
                <w:szCs w:val="18"/>
                <w:lang w:eastAsia="sk-SK"/>
              </w:rPr>
            </w:pPr>
            <w:r w:rsidRPr="0073043B">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42BD3476" w14:textId="77777777" w:rsidR="0073043B" w:rsidRPr="0073043B" w:rsidRDefault="0073043B" w:rsidP="0073043B">
            <w:pPr>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6F925A6C" w14:textId="47A46CA1" w:rsidR="0073043B" w:rsidRPr="0073043B" w:rsidRDefault="00275447" w:rsidP="0073043B">
            <w:pPr>
              <w:jc w:val="right"/>
              <w:rPr>
                <w:b/>
                <w:bCs/>
                <w:sz w:val="18"/>
                <w:szCs w:val="18"/>
                <w:lang w:eastAsia="sk-SK"/>
              </w:rPr>
            </w:pPr>
            <w:r>
              <w:rPr>
                <w:b/>
                <w:bCs/>
                <w:sz w:val="18"/>
                <w:szCs w:val="18"/>
                <w:lang w:eastAsia="sk-SK"/>
              </w:rPr>
              <w:t>323 746</w:t>
            </w:r>
          </w:p>
        </w:tc>
        <w:tc>
          <w:tcPr>
            <w:tcW w:w="190" w:type="dxa"/>
            <w:tcBorders>
              <w:top w:val="nil"/>
              <w:left w:val="nil"/>
              <w:bottom w:val="nil"/>
              <w:right w:val="nil"/>
            </w:tcBorders>
            <w:shd w:val="clear" w:color="000000" w:fill="FFFFFF"/>
            <w:noWrap/>
            <w:vAlign w:val="bottom"/>
            <w:hideMark/>
          </w:tcPr>
          <w:p w14:paraId="5CA3CCFB" w14:textId="77777777" w:rsidR="0073043B" w:rsidRPr="0073043B" w:rsidRDefault="0073043B" w:rsidP="0073043B">
            <w:pPr>
              <w:jc w:val="right"/>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12FB9AD1" w14:textId="5D0855C7" w:rsidR="0073043B" w:rsidRPr="0073043B" w:rsidRDefault="00A775BD" w:rsidP="0073043B">
            <w:pPr>
              <w:jc w:val="right"/>
              <w:rPr>
                <w:b/>
                <w:bCs/>
                <w:sz w:val="18"/>
                <w:szCs w:val="18"/>
                <w:lang w:eastAsia="sk-SK"/>
              </w:rPr>
            </w:pPr>
            <w:r>
              <w:rPr>
                <w:b/>
                <w:bCs/>
                <w:sz w:val="18"/>
                <w:szCs w:val="18"/>
                <w:lang w:eastAsia="sk-SK"/>
              </w:rPr>
              <w:t>323 746</w:t>
            </w:r>
          </w:p>
        </w:tc>
      </w:tr>
      <w:tr w:rsidR="0073043B" w:rsidRPr="0073043B" w14:paraId="025616A5" w14:textId="77777777" w:rsidTr="0073043B">
        <w:trPr>
          <w:trHeight w:val="120"/>
        </w:trPr>
        <w:tc>
          <w:tcPr>
            <w:tcW w:w="5040" w:type="dxa"/>
            <w:tcBorders>
              <w:top w:val="nil"/>
              <w:left w:val="nil"/>
              <w:bottom w:val="nil"/>
              <w:right w:val="nil"/>
            </w:tcBorders>
            <w:shd w:val="clear" w:color="000000" w:fill="FFFFFF"/>
            <w:noWrap/>
            <w:vAlign w:val="bottom"/>
            <w:hideMark/>
          </w:tcPr>
          <w:p w14:paraId="14FB6F37"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620" w:type="dxa"/>
            <w:tcBorders>
              <w:top w:val="nil"/>
              <w:left w:val="nil"/>
              <w:bottom w:val="nil"/>
              <w:right w:val="nil"/>
            </w:tcBorders>
            <w:shd w:val="clear" w:color="000000" w:fill="FFFFFF"/>
            <w:noWrap/>
            <w:vAlign w:val="bottom"/>
            <w:hideMark/>
          </w:tcPr>
          <w:p w14:paraId="0CE65FCF"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7CF63EF8"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90" w:type="dxa"/>
            <w:tcBorders>
              <w:top w:val="nil"/>
              <w:left w:val="nil"/>
              <w:bottom w:val="nil"/>
              <w:right w:val="nil"/>
            </w:tcBorders>
            <w:shd w:val="clear" w:color="000000" w:fill="FFFFFF"/>
            <w:noWrap/>
            <w:vAlign w:val="bottom"/>
            <w:hideMark/>
          </w:tcPr>
          <w:p w14:paraId="0DDAA7D5"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1865540C"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r>
    </w:tbl>
    <w:p w14:paraId="79166BD2" w14:textId="1B1F507C" w:rsidR="0000290B" w:rsidRPr="00F40353" w:rsidRDefault="00F4619A" w:rsidP="00B50225">
      <w:pPr>
        <w:pStyle w:val="Nadpis1"/>
        <w:spacing w:before="240" w:after="60"/>
        <w:rPr>
          <w:szCs w:val="18"/>
        </w:rPr>
      </w:pPr>
      <w:bookmarkStart w:id="12" w:name="_MON_1405949598"/>
      <w:bookmarkStart w:id="13" w:name="_MON_1500378563"/>
      <w:bookmarkEnd w:id="12"/>
      <w:bookmarkEnd w:id="13"/>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A4165C">
      <w:pPr>
        <w:pStyle w:val="Nadpis2"/>
        <w:numPr>
          <w:ilvl w:val="0"/>
          <w:numId w:val="8"/>
        </w:numPr>
        <w:rPr>
          <w:szCs w:val="18"/>
        </w:rPr>
      </w:pPr>
      <w:r w:rsidRPr="00F40353">
        <w:rPr>
          <w:szCs w:val="18"/>
        </w:rPr>
        <w:t>Najatý majetok</w:t>
      </w:r>
    </w:p>
    <w:p w14:paraId="79166C15" w14:textId="77777777" w:rsidR="00AA0E17" w:rsidRPr="00F40353" w:rsidRDefault="00AA0E17" w:rsidP="00AA0E17">
      <w:pPr>
        <w:pStyle w:val="Zkladntext"/>
        <w:rPr>
          <w:szCs w:val="18"/>
        </w:rPr>
      </w:pPr>
    </w:p>
    <w:p w14:paraId="37E013DE" w14:textId="59862019" w:rsidR="00371BF5" w:rsidRDefault="00371BF5" w:rsidP="00AA0E17">
      <w:pPr>
        <w:pStyle w:val="Zkladntext"/>
        <w:rPr>
          <w:szCs w:val="18"/>
        </w:rPr>
      </w:pPr>
      <w:r w:rsidRPr="00371BF5">
        <w:rPr>
          <w:szCs w:val="18"/>
        </w:rPr>
        <w:t xml:space="preserve">Spoločnosť má v nájme (operatívny prenájom) </w:t>
      </w:r>
      <w:r w:rsidR="007805FE">
        <w:rPr>
          <w:color w:val="000000" w:themeColor="text1"/>
          <w:szCs w:val="18"/>
        </w:rPr>
        <w:t>4</w:t>
      </w:r>
      <w:r w:rsidR="00D03937">
        <w:rPr>
          <w:color w:val="FF0000"/>
          <w:szCs w:val="18"/>
        </w:rPr>
        <w:t xml:space="preserve"> </w:t>
      </w:r>
      <w:r w:rsidRPr="00371BF5">
        <w:rPr>
          <w:szCs w:val="18"/>
        </w:rPr>
        <w:t>osobn</w:t>
      </w:r>
      <w:r w:rsidR="007805FE">
        <w:rPr>
          <w:szCs w:val="18"/>
        </w:rPr>
        <w:t>é</w:t>
      </w:r>
      <w:r w:rsidRPr="00371BF5">
        <w:rPr>
          <w:szCs w:val="18"/>
        </w:rPr>
        <w:t xml:space="preserve"> </w:t>
      </w:r>
      <w:proofErr w:type="spellStart"/>
      <w:r w:rsidRPr="00371BF5">
        <w:rPr>
          <w:szCs w:val="18"/>
        </w:rPr>
        <w:t>áut</w:t>
      </w:r>
      <w:r w:rsidR="007805FE">
        <w:rPr>
          <w:szCs w:val="18"/>
        </w:rPr>
        <w:t>á</w:t>
      </w:r>
      <w:proofErr w:type="spellEnd"/>
      <w:r w:rsidRPr="00371BF5">
        <w:rPr>
          <w:szCs w:val="18"/>
        </w:rPr>
        <w:t xml:space="preserve">. Nájomná </w:t>
      </w:r>
      <w:r w:rsidR="00B116E3">
        <w:rPr>
          <w:szCs w:val="18"/>
        </w:rPr>
        <w:t xml:space="preserve">zmluva je uzatvorená </w:t>
      </w:r>
      <w:r>
        <w:rPr>
          <w:szCs w:val="18"/>
        </w:rPr>
        <w:t xml:space="preserve">pre </w:t>
      </w:r>
      <w:r w:rsidR="007805FE">
        <w:rPr>
          <w:szCs w:val="18"/>
        </w:rPr>
        <w:t>tri</w:t>
      </w:r>
      <w:r w:rsidR="00505208">
        <w:rPr>
          <w:szCs w:val="18"/>
        </w:rPr>
        <w:t xml:space="preserve"> autá</w:t>
      </w:r>
      <w:r>
        <w:rPr>
          <w:szCs w:val="18"/>
        </w:rPr>
        <w:t xml:space="preserve"> </w:t>
      </w:r>
      <w:r w:rsidRPr="00371BF5">
        <w:rPr>
          <w:szCs w:val="18"/>
        </w:rPr>
        <w:t>do roku 202</w:t>
      </w:r>
      <w:r w:rsidR="007805FE">
        <w:rPr>
          <w:szCs w:val="18"/>
        </w:rPr>
        <w:t>2</w:t>
      </w:r>
      <w:r w:rsidRPr="00371BF5">
        <w:rPr>
          <w:szCs w:val="18"/>
        </w:rPr>
        <w:t xml:space="preserve">, pre </w:t>
      </w:r>
      <w:r w:rsidR="007805FE">
        <w:rPr>
          <w:szCs w:val="18"/>
        </w:rPr>
        <w:t xml:space="preserve">a </w:t>
      </w:r>
      <w:r w:rsidRPr="00371BF5">
        <w:rPr>
          <w:szCs w:val="18"/>
        </w:rPr>
        <w:t>pre posledné auto do roku 2023. Ročné náklad</w:t>
      </w:r>
      <w:r w:rsidR="00D03937">
        <w:rPr>
          <w:szCs w:val="18"/>
        </w:rPr>
        <w:t xml:space="preserve">y na nájomné sú približne </w:t>
      </w:r>
      <w:r w:rsidR="007805FE">
        <w:rPr>
          <w:szCs w:val="18"/>
        </w:rPr>
        <w:t>25 710</w:t>
      </w:r>
      <w:r w:rsidRPr="00371BF5">
        <w:rPr>
          <w:szCs w:val="18"/>
        </w:rPr>
        <w:t xml:space="preserve"> EUR.</w:t>
      </w:r>
    </w:p>
    <w:p w14:paraId="79166C17" w14:textId="77777777" w:rsidR="00AA0E17" w:rsidRPr="00F40353" w:rsidRDefault="00AA0E17" w:rsidP="00AA0E17">
      <w:pPr>
        <w:pStyle w:val="Zkladntext"/>
        <w:rPr>
          <w:szCs w:val="18"/>
        </w:rPr>
      </w:pPr>
    </w:p>
    <w:p w14:paraId="79166C18" w14:textId="0D28FE0E" w:rsidR="00AA0E17" w:rsidRPr="00F40353" w:rsidRDefault="00AA0E17" w:rsidP="00AA0E17">
      <w:pPr>
        <w:pStyle w:val="Zkladntext"/>
        <w:rPr>
          <w:szCs w:val="18"/>
        </w:rPr>
      </w:pPr>
      <w:r w:rsidRPr="00F40353">
        <w:rPr>
          <w:szCs w:val="18"/>
        </w:rPr>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6B248C" w:rsidRPr="00F40353">
        <w:rPr>
          <w:szCs w:val="18"/>
        </w:rPr>
        <w:t>430</w:t>
      </w:r>
      <w:r w:rsidRPr="00F40353">
        <w:rPr>
          <w:szCs w:val="18"/>
        </w:rPr>
        <w:t xml:space="preserve"> m²) v nájme od tretej osoby. Nájomná zmluva je uzatvorená do </w:t>
      </w:r>
      <w:r w:rsidR="006B248C" w:rsidRPr="00F40353">
        <w:rPr>
          <w:szCs w:val="18"/>
        </w:rPr>
        <w:t>31.</w:t>
      </w:r>
      <w:r w:rsidR="0065677A" w:rsidRPr="00F40353">
        <w:rPr>
          <w:szCs w:val="18"/>
        </w:rPr>
        <w:t xml:space="preserve"> </w:t>
      </w:r>
      <w:r w:rsidR="007805FE">
        <w:rPr>
          <w:szCs w:val="18"/>
        </w:rPr>
        <w:t xml:space="preserve">marca </w:t>
      </w:r>
      <w:r w:rsidR="0065677A" w:rsidRPr="00F40353">
        <w:rPr>
          <w:szCs w:val="18"/>
        </w:rPr>
        <w:t xml:space="preserve"> </w:t>
      </w:r>
      <w:r w:rsidR="006B248C" w:rsidRPr="00F40353">
        <w:rPr>
          <w:szCs w:val="18"/>
        </w:rPr>
        <w:t>202</w:t>
      </w:r>
      <w:r w:rsidR="007805FE">
        <w:rPr>
          <w:szCs w:val="18"/>
        </w:rPr>
        <w:t>3</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1352B7">
        <w:rPr>
          <w:szCs w:val="18"/>
        </w:rPr>
        <w:t>21 000</w:t>
      </w:r>
      <w:r w:rsidRPr="00F40353">
        <w:rPr>
          <w:szCs w:val="18"/>
        </w:rPr>
        <w:t xml:space="preserve"> EUR. </w:t>
      </w:r>
    </w:p>
    <w:p w14:paraId="79166C19" w14:textId="77777777" w:rsidR="00830C02" w:rsidRDefault="00830C02" w:rsidP="00AA0E17">
      <w:pPr>
        <w:pStyle w:val="Zkladntext"/>
        <w:rPr>
          <w:szCs w:val="18"/>
        </w:rPr>
      </w:pPr>
    </w:p>
    <w:p w14:paraId="28E52F0B" w14:textId="77777777" w:rsidR="00945EAC" w:rsidRPr="00F40353" w:rsidRDefault="00945EAC" w:rsidP="00AA0E17">
      <w:pPr>
        <w:pStyle w:val="Zkladntext"/>
        <w:rPr>
          <w:szCs w:val="18"/>
        </w:rPr>
      </w:pPr>
    </w:p>
    <w:p w14:paraId="79166C20" w14:textId="77777777" w:rsidR="00D15319" w:rsidRPr="00F40353" w:rsidRDefault="00D15319" w:rsidP="00BF4D81">
      <w:pPr>
        <w:pStyle w:val="Nadpis1"/>
        <w:spacing w:before="120" w:after="60"/>
        <w:ind w:left="357" w:hanging="357"/>
        <w:rPr>
          <w:szCs w:val="18"/>
        </w:rPr>
      </w:pPr>
      <w:r w:rsidRPr="00F40353">
        <w:rPr>
          <w:szCs w:val="18"/>
        </w:rPr>
        <w:lastRenderedPageBreak/>
        <w:t>Informácie o skutočnostiach, ktoré nastali po dni, ku ktorému sa zostavuje účtovná závierka, do dňa zostavenia účtovnej závierky</w:t>
      </w:r>
    </w:p>
    <w:p w14:paraId="4E6690AC" w14:textId="77777777" w:rsidR="0065677A" w:rsidRPr="00F40353" w:rsidRDefault="0065677A" w:rsidP="00792BF8">
      <w:pPr>
        <w:pStyle w:val="Zkladntext"/>
        <w:jc w:val="right"/>
      </w:pPr>
    </w:p>
    <w:p w14:paraId="4D8480F1" w14:textId="77777777" w:rsidR="00146E82" w:rsidRPr="00146E82" w:rsidRDefault="00146E82" w:rsidP="00146E82">
      <w:pPr>
        <w:rPr>
          <w:snapToGrid w:val="0"/>
          <w:lang w:eastAsia="sk-SK"/>
        </w:rPr>
      </w:pPr>
      <w:r w:rsidRPr="00146E82">
        <w:rPr>
          <w:snapToGrid w:val="0"/>
          <w:lang w:eastAsia="sk-SK"/>
        </w:rPr>
        <w:t xml:space="preserve">Svetová zdravotnícka organizácia vyhlásila dňa 11. marca 2020  v súvislosti so šírením koronavírusu globálnu pandémiu a Slovenská vláda vyhlásila dňa 16. marca 2020 núdzový stav. Pri obmedzovaní účinkov operačného rizika Spoločnosť dodržiava a zachováva pravidlá kontinuity podnikania, keďže starostlivosť o zdravie našich zamestnancov a klientov je na prvom mieste. </w:t>
      </w:r>
    </w:p>
    <w:p w14:paraId="6F537FC7" w14:textId="77777777" w:rsidR="00146E82" w:rsidRPr="00146E82" w:rsidRDefault="00146E82" w:rsidP="00146E82">
      <w:pPr>
        <w:rPr>
          <w:snapToGrid w:val="0"/>
          <w:lang w:eastAsia="sk-SK"/>
        </w:rPr>
      </w:pPr>
    </w:p>
    <w:p w14:paraId="7159FA83" w14:textId="77777777" w:rsidR="00146E82" w:rsidRPr="00146E82" w:rsidRDefault="00146E82" w:rsidP="00146E82">
      <w:pPr>
        <w:rPr>
          <w:snapToGrid w:val="0"/>
          <w:lang w:eastAsia="sk-SK"/>
        </w:rPr>
      </w:pPr>
      <w:r w:rsidRPr="00146E82">
        <w:rPr>
          <w:snapToGrid w:val="0"/>
          <w:lang w:eastAsia="sk-SK"/>
        </w:rPr>
        <w:t>K dátumu zostavenie tejto účtovnej závierky nie je možné posúdiť všetky vplyvy na činnosť Spoločnosti. Spoločnosť bude pravidelne informovať verejnosť o možných významných vplyvoch, keď bude možné ich posúdiť a ak budú významné.</w:t>
      </w:r>
    </w:p>
    <w:p w14:paraId="23EC724C" w14:textId="77777777" w:rsidR="00146E82" w:rsidRPr="00A4165C" w:rsidRDefault="00146E82" w:rsidP="00146E82">
      <w:pPr>
        <w:pStyle w:val="Note"/>
        <w:ind w:left="426" w:firstLine="0"/>
        <w:jc w:val="both"/>
        <w:rPr>
          <w:rFonts w:ascii="Times New Roman" w:hAnsi="Times New Roman"/>
          <w:b w:val="0"/>
          <w:bCs w:val="0"/>
          <w:color w:val="auto"/>
          <w:sz w:val="20"/>
          <w:szCs w:val="20"/>
        </w:rPr>
      </w:pPr>
    </w:p>
    <w:p w14:paraId="40E98714" w14:textId="77777777" w:rsidR="00146E82" w:rsidRPr="00A4165C" w:rsidRDefault="00146E82" w:rsidP="00146E82">
      <w:pPr>
        <w:rPr>
          <w:rFonts w:ascii="Verdana" w:hAnsi="Verdana"/>
          <w:snapToGrid w:val="0"/>
          <w:lang w:eastAsia="sk-SK"/>
        </w:rPr>
      </w:pPr>
      <w:r w:rsidRPr="00146E82">
        <w:rPr>
          <w:snapToGrid w:val="0"/>
          <w:lang w:eastAsia="sk-SK"/>
        </w:rPr>
        <w:t>V reakcii na riziká týkajúce sa činnosti a výsledkov Spoločnosti vedenie Spoločnosti:</w:t>
      </w:r>
    </w:p>
    <w:p w14:paraId="59EFF051" w14:textId="77777777" w:rsidR="00146E82" w:rsidRPr="00A4165C" w:rsidRDefault="00146E82" w:rsidP="00A4165C">
      <w:pPr>
        <w:pStyle w:val="Odsekzoznamu"/>
        <w:numPr>
          <w:ilvl w:val="0"/>
          <w:numId w:val="14"/>
        </w:numPr>
        <w:autoSpaceDE w:val="0"/>
        <w:autoSpaceDN w:val="0"/>
        <w:spacing w:after="40" w:line="276" w:lineRule="auto"/>
        <w:contextualSpacing/>
        <w:rPr>
          <w:rFonts w:ascii="Verdana" w:hAnsi="Verdana"/>
        </w:rPr>
      </w:pPr>
      <w:r w:rsidRPr="00A4165C">
        <w:t>uskutočnilo potrebné kroky na udržanie dostatočnej likvidity,</w:t>
      </w:r>
    </w:p>
    <w:p w14:paraId="64E33C66" w14:textId="77777777" w:rsidR="00146E82" w:rsidRPr="00A4165C" w:rsidRDefault="00146E82" w:rsidP="00A4165C">
      <w:pPr>
        <w:pStyle w:val="Odsekzoznamu"/>
        <w:numPr>
          <w:ilvl w:val="0"/>
          <w:numId w:val="14"/>
        </w:numPr>
        <w:autoSpaceDE w:val="0"/>
        <w:autoSpaceDN w:val="0"/>
        <w:spacing w:after="40" w:line="276" w:lineRule="auto"/>
        <w:contextualSpacing/>
        <w:rPr>
          <w:lang w:eastAsia="sk-SK"/>
        </w:rPr>
      </w:pPr>
      <w:proofErr w:type="spellStart"/>
      <w:r w:rsidRPr="00A4165C">
        <w:t>prioritizuje</w:t>
      </w:r>
      <w:proofErr w:type="spellEnd"/>
      <w:r w:rsidRPr="00A4165C">
        <w:t xml:space="preserve"> svoje nákupy a</w:t>
      </w:r>
    </w:p>
    <w:p w14:paraId="7C91013F" w14:textId="77777777" w:rsidR="00146E82" w:rsidRPr="00A4165C" w:rsidRDefault="00146E82" w:rsidP="00A4165C">
      <w:pPr>
        <w:pStyle w:val="Odsekzoznamu"/>
        <w:numPr>
          <w:ilvl w:val="0"/>
          <w:numId w:val="14"/>
        </w:numPr>
        <w:autoSpaceDE w:val="0"/>
        <w:autoSpaceDN w:val="0"/>
        <w:spacing w:after="40" w:line="276" w:lineRule="auto"/>
        <w:contextualSpacing/>
        <w:jc w:val="both"/>
      </w:pPr>
      <w:r w:rsidRPr="00A4165C">
        <w:t>preveruje a ak to je potrebné upravuje svoje prevádzkové postupy pre kontinuitu podnikania. Spoločnosť pokračuje v prevádzke s použitím vzdialených prístupov a prijíma opatrenia na ochranu zdravia zamestnancov pracujúcich na mieste.</w:t>
      </w:r>
    </w:p>
    <w:p w14:paraId="61E9D92D" w14:textId="77777777" w:rsidR="00146E82" w:rsidRPr="00A4165C" w:rsidRDefault="00146E82" w:rsidP="00146E82">
      <w:pPr>
        <w:pStyle w:val="Subhead3Char"/>
        <w:spacing w:line="276" w:lineRule="auto"/>
        <w:ind w:left="0" w:right="0" w:firstLine="0"/>
        <w:jc w:val="both"/>
        <w:rPr>
          <w:rFonts w:ascii="Times New Roman" w:eastAsiaTheme="minorHAnsi" w:hAnsi="Times New Roman"/>
          <w:b w:val="0"/>
          <w:bCs w:val="0"/>
          <w:color w:val="auto"/>
          <w:lang w:val="sk-SK"/>
        </w:rPr>
      </w:pPr>
    </w:p>
    <w:p w14:paraId="633D86F6" w14:textId="77777777" w:rsidR="00146E82" w:rsidRPr="00A4165C" w:rsidRDefault="00146E82" w:rsidP="00146E82">
      <w:pPr>
        <w:rPr>
          <w:rFonts w:ascii="Verdana" w:eastAsiaTheme="minorHAnsi" w:hAnsi="Verdana"/>
          <w:snapToGrid w:val="0"/>
          <w:lang w:eastAsia="sk-SK"/>
        </w:rPr>
      </w:pPr>
      <w:r w:rsidRPr="00146E82">
        <w:rPr>
          <w:snapToGrid w:val="0"/>
          <w:lang w:eastAsia="sk-SK"/>
        </w:rPr>
        <w:t>Spoločnosť zanalyzovala všetky riziká a závažné ale hodnoverné scenáre a zhodnotila, že neexistuje významná neistota ohľadom nepretržitého pokračovania v činnosti.</w:t>
      </w:r>
    </w:p>
    <w:p w14:paraId="79166C21" w14:textId="2FFA89CE" w:rsidR="00D15319" w:rsidRPr="00F40353" w:rsidRDefault="00577D8F" w:rsidP="00D15319">
      <w:pPr>
        <w:pStyle w:val="Zkladntext"/>
      </w:pPr>
      <w:r w:rsidRPr="00F40353">
        <w:t>.</w:t>
      </w: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A213DC">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00B682" w14:textId="77777777" w:rsidR="00BC1716" w:rsidRDefault="00BC1716" w:rsidP="00E95128">
      <w:r>
        <w:separator/>
      </w:r>
    </w:p>
  </w:endnote>
  <w:endnote w:type="continuationSeparator" w:id="0">
    <w:p w14:paraId="3D300D42" w14:textId="77777777" w:rsidR="00BC1716" w:rsidRDefault="00BC171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6324394"/>
      <w:docPartObj>
        <w:docPartGallery w:val="Page Numbers (Bottom of Page)"/>
        <w:docPartUnique/>
      </w:docPartObj>
    </w:sdtPr>
    <w:sdtEndPr>
      <w:rPr>
        <w:noProof/>
      </w:rPr>
    </w:sdtEndPr>
    <w:sdtContent>
      <w:p w14:paraId="242F08F0" w14:textId="52DC07C7" w:rsidR="003C6D45" w:rsidRDefault="003C6D45">
        <w:pPr>
          <w:pStyle w:val="Pta"/>
          <w:jc w:val="right"/>
        </w:pPr>
        <w:r>
          <w:fldChar w:fldCharType="begin"/>
        </w:r>
        <w:r>
          <w:instrText xml:space="preserve"> PAGE   \* MERGEFORMAT </w:instrText>
        </w:r>
        <w:r>
          <w:fldChar w:fldCharType="separate"/>
        </w:r>
        <w:r w:rsidR="00C84BB8">
          <w:rPr>
            <w:noProof/>
          </w:rPr>
          <w:t>20</w:t>
        </w:r>
        <w:r>
          <w:rPr>
            <w:noProof/>
          </w:rPr>
          <w:fldChar w:fldCharType="end"/>
        </w:r>
      </w:p>
    </w:sdtContent>
  </w:sdt>
  <w:p w14:paraId="34F89CB8" w14:textId="62279940" w:rsidR="003C6D45" w:rsidRDefault="003C6D4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77777777" w:rsidR="003C6D45" w:rsidRDefault="003C6D4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C6D45" w:rsidRDefault="003C6D45" w:rsidP="00F70C00">
    <w:pPr>
      <w:pStyle w:val="Pta"/>
      <w:tabs>
        <w:tab w:val="clear" w:pos="9072"/>
        <w:tab w:val="right" w:pos="9214"/>
      </w:tabs>
      <w:rPr>
        <w:sz w:val="16"/>
        <w:szCs w:val="16"/>
      </w:rPr>
    </w:pPr>
  </w:p>
  <w:p w14:paraId="79166DD4" w14:textId="77777777" w:rsidR="003C6D45" w:rsidRPr="00F70C00" w:rsidRDefault="003C6D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A11988" w14:textId="77777777" w:rsidR="00BC1716" w:rsidRDefault="00BC1716" w:rsidP="00E95128">
      <w:r>
        <w:separator/>
      </w:r>
    </w:p>
  </w:footnote>
  <w:footnote w:type="continuationSeparator" w:id="0">
    <w:p w14:paraId="7042F45A" w14:textId="77777777" w:rsidR="00BC1716" w:rsidRDefault="00BC171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6141B" w14:textId="0838F03A" w:rsidR="003C6D45" w:rsidRDefault="003C6D45" w:rsidP="00FB64FC">
    <w:pPr>
      <w:pStyle w:val="Hlavika"/>
      <w:tabs>
        <w:tab w:val="clear" w:pos="4536"/>
        <w:tab w:val="clear" w:pos="9072"/>
        <w:tab w:val="left" w:pos="360"/>
        <w:tab w:val="center" w:pos="3969"/>
        <w:tab w:val="right" w:pos="9213"/>
        <w:tab w:val="right" w:pos="9242"/>
      </w:tabs>
      <w:spacing w:after="120"/>
      <w:rPr>
        <w:b/>
        <w:bCs/>
        <w:sz w:val="18"/>
        <w:szCs w:val="18"/>
      </w:rPr>
    </w:pPr>
    <w:r>
      <w:rPr>
        <w:b/>
        <w:bCs/>
        <w:sz w:val="18"/>
        <w:szCs w:val="18"/>
      </w:rPr>
      <w:tab/>
    </w:r>
    <w:r>
      <w:rPr>
        <w:b/>
        <w:bCs/>
        <w:sz w:val="18"/>
        <w:szCs w:val="18"/>
      </w:rPr>
      <w:tab/>
      <w:t xml:space="preserve">Fronius Slovensko s.r.o                                       </w:t>
    </w:r>
    <w:r>
      <w:rPr>
        <w:b/>
        <w:bCs/>
        <w:sz w:val="18"/>
        <w:szCs w:val="18"/>
      </w:rPr>
      <w:tab/>
    </w:r>
    <w:r w:rsidRPr="00375A15">
      <w:rPr>
        <w:bCs/>
        <w:sz w:val="18"/>
        <w:szCs w:val="18"/>
      </w:rPr>
      <w:t>Poznámky účtovnej závierky</w:t>
    </w:r>
  </w:p>
  <w:p w14:paraId="2C4E0C6D" w14:textId="62C084C3" w:rsidR="003C6D45" w:rsidRDefault="003C6D45"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9C156C">
      <w:rPr>
        <w:sz w:val="18"/>
        <w:szCs w:val="18"/>
      </w:rPr>
      <w:t>2</w:t>
    </w:r>
    <w:r w:rsidR="00C74437">
      <w:rPr>
        <w:sz w:val="18"/>
        <w:szCs w:val="18"/>
      </w:rPr>
      <w:t>1</w:t>
    </w:r>
  </w:p>
  <w:p w14:paraId="493F896A" w14:textId="77777777" w:rsidR="003C6D45" w:rsidRDefault="003C6D45"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3C6D45"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3C6D45" w:rsidRPr="00C14925" w:rsidRDefault="003C6D45"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3C6D45" w:rsidRPr="00C14925" w:rsidRDefault="003C6D45"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3C6D45" w:rsidRPr="00833D0C" w:rsidRDefault="003C6D45"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3C6D45" w:rsidRDefault="003C6D45"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3C6D45" w:rsidRPr="00833D0C" w:rsidRDefault="003C6D45"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3C6D45" w:rsidRPr="00833D0C" w:rsidRDefault="003C6D45"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C6D45"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3C6D45" w:rsidRPr="00C14925" w:rsidRDefault="003C6D45"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3C6D45" w:rsidRPr="00C14925" w:rsidRDefault="003C6D45"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3C6D45" w:rsidRPr="00E95128" w:rsidRDefault="003C6D4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3C6D45" w:rsidRDefault="003C6D45" w:rsidP="008A2D79">
    <w:pPr>
      <w:pStyle w:val="Hlavika"/>
      <w:tabs>
        <w:tab w:val="center" w:pos="4820"/>
        <w:tab w:val="right" w:pos="9214"/>
      </w:tabs>
      <w:jc w:val="right"/>
      <w:rPr>
        <w:sz w:val="18"/>
      </w:rPr>
    </w:pPr>
  </w:p>
  <w:p w14:paraId="79166DC1" w14:textId="77777777" w:rsidR="003C6D45" w:rsidRPr="00E95128" w:rsidRDefault="003C6D4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3C6D45" w:rsidRDefault="003C6D4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3C6D45" w:rsidRPr="00E95128" w:rsidRDefault="003C6D4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C6D45" w14:paraId="79166DD0" w14:textId="77777777" w:rsidTr="00D34B3E">
      <w:trPr>
        <w:trHeight w:val="299"/>
      </w:trPr>
      <w:tc>
        <w:tcPr>
          <w:tcW w:w="2251" w:type="dxa"/>
          <w:vAlign w:val="center"/>
        </w:tcPr>
        <w:p w14:paraId="79166DC4" w14:textId="77777777" w:rsidR="003C6D45" w:rsidRDefault="003C6D4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C6D45" w:rsidRDefault="003C6D4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7"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8"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9"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A"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B"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C"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D"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E"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F" w14:textId="77777777" w:rsidR="003C6D45" w:rsidRDefault="003C6D45" w:rsidP="00D34B3E">
          <w:pPr>
            <w:pStyle w:val="Hlavika"/>
            <w:tabs>
              <w:tab w:val="clear" w:pos="4536"/>
              <w:tab w:val="center" w:pos="4253"/>
              <w:tab w:val="right" w:pos="9214"/>
            </w:tabs>
            <w:jc w:val="center"/>
            <w:rPr>
              <w:sz w:val="22"/>
            </w:rPr>
          </w:pPr>
        </w:p>
      </w:tc>
    </w:tr>
  </w:tbl>
  <w:p w14:paraId="79166DD1" w14:textId="77777777" w:rsidR="003C6D45" w:rsidRPr="00E95128" w:rsidRDefault="003C6D4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B485D52"/>
    <w:multiLevelType w:val="multilevel"/>
    <w:tmpl w:val="A264458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264B55"/>
    <w:multiLevelType w:val="hybridMultilevel"/>
    <w:tmpl w:val="9466B3FE"/>
    <w:lvl w:ilvl="0" w:tplc="7070F1E8">
      <w:start w:val="1"/>
      <w:numFmt w:val="bullet"/>
      <w:lvlText w:val=""/>
      <w:lvlJc w:val="left"/>
      <w:pPr>
        <w:ind w:left="784" w:hanging="360"/>
      </w:pPr>
      <w:rPr>
        <w:rFonts w:ascii="Symbol" w:hAnsi="Symbol" w:hint="default"/>
      </w:rPr>
    </w:lvl>
    <w:lvl w:ilvl="1" w:tplc="041B0003">
      <w:start w:val="1"/>
      <w:numFmt w:val="bullet"/>
      <w:lvlText w:val="o"/>
      <w:lvlJc w:val="left"/>
      <w:pPr>
        <w:ind w:left="1504" w:hanging="360"/>
      </w:pPr>
      <w:rPr>
        <w:rFonts w:ascii="Courier New" w:hAnsi="Courier New" w:cs="Courier New" w:hint="default"/>
      </w:rPr>
    </w:lvl>
    <w:lvl w:ilvl="2" w:tplc="041B0005">
      <w:start w:val="1"/>
      <w:numFmt w:val="bullet"/>
      <w:lvlText w:val=""/>
      <w:lvlJc w:val="left"/>
      <w:pPr>
        <w:ind w:left="2224" w:hanging="360"/>
      </w:pPr>
      <w:rPr>
        <w:rFonts w:ascii="Wingdings" w:hAnsi="Wingdings" w:hint="default"/>
      </w:rPr>
    </w:lvl>
    <w:lvl w:ilvl="3" w:tplc="041B0001">
      <w:start w:val="1"/>
      <w:numFmt w:val="bullet"/>
      <w:lvlText w:val=""/>
      <w:lvlJc w:val="left"/>
      <w:pPr>
        <w:ind w:left="2944" w:hanging="360"/>
      </w:pPr>
      <w:rPr>
        <w:rFonts w:ascii="Symbol" w:hAnsi="Symbol" w:hint="default"/>
      </w:rPr>
    </w:lvl>
    <w:lvl w:ilvl="4" w:tplc="041B0003">
      <w:start w:val="1"/>
      <w:numFmt w:val="bullet"/>
      <w:lvlText w:val="o"/>
      <w:lvlJc w:val="left"/>
      <w:pPr>
        <w:ind w:left="3664" w:hanging="360"/>
      </w:pPr>
      <w:rPr>
        <w:rFonts w:ascii="Courier New" w:hAnsi="Courier New" w:cs="Courier New" w:hint="default"/>
      </w:rPr>
    </w:lvl>
    <w:lvl w:ilvl="5" w:tplc="041B0005">
      <w:start w:val="1"/>
      <w:numFmt w:val="bullet"/>
      <w:lvlText w:val=""/>
      <w:lvlJc w:val="left"/>
      <w:pPr>
        <w:ind w:left="4384" w:hanging="360"/>
      </w:pPr>
      <w:rPr>
        <w:rFonts w:ascii="Wingdings" w:hAnsi="Wingdings" w:hint="default"/>
      </w:rPr>
    </w:lvl>
    <w:lvl w:ilvl="6" w:tplc="041B0001">
      <w:start w:val="1"/>
      <w:numFmt w:val="bullet"/>
      <w:lvlText w:val=""/>
      <w:lvlJc w:val="left"/>
      <w:pPr>
        <w:ind w:left="5104" w:hanging="360"/>
      </w:pPr>
      <w:rPr>
        <w:rFonts w:ascii="Symbol" w:hAnsi="Symbol" w:hint="default"/>
      </w:rPr>
    </w:lvl>
    <w:lvl w:ilvl="7" w:tplc="041B0003">
      <w:start w:val="1"/>
      <w:numFmt w:val="bullet"/>
      <w:lvlText w:val="o"/>
      <w:lvlJc w:val="left"/>
      <w:pPr>
        <w:ind w:left="5824" w:hanging="360"/>
      </w:pPr>
      <w:rPr>
        <w:rFonts w:ascii="Courier New" w:hAnsi="Courier New" w:cs="Courier New" w:hint="default"/>
      </w:rPr>
    </w:lvl>
    <w:lvl w:ilvl="8" w:tplc="041B0005">
      <w:start w:val="1"/>
      <w:numFmt w:val="bullet"/>
      <w:lvlText w:val=""/>
      <w:lvlJc w:val="left"/>
      <w:pPr>
        <w:ind w:left="6544" w:hanging="360"/>
      </w:pPr>
      <w:rPr>
        <w:rFonts w:ascii="Wingdings" w:hAnsi="Wingdings" w:hint="default"/>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2"/>
  </w:num>
  <w:num w:numId="2">
    <w:abstractNumId w:val="5"/>
  </w:num>
  <w:num w:numId="3">
    <w:abstractNumId w:val="13"/>
  </w:num>
  <w:num w:numId="4">
    <w:abstractNumId w:val="1"/>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4"/>
  </w:num>
  <w:num w:numId="8">
    <w:abstractNumId w:val="8"/>
  </w:num>
  <w:num w:numId="9">
    <w:abstractNumId w:val="10"/>
  </w:num>
  <w:num w:numId="10">
    <w:abstractNumId w:val="3"/>
  </w:num>
  <w:num w:numId="11">
    <w:abstractNumId w:val="0"/>
  </w:num>
  <w:num w:numId="12">
    <w:abstractNumId w:val="4"/>
  </w:num>
  <w:num w:numId="13">
    <w:abstractNumId w:val="2"/>
  </w:num>
  <w:num w:numId="14">
    <w:abstractNumId w:val="11"/>
  </w:num>
  <w:num w:numId="15">
    <w:abstractNumId w:val="9"/>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02CD"/>
    <w:rsid w:val="00021C95"/>
    <w:rsid w:val="000225A5"/>
    <w:rsid w:val="00025561"/>
    <w:rsid w:val="000324E1"/>
    <w:rsid w:val="00032D7F"/>
    <w:rsid w:val="000331E6"/>
    <w:rsid w:val="000338A2"/>
    <w:rsid w:val="00033C54"/>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1F6"/>
    <w:rsid w:val="00054859"/>
    <w:rsid w:val="00055191"/>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5E"/>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7FAD"/>
    <w:rsid w:val="0011133F"/>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52B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BF6"/>
    <w:rsid w:val="00146C70"/>
    <w:rsid w:val="00146E82"/>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21"/>
    <w:rsid w:val="00191563"/>
    <w:rsid w:val="00193EE6"/>
    <w:rsid w:val="00194A39"/>
    <w:rsid w:val="00195EE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8A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5447"/>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044"/>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1763"/>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686D"/>
    <w:rsid w:val="00327C80"/>
    <w:rsid w:val="00331FD6"/>
    <w:rsid w:val="00332108"/>
    <w:rsid w:val="00332136"/>
    <w:rsid w:val="003323AD"/>
    <w:rsid w:val="003326E7"/>
    <w:rsid w:val="00334301"/>
    <w:rsid w:val="00335C04"/>
    <w:rsid w:val="00335FA7"/>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1BF5"/>
    <w:rsid w:val="00372E8B"/>
    <w:rsid w:val="00372FE3"/>
    <w:rsid w:val="00373215"/>
    <w:rsid w:val="003739EB"/>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6D45"/>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3CB5"/>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A64"/>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2C96"/>
    <w:rsid w:val="004530F3"/>
    <w:rsid w:val="00453B09"/>
    <w:rsid w:val="0045465E"/>
    <w:rsid w:val="00454AE6"/>
    <w:rsid w:val="00454E4F"/>
    <w:rsid w:val="00455138"/>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4E63"/>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4E04"/>
    <w:rsid w:val="00505208"/>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373E2"/>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57FD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562D"/>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4FC7"/>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2D37"/>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43B"/>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5FE"/>
    <w:rsid w:val="00781875"/>
    <w:rsid w:val="00782B97"/>
    <w:rsid w:val="00782BB3"/>
    <w:rsid w:val="00783CA6"/>
    <w:rsid w:val="007859A6"/>
    <w:rsid w:val="0078754C"/>
    <w:rsid w:val="007902B7"/>
    <w:rsid w:val="007903B8"/>
    <w:rsid w:val="00790CD0"/>
    <w:rsid w:val="00790D5D"/>
    <w:rsid w:val="0079191F"/>
    <w:rsid w:val="00792BF8"/>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031"/>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B4"/>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19DA"/>
    <w:rsid w:val="00912B87"/>
    <w:rsid w:val="0091359F"/>
    <w:rsid w:val="009137A5"/>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2268"/>
    <w:rsid w:val="009328F1"/>
    <w:rsid w:val="0093309F"/>
    <w:rsid w:val="00933102"/>
    <w:rsid w:val="00934161"/>
    <w:rsid w:val="00935AFF"/>
    <w:rsid w:val="00935B9B"/>
    <w:rsid w:val="00935FE3"/>
    <w:rsid w:val="00940D06"/>
    <w:rsid w:val="0094159B"/>
    <w:rsid w:val="00942E47"/>
    <w:rsid w:val="0094321F"/>
    <w:rsid w:val="009441EB"/>
    <w:rsid w:val="00944984"/>
    <w:rsid w:val="009458E0"/>
    <w:rsid w:val="00945EAC"/>
    <w:rsid w:val="0094680E"/>
    <w:rsid w:val="0095003F"/>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56C"/>
    <w:rsid w:val="009C1F30"/>
    <w:rsid w:val="009C7699"/>
    <w:rsid w:val="009C7A66"/>
    <w:rsid w:val="009D02E9"/>
    <w:rsid w:val="009D0700"/>
    <w:rsid w:val="009D0766"/>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154"/>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4A47"/>
    <w:rsid w:val="00A25253"/>
    <w:rsid w:val="00A252D2"/>
    <w:rsid w:val="00A25722"/>
    <w:rsid w:val="00A25CFE"/>
    <w:rsid w:val="00A26359"/>
    <w:rsid w:val="00A26C17"/>
    <w:rsid w:val="00A31BBB"/>
    <w:rsid w:val="00A31DFF"/>
    <w:rsid w:val="00A32146"/>
    <w:rsid w:val="00A32957"/>
    <w:rsid w:val="00A32D77"/>
    <w:rsid w:val="00A355CC"/>
    <w:rsid w:val="00A4032B"/>
    <w:rsid w:val="00A40EFF"/>
    <w:rsid w:val="00A4165C"/>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0AA"/>
    <w:rsid w:val="00A70B8E"/>
    <w:rsid w:val="00A7144F"/>
    <w:rsid w:val="00A72789"/>
    <w:rsid w:val="00A72805"/>
    <w:rsid w:val="00A73483"/>
    <w:rsid w:val="00A73577"/>
    <w:rsid w:val="00A73C99"/>
    <w:rsid w:val="00A75E13"/>
    <w:rsid w:val="00A7672A"/>
    <w:rsid w:val="00A76984"/>
    <w:rsid w:val="00A775BD"/>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2E1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16E3"/>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3A0"/>
    <w:rsid w:val="00B46BC2"/>
    <w:rsid w:val="00B474D5"/>
    <w:rsid w:val="00B50225"/>
    <w:rsid w:val="00B51A0E"/>
    <w:rsid w:val="00B55A09"/>
    <w:rsid w:val="00B55B0A"/>
    <w:rsid w:val="00B564FF"/>
    <w:rsid w:val="00B56595"/>
    <w:rsid w:val="00B56CBE"/>
    <w:rsid w:val="00B56DFE"/>
    <w:rsid w:val="00B5720A"/>
    <w:rsid w:val="00B578A3"/>
    <w:rsid w:val="00B57D81"/>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18C"/>
    <w:rsid w:val="00BB1FEA"/>
    <w:rsid w:val="00BB218F"/>
    <w:rsid w:val="00BB2336"/>
    <w:rsid w:val="00BB2AA6"/>
    <w:rsid w:val="00BB3A59"/>
    <w:rsid w:val="00BB7A40"/>
    <w:rsid w:val="00BC067F"/>
    <w:rsid w:val="00BC0905"/>
    <w:rsid w:val="00BC09C5"/>
    <w:rsid w:val="00BC0C8D"/>
    <w:rsid w:val="00BC1716"/>
    <w:rsid w:val="00BC47A4"/>
    <w:rsid w:val="00BC5406"/>
    <w:rsid w:val="00BC590B"/>
    <w:rsid w:val="00BC5A2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0E1C"/>
    <w:rsid w:val="00BE23DF"/>
    <w:rsid w:val="00BE4B4A"/>
    <w:rsid w:val="00BE5FAF"/>
    <w:rsid w:val="00BE679A"/>
    <w:rsid w:val="00BE7642"/>
    <w:rsid w:val="00BF1076"/>
    <w:rsid w:val="00BF1727"/>
    <w:rsid w:val="00BF1F57"/>
    <w:rsid w:val="00BF255E"/>
    <w:rsid w:val="00BF425D"/>
    <w:rsid w:val="00BF4685"/>
    <w:rsid w:val="00BF4BD8"/>
    <w:rsid w:val="00BF4D81"/>
    <w:rsid w:val="00BF511F"/>
    <w:rsid w:val="00BF5315"/>
    <w:rsid w:val="00BF547B"/>
    <w:rsid w:val="00BF54D0"/>
    <w:rsid w:val="00BF5758"/>
    <w:rsid w:val="00BF5C37"/>
    <w:rsid w:val="00BF5CA9"/>
    <w:rsid w:val="00BF7991"/>
    <w:rsid w:val="00BF7C7C"/>
    <w:rsid w:val="00C0054C"/>
    <w:rsid w:val="00C00D5B"/>
    <w:rsid w:val="00C016CE"/>
    <w:rsid w:val="00C0257D"/>
    <w:rsid w:val="00C027EF"/>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2B49"/>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7B"/>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437"/>
    <w:rsid w:val="00C74505"/>
    <w:rsid w:val="00C751A0"/>
    <w:rsid w:val="00C76D6A"/>
    <w:rsid w:val="00C81CDC"/>
    <w:rsid w:val="00C823DD"/>
    <w:rsid w:val="00C83715"/>
    <w:rsid w:val="00C83AA2"/>
    <w:rsid w:val="00C83FF3"/>
    <w:rsid w:val="00C84BB8"/>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51D"/>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403"/>
    <w:rsid w:val="00D005D9"/>
    <w:rsid w:val="00D00810"/>
    <w:rsid w:val="00D02B99"/>
    <w:rsid w:val="00D03937"/>
    <w:rsid w:val="00D0430D"/>
    <w:rsid w:val="00D04670"/>
    <w:rsid w:val="00D04D91"/>
    <w:rsid w:val="00D06026"/>
    <w:rsid w:val="00D07F5A"/>
    <w:rsid w:val="00D100FF"/>
    <w:rsid w:val="00D10283"/>
    <w:rsid w:val="00D1180C"/>
    <w:rsid w:val="00D13A52"/>
    <w:rsid w:val="00D15319"/>
    <w:rsid w:val="00D15838"/>
    <w:rsid w:val="00D16F95"/>
    <w:rsid w:val="00D1786B"/>
    <w:rsid w:val="00D17EBD"/>
    <w:rsid w:val="00D21626"/>
    <w:rsid w:val="00D21D03"/>
    <w:rsid w:val="00D21E5B"/>
    <w:rsid w:val="00D22290"/>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494"/>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1F53"/>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3570"/>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6C8E"/>
    <w:rsid w:val="00E67138"/>
    <w:rsid w:val="00E677EF"/>
    <w:rsid w:val="00E70680"/>
    <w:rsid w:val="00E717D4"/>
    <w:rsid w:val="00E718F5"/>
    <w:rsid w:val="00E72295"/>
    <w:rsid w:val="00E72C65"/>
    <w:rsid w:val="00E73A20"/>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065"/>
    <w:rsid w:val="00EA5385"/>
    <w:rsid w:val="00EA71F4"/>
    <w:rsid w:val="00EA7610"/>
    <w:rsid w:val="00EA7B8D"/>
    <w:rsid w:val="00EB0931"/>
    <w:rsid w:val="00EB1C47"/>
    <w:rsid w:val="00EB1C6A"/>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AE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B99"/>
    <w:rsid w:val="00F27004"/>
    <w:rsid w:val="00F3168F"/>
    <w:rsid w:val="00F31BBA"/>
    <w:rsid w:val="00F32FEC"/>
    <w:rsid w:val="00F34308"/>
    <w:rsid w:val="00F35EB3"/>
    <w:rsid w:val="00F3692B"/>
    <w:rsid w:val="00F3695C"/>
    <w:rsid w:val="00F40350"/>
    <w:rsid w:val="00F40353"/>
    <w:rsid w:val="00F408DD"/>
    <w:rsid w:val="00F40E90"/>
    <w:rsid w:val="00F41323"/>
    <w:rsid w:val="00F4167B"/>
    <w:rsid w:val="00F42181"/>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041"/>
    <w:rsid w:val="00FB5521"/>
    <w:rsid w:val="00FB64FC"/>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97E"/>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link w:val="OdsekzoznamuChar"/>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 w:type="character" w:customStyle="1" w:styleId="OdsekzoznamuChar">
    <w:name w:val="Odsek zoznamu Char"/>
    <w:aliases w:val="Odsek zoznamu2 Char,Odsek Char"/>
    <w:basedOn w:val="Predvolenpsmoodseku"/>
    <w:link w:val="Odsekzoznamu"/>
    <w:uiPriority w:val="34"/>
    <w:locked/>
    <w:rsid w:val="00146E82"/>
    <w:rPr>
      <w:rFonts w:ascii="Times New Roman" w:eastAsia="Times New Roman" w:hAnsi="Times New Roman" w:cs="Times New Roman"/>
      <w:sz w:val="20"/>
      <w:szCs w:val="20"/>
    </w:rPr>
  </w:style>
  <w:style w:type="character" w:customStyle="1" w:styleId="NoteChar">
    <w:name w:val="Note Char"/>
    <w:basedOn w:val="Predvolenpsmoodseku"/>
    <w:link w:val="Note"/>
    <w:locked/>
    <w:rsid w:val="00146E82"/>
    <w:rPr>
      <w:rFonts w:ascii="Univers 55" w:hAnsi="Univers 55"/>
      <w:b/>
      <w:bCs/>
      <w:color w:val="0C2D83"/>
      <w:lang w:eastAsia="en-NZ"/>
    </w:rPr>
  </w:style>
  <w:style w:type="paragraph" w:customStyle="1" w:styleId="Note">
    <w:name w:val="Note"/>
    <w:basedOn w:val="Normlny"/>
    <w:link w:val="NoteChar"/>
    <w:rsid w:val="00146E82"/>
    <w:pPr>
      <w:autoSpaceDE w:val="0"/>
      <w:autoSpaceDN w:val="0"/>
      <w:spacing w:line="260" w:lineRule="atLeast"/>
      <w:ind w:left="1531" w:hanging="1531"/>
    </w:pPr>
    <w:rPr>
      <w:rFonts w:ascii="Univers 55" w:eastAsiaTheme="minorHAnsi" w:hAnsi="Univers 55" w:cstheme="minorBidi"/>
      <w:b/>
      <w:bCs/>
      <w:color w:val="0C2D83"/>
      <w:sz w:val="22"/>
      <w:szCs w:val="22"/>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774466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825144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1.xlsx"/><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9EAABF20-AB07-4D92-8FE2-F2CBAACAA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8</Pages>
  <Words>3721</Words>
  <Characters>21211</Characters>
  <Application>Microsoft Office Word</Application>
  <DocSecurity>0</DocSecurity>
  <Lines>176</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4</cp:revision>
  <cp:lastPrinted>2016-01-11T16:47:00Z</cp:lastPrinted>
  <dcterms:created xsi:type="dcterms:W3CDTF">2022-03-21T15:13:00Z</dcterms:created>
  <dcterms:modified xsi:type="dcterms:W3CDTF">2022-03-22T10:04:00Z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