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A24" w:rsidRPr="00694A2F" w:rsidRDefault="004C4A24" w:rsidP="004C4A24">
      <w:pPr>
        <w:pStyle w:val="Nadpis1"/>
        <w:jc w:val="center"/>
        <w:rPr>
          <w:b/>
          <w:color w:val="auto"/>
          <w:sz w:val="52"/>
        </w:rPr>
      </w:pPr>
      <w:r w:rsidRPr="00694A2F">
        <w:rPr>
          <w:b/>
          <w:color w:val="auto"/>
          <w:sz w:val="52"/>
        </w:rPr>
        <w:t>Poznámky</w:t>
      </w:r>
    </w:p>
    <w:p w:rsidR="004C4A24" w:rsidRPr="00694A2F" w:rsidRDefault="004C4A24" w:rsidP="004C4A24">
      <w:pPr>
        <w:pStyle w:val="Nadpis1"/>
        <w:jc w:val="center"/>
        <w:rPr>
          <w:b/>
          <w:color w:val="auto"/>
          <w:sz w:val="52"/>
        </w:rPr>
      </w:pPr>
      <w:r w:rsidRPr="00694A2F">
        <w:rPr>
          <w:b/>
          <w:color w:val="auto"/>
          <w:sz w:val="52"/>
        </w:rPr>
        <w:t>k účtovnej závierke</w:t>
      </w:r>
    </w:p>
    <w:p w:rsidR="004C4A24" w:rsidRPr="00694A2F" w:rsidRDefault="000F3903" w:rsidP="004C4A24">
      <w:pPr>
        <w:pStyle w:val="Nadpis1"/>
        <w:jc w:val="center"/>
        <w:rPr>
          <w:b/>
          <w:color w:val="auto"/>
          <w:sz w:val="52"/>
        </w:rPr>
      </w:pPr>
      <w:r>
        <w:rPr>
          <w:b/>
          <w:color w:val="auto"/>
          <w:sz w:val="52"/>
        </w:rPr>
        <w:t>za rok  2021</w:t>
      </w:r>
    </w:p>
    <w:p w:rsidR="004C4A24" w:rsidRPr="004B773A" w:rsidRDefault="004C4A24" w:rsidP="004C4A24"/>
    <w:p w:rsidR="004C4A24" w:rsidRPr="004B773A" w:rsidRDefault="004C4A24" w:rsidP="004C4A24">
      <w:pPr>
        <w:pStyle w:val="Zkrcenzptenadresa"/>
        <w:rPr>
          <w:lang w:val="sk-SK"/>
        </w:rPr>
      </w:pPr>
    </w:p>
    <w:p w:rsidR="004C4A24" w:rsidRPr="00E35177" w:rsidRDefault="00D9640B" w:rsidP="004C4A24">
      <w:pPr>
        <w:rPr>
          <w:b/>
          <w:sz w:val="24"/>
          <w:szCs w:val="24"/>
        </w:rPr>
      </w:pPr>
      <w:r>
        <w:rPr>
          <w:b/>
          <w:sz w:val="24"/>
          <w:szCs w:val="24"/>
        </w:rPr>
        <w:t>Zostavená ku dňu:  31.12.202</w:t>
      </w:r>
      <w:r w:rsidR="000F3903">
        <w:rPr>
          <w:b/>
          <w:sz w:val="24"/>
          <w:szCs w:val="24"/>
        </w:rPr>
        <w:t>1</w:t>
      </w:r>
    </w:p>
    <w:p w:rsidR="004C4A24" w:rsidRDefault="004C4A24" w:rsidP="004C4A24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t>Čl. I</w:t>
      </w:r>
    </w:p>
    <w:p w:rsidR="004C4A24" w:rsidRPr="00C009C3" w:rsidRDefault="004C4A24" w:rsidP="004C4A24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Všeobecné informácie </w:t>
      </w:r>
    </w:p>
    <w:p w:rsidR="004C4A24" w:rsidRPr="00C009C3" w:rsidRDefault="004C4A24" w:rsidP="004C4A24">
      <w:pPr>
        <w:pStyle w:val="Odsekzoznamu"/>
      </w:pPr>
    </w:p>
    <w:p w:rsidR="004C4A24" w:rsidRPr="00C009C3" w:rsidRDefault="004C4A24" w:rsidP="004C4A24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 xml:space="preserve">Obchodné meno a sídlo účtovnej jednotky, dátum jej založenia a dátum </w:t>
      </w:r>
    </w:p>
    <w:p w:rsidR="004C4A24" w:rsidRDefault="004C4A24" w:rsidP="004C4A24">
      <w:pPr>
        <w:ind w:left="-1080" w:firstLine="1080"/>
        <w:jc w:val="center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jej vzniku</w:t>
      </w:r>
    </w:p>
    <w:p w:rsidR="00832689" w:rsidRPr="00C009C3" w:rsidRDefault="00832689" w:rsidP="004C4A24">
      <w:pPr>
        <w:ind w:left="-1080" w:firstLine="1080"/>
        <w:jc w:val="center"/>
        <w:rPr>
          <w:b/>
          <w:sz w:val="24"/>
          <w:szCs w:val="24"/>
        </w:rPr>
      </w:pPr>
    </w:p>
    <w:p w:rsidR="004C4A24" w:rsidRPr="00E23C1C" w:rsidRDefault="004C4A24" w:rsidP="00CC7094">
      <w:pPr>
        <w:tabs>
          <w:tab w:val="left" w:pos="3261"/>
        </w:tabs>
        <w:ind w:left="360" w:hanging="360"/>
      </w:pPr>
      <w:r w:rsidRPr="00E23C1C">
        <w:t>Názov účtovnej jednotky:</w:t>
      </w:r>
      <w:r w:rsidR="00E23C1C">
        <w:t xml:space="preserve"> </w:t>
      </w:r>
      <w:r w:rsidRPr="00E23C1C">
        <w:t xml:space="preserve"> </w:t>
      </w:r>
      <w:r w:rsidR="00CC7094">
        <w:tab/>
      </w:r>
      <w:proofErr w:type="spellStart"/>
      <w:r w:rsidR="0090768E" w:rsidRPr="00E23C1C">
        <w:t>Mirek</w:t>
      </w:r>
      <w:proofErr w:type="spellEnd"/>
      <w:r w:rsidR="0090768E" w:rsidRPr="00E23C1C">
        <w:t xml:space="preserve"> s.r.o.</w:t>
      </w:r>
    </w:p>
    <w:p w:rsidR="004C4A24" w:rsidRPr="00E23C1C" w:rsidRDefault="004C4A24" w:rsidP="00CC7094">
      <w:pPr>
        <w:pStyle w:val="Nadpis8"/>
        <w:tabs>
          <w:tab w:val="left" w:pos="3261"/>
        </w:tabs>
        <w:ind w:left="360" w:hanging="360"/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</w:pPr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Sídlo:</w:t>
      </w:r>
      <w:r w:rsidR="0090768E"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 </w:t>
      </w:r>
      <w:r w:rsidR="00CC7094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ab/>
      </w:r>
      <w:r w:rsidR="0090768E"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Južná trieda 82, 040 01  Košice</w:t>
      </w:r>
    </w:p>
    <w:p w:rsidR="004C4A24" w:rsidRPr="00E23C1C" w:rsidRDefault="004C4A24" w:rsidP="00CC7094">
      <w:pPr>
        <w:pStyle w:val="Nadpis8"/>
        <w:tabs>
          <w:tab w:val="left" w:pos="3261"/>
        </w:tabs>
        <w:ind w:left="360" w:hanging="360"/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</w:pPr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IČO:  </w:t>
      </w:r>
      <w:r w:rsidR="0090768E"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48286320</w:t>
      </w:r>
    </w:p>
    <w:p w:rsidR="004C4A24" w:rsidRPr="00E23C1C" w:rsidRDefault="004C4A24" w:rsidP="00CC7094">
      <w:pPr>
        <w:pStyle w:val="Nadpis8"/>
        <w:tabs>
          <w:tab w:val="left" w:pos="3261"/>
        </w:tabs>
        <w:ind w:left="360" w:hanging="360"/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</w:pPr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Dátum založenia:  </w:t>
      </w:r>
      <w:r w:rsidR="00CC7094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ab/>
      </w:r>
      <w:r w:rsid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7.8.2015</w:t>
      </w:r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                            </w:t>
      </w:r>
    </w:p>
    <w:p w:rsidR="004C4A24" w:rsidRPr="00E23C1C" w:rsidRDefault="004C4A24" w:rsidP="00CC7094">
      <w:pPr>
        <w:tabs>
          <w:tab w:val="left" w:pos="3261"/>
        </w:tabs>
        <w:ind w:left="360" w:hanging="360"/>
      </w:pPr>
      <w:r w:rsidRPr="00E23C1C">
        <w:t xml:space="preserve">Dátum zápisu do OR, deň vzniku:  </w:t>
      </w:r>
      <w:r w:rsidR="00CC7094">
        <w:tab/>
      </w:r>
      <w:r w:rsidR="0090768E" w:rsidRPr="00E23C1C">
        <w:t>3.9.2015</w:t>
      </w:r>
    </w:p>
    <w:p w:rsidR="004C4A24" w:rsidRPr="00E23C1C" w:rsidRDefault="004C4A24" w:rsidP="00CC7094">
      <w:pPr>
        <w:pStyle w:val="Nadpis8"/>
        <w:tabs>
          <w:tab w:val="left" w:pos="3261"/>
        </w:tabs>
        <w:ind w:left="360" w:hanging="360"/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</w:pPr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Oddiel : </w:t>
      </w:r>
      <w:proofErr w:type="spellStart"/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Sro</w:t>
      </w:r>
      <w:proofErr w:type="spellEnd"/>
      <w:r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  Vložka číslo:  </w:t>
      </w:r>
      <w:r w:rsidR="001057DF"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 </w:t>
      </w:r>
      <w:r w:rsidR="00CC7094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ab/>
      </w:r>
      <w:r w:rsidR="001057DF" w:rsidRPr="00E23C1C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37829/V</w:t>
      </w:r>
    </w:p>
    <w:p w:rsidR="004C4A24" w:rsidRPr="00C009C3" w:rsidRDefault="004C4A24" w:rsidP="004C4A24">
      <w:pPr>
        <w:ind w:left="360" w:hanging="360"/>
        <w:rPr>
          <w:b/>
          <w:sz w:val="20"/>
          <w:szCs w:val="20"/>
        </w:rPr>
      </w:pPr>
    </w:p>
    <w:p w:rsidR="004C4A24" w:rsidRPr="00C009C3" w:rsidRDefault="004C4A24" w:rsidP="004C4A24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 xml:space="preserve">Opis hospodárskej činnosti účtovnej jednotky: </w:t>
      </w:r>
    </w:p>
    <w:p w:rsidR="004C4A24" w:rsidRPr="00C009C3" w:rsidRDefault="004C4A24" w:rsidP="004C4A24">
      <w:pPr>
        <w:rPr>
          <w:b/>
        </w:rPr>
      </w:pPr>
      <w:r w:rsidRPr="00C009C3">
        <w:rPr>
          <w:b/>
        </w:rPr>
        <w:t>Predmet činnosti:</w:t>
      </w:r>
    </w:p>
    <w:p w:rsidR="004C4A24" w:rsidRPr="00324567" w:rsidRDefault="002A36A7" w:rsidP="00D91384">
      <w:pPr>
        <w:widowControl w:val="0"/>
        <w:ind w:firstLine="360"/>
        <w:jc w:val="both"/>
      </w:pPr>
      <w:r w:rsidRPr="00324567">
        <w:t>P</w:t>
      </w:r>
      <w:r w:rsidR="00D91384" w:rsidRPr="00324567">
        <w:t>redmetom činnosti spoločnosti je kúpa tovaru (nábytku) na účely jeho predaja konečnému spotrebiteľovi (maloobchod)</w:t>
      </w:r>
      <w:r w:rsidRPr="00324567">
        <w:t>, prostredníctvom maloobchodnej predajne v Košiciach a internetových obchodov: slovenského, českého, maďarského a </w:t>
      </w:r>
      <w:r w:rsidR="00F767F0" w:rsidRPr="00324567">
        <w:t>rakúske</w:t>
      </w:r>
      <w:r w:rsidRPr="00324567">
        <w:t>ho.</w:t>
      </w:r>
    </w:p>
    <w:p w:rsidR="0043396E" w:rsidRPr="00C009C3" w:rsidRDefault="0043396E" w:rsidP="00D91384">
      <w:pPr>
        <w:widowControl w:val="0"/>
        <w:ind w:firstLine="360"/>
        <w:jc w:val="both"/>
        <w:rPr>
          <w:b/>
          <w:sz w:val="24"/>
          <w:szCs w:val="24"/>
        </w:rPr>
      </w:pPr>
    </w:p>
    <w:p w:rsidR="004C4A24" w:rsidRPr="00C009C3" w:rsidRDefault="004C4A24" w:rsidP="004C4A24">
      <w:pPr>
        <w:pStyle w:val="Odsekzoznamu"/>
        <w:widowControl w:val="0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Dátum schválenia účtovnej závierky za bezprostredne predchádzajúce účtovné obdobie príslušným orgánom účtovnej jednotky</w:t>
      </w:r>
    </w:p>
    <w:p w:rsidR="004C4A24" w:rsidRDefault="00DE26DA" w:rsidP="00694A2F">
      <w:pPr>
        <w:ind w:firstLine="360"/>
        <w:jc w:val="both"/>
      </w:pPr>
      <w:r>
        <w:t xml:space="preserve"> Účtovná závierka za rok 2020</w:t>
      </w:r>
      <w:r w:rsidR="004C4A24">
        <w:t xml:space="preserve"> bola preskúmaná a schválená dňa  </w:t>
      </w:r>
      <w:r w:rsidR="00D9640B">
        <w:t>1</w:t>
      </w:r>
      <w:r>
        <w:t>7</w:t>
      </w:r>
      <w:r w:rsidR="0043396E">
        <w:t xml:space="preserve">. </w:t>
      </w:r>
      <w:r>
        <w:t>5</w:t>
      </w:r>
      <w:r w:rsidR="0043396E">
        <w:t>. 20</w:t>
      </w:r>
      <w:r w:rsidR="00D9640B">
        <w:t>2</w:t>
      </w:r>
      <w:r>
        <w:t>1</w:t>
      </w:r>
      <w:r w:rsidR="00694A2F">
        <w:t>.</w:t>
      </w:r>
      <w:r w:rsidR="004C4A24">
        <w:t xml:space="preserve">    </w:t>
      </w:r>
    </w:p>
    <w:p w:rsidR="0043396E" w:rsidRPr="00C009C3" w:rsidRDefault="0043396E" w:rsidP="004C4A24">
      <w:pPr>
        <w:jc w:val="both"/>
        <w:rPr>
          <w:color w:val="2F5496" w:themeColor="accent5" w:themeShade="BF"/>
        </w:rPr>
      </w:pPr>
    </w:p>
    <w:p w:rsidR="004C4A24" w:rsidRPr="00C009C3" w:rsidRDefault="004C4A24" w:rsidP="004C4A24">
      <w:pPr>
        <w:pStyle w:val="Odsekzoznamu"/>
        <w:widowControl w:val="0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Právny dôvod na zostavenie účtovnej závierky</w:t>
      </w:r>
    </w:p>
    <w:p w:rsidR="004C4A24" w:rsidRPr="00C009C3" w:rsidRDefault="004C4A24" w:rsidP="00694A2F">
      <w:pPr>
        <w:pStyle w:val="Nadpis5"/>
        <w:ind w:firstLine="360"/>
        <w:jc w:val="both"/>
        <w:rPr>
          <w:rFonts w:asciiTheme="minorHAnsi" w:eastAsiaTheme="minorHAnsi" w:hAnsiTheme="minorHAnsi" w:cstheme="minorBidi"/>
          <w:sz w:val="22"/>
          <w:szCs w:val="22"/>
          <w:lang w:val="sk-SK" w:eastAsia="en-US"/>
        </w:rPr>
      </w:pPr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Účt</w:t>
      </w:r>
      <w:r w:rsidR="00D9640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ovná závierka k 31. decembru 202</w:t>
      </w:r>
      <w:r w:rsidR="000F7D2D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1</w:t>
      </w:r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je zostavená ako riadna účtovná závierka podľa § 17 </w:t>
      </w:r>
      <w:proofErr w:type="spellStart"/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odst</w:t>
      </w:r>
      <w:proofErr w:type="spellEnd"/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. 6 zákona NR SR č.431/2002 </w:t>
      </w:r>
      <w:proofErr w:type="spellStart"/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Z.z</w:t>
      </w:r>
      <w:proofErr w:type="spellEnd"/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. o účtovníctve, za účtovné obdobie od 1.</w:t>
      </w:r>
      <w:r w:rsidR="00D9640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januára 202</w:t>
      </w:r>
      <w:r w:rsidR="000F7D2D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1</w:t>
      </w:r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do 31.</w:t>
      </w:r>
      <w:r w:rsidR="00D9640B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decembra 202</w:t>
      </w:r>
      <w:r w:rsidR="000F7D2D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1</w:t>
      </w:r>
      <w:r w:rsidRPr="00C009C3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. </w:t>
      </w:r>
    </w:p>
    <w:p w:rsidR="004C4A24" w:rsidRPr="00C009C3" w:rsidRDefault="00CF17CD" w:rsidP="004C4A24">
      <w:pPr>
        <w:pStyle w:val="Nadpis8"/>
        <w:jc w:val="both"/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</w:pPr>
      <w:r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 xml:space="preserve">Účtovná jednotka </w:t>
      </w:r>
      <w:r w:rsidR="004C4A24" w:rsidRPr="00C009C3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podlieha auditu</w:t>
      </w:r>
      <w:r w:rsidR="000F7D2D">
        <w:rPr>
          <w:rFonts w:asciiTheme="minorHAnsi" w:eastAsiaTheme="minorHAnsi" w:hAnsiTheme="minorHAnsi" w:cstheme="minorBidi"/>
          <w:b w:val="0"/>
          <w:sz w:val="22"/>
          <w:szCs w:val="22"/>
          <w:lang w:val="sk-SK" w:eastAsia="en-US"/>
        </w:rPr>
        <w:t>.</w:t>
      </w:r>
    </w:p>
    <w:p w:rsidR="004C4A24" w:rsidRPr="00C009C3" w:rsidRDefault="004C4A24" w:rsidP="004C4A24">
      <w:pPr>
        <w:rPr>
          <w:color w:val="2F5496" w:themeColor="accent5" w:themeShade="BF"/>
        </w:rPr>
      </w:pPr>
    </w:p>
    <w:p w:rsidR="004C4A24" w:rsidRPr="00C009C3" w:rsidRDefault="004C4A24" w:rsidP="004C4A24">
      <w:r w:rsidRPr="00C009C3">
        <w:t>Účtovná jednotka nie je materskou spoločnosťou ani nepatrí do žiadneho konsolidovaného celku.</w:t>
      </w:r>
    </w:p>
    <w:p w:rsidR="004C4A24" w:rsidRDefault="004C4A24" w:rsidP="004C4A24">
      <w:pPr>
        <w:rPr>
          <w:i/>
          <w:sz w:val="16"/>
          <w:szCs w:val="16"/>
        </w:rPr>
      </w:pPr>
    </w:p>
    <w:p w:rsidR="004C4A24" w:rsidRDefault="004C4A24" w:rsidP="004C4A24">
      <w:pPr>
        <w:rPr>
          <w:i/>
          <w:sz w:val="16"/>
          <w:szCs w:val="16"/>
        </w:rPr>
      </w:pPr>
    </w:p>
    <w:p w:rsidR="004C4A24" w:rsidRDefault="004C4A24" w:rsidP="004C4A24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lastRenderedPageBreak/>
        <w:t>Informácie o počte zamestnancov</w:t>
      </w:r>
    </w:p>
    <w:p w:rsidR="001D3FEE" w:rsidRPr="001D3FEE" w:rsidRDefault="001D3FEE" w:rsidP="001D3FEE"/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20"/>
        <w:gridCol w:w="2646"/>
        <w:gridCol w:w="2874"/>
      </w:tblGrid>
      <w:tr w:rsidR="004C4A24" w:rsidRPr="00C009C3" w:rsidTr="00F71BC3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4A24" w:rsidRPr="007B618D" w:rsidRDefault="004C4A24" w:rsidP="00F71BC3">
            <w:pPr>
              <w:pStyle w:val="TopHeader"/>
              <w:rPr>
                <w:rFonts w:ascii="Times New Roman" w:hAnsi="Times New Roman"/>
              </w:rPr>
            </w:pPr>
            <w:r w:rsidRPr="007B618D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4A24" w:rsidRPr="007B618D" w:rsidRDefault="004C4A24" w:rsidP="00F71BC3">
            <w:pPr>
              <w:pStyle w:val="TopHeader"/>
              <w:rPr>
                <w:rFonts w:ascii="Times New Roman" w:hAnsi="Times New Roman"/>
              </w:rPr>
            </w:pPr>
            <w:r w:rsidRPr="007B618D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4A24" w:rsidRPr="00C009C3" w:rsidRDefault="004C4A24" w:rsidP="00F71BC3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C4A24" w:rsidRPr="00C009C3" w:rsidTr="00F71BC3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4A24" w:rsidRPr="00C009C3" w:rsidRDefault="004C4A24" w:rsidP="00F71BC3">
            <w:pPr>
              <w:rPr>
                <w:rFonts w:cs="Arial"/>
              </w:rPr>
            </w:pPr>
            <w:r w:rsidRPr="00C009C3">
              <w:rPr>
                <w:rFonts w:cs="Arial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4A24" w:rsidRPr="000E4274" w:rsidRDefault="00005D70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32,2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4A24" w:rsidRPr="00C009C3" w:rsidRDefault="00C80027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26,7</w:t>
            </w:r>
          </w:p>
        </w:tc>
      </w:tr>
      <w:tr w:rsidR="004C4A24" w:rsidRPr="00C009C3" w:rsidTr="00F71BC3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:rsidR="004C4A24" w:rsidRPr="00C009C3" w:rsidRDefault="004C4A24" w:rsidP="00F71BC3">
            <w:pPr>
              <w:rPr>
                <w:rFonts w:cs="Arial"/>
              </w:rPr>
            </w:pPr>
            <w:r w:rsidRPr="00C009C3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4A24" w:rsidRPr="000E4274" w:rsidRDefault="00C80027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4C4A24" w:rsidRPr="00C009C3" w:rsidRDefault="0025062C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C80027">
              <w:rPr>
                <w:rFonts w:cs="Arial"/>
              </w:rPr>
              <w:t>7</w:t>
            </w:r>
          </w:p>
        </w:tc>
      </w:tr>
      <w:tr w:rsidR="004C4A24" w:rsidRPr="00C009C3" w:rsidTr="00F71BC3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4A24" w:rsidRPr="00C009C3" w:rsidRDefault="004C4A24" w:rsidP="00F71BC3">
            <w:pPr>
              <w:rPr>
                <w:rFonts w:cs="Arial"/>
                <w:highlight w:val="green"/>
              </w:rPr>
            </w:pPr>
            <w:r w:rsidRPr="00C009C3">
              <w:rPr>
                <w:rFonts w:cs="Arial"/>
              </w:rPr>
              <w:t>počet vedúcich 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A24" w:rsidRPr="000E4274" w:rsidRDefault="00D46083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4A24" w:rsidRPr="00C009C3" w:rsidRDefault="00D46083" w:rsidP="00F71BC3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C4A24" w:rsidRPr="00C009C3" w:rsidRDefault="004C4A24" w:rsidP="004C4A24"/>
    <w:p w:rsidR="004C4A24" w:rsidRPr="00C009C3" w:rsidRDefault="004C4A24" w:rsidP="004C4A24"/>
    <w:p w:rsidR="004C4A24" w:rsidRPr="00832689" w:rsidRDefault="004C4A24" w:rsidP="004C4A24"/>
    <w:p w:rsidR="004C4A24" w:rsidRPr="00C009C3" w:rsidRDefault="004C4A24" w:rsidP="004C4A24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:rsidR="004C4A24" w:rsidRDefault="004C4A24" w:rsidP="004C4A24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Informácie o orgánoch spoločnosti</w:t>
      </w:r>
    </w:p>
    <w:p w:rsidR="004C4A24" w:rsidRPr="00B40B8C" w:rsidRDefault="00B161B0" w:rsidP="002A36A7">
      <w:pPr>
        <w:pStyle w:val="Nadpis5"/>
        <w:ind w:firstLine="360"/>
        <w:jc w:val="both"/>
        <w:rPr>
          <w:rFonts w:asciiTheme="minorHAnsi" w:eastAsiaTheme="minorHAnsi" w:hAnsiTheme="minorHAnsi" w:cstheme="minorBidi"/>
          <w:sz w:val="22"/>
          <w:szCs w:val="22"/>
          <w:lang w:val="sk-SK" w:eastAsia="en-US"/>
        </w:rPr>
      </w:pPr>
      <w:r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Spoločnosť má troch spoločníkov. Ing. Igor </w:t>
      </w:r>
      <w:proofErr w:type="spellStart"/>
      <w:r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Mirek</w:t>
      </w:r>
      <w:proofErr w:type="spellEnd"/>
      <w:r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je konateľom spoločnosti. Ing. Jakub </w:t>
      </w:r>
      <w:proofErr w:type="spellStart"/>
      <w:r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Mirek</w:t>
      </w:r>
      <w:proofErr w:type="spellEnd"/>
      <w:r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</w:t>
      </w:r>
      <w:r w:rsidR="002A36A7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a </w:t>
      </w:r>
      <w:r w:rsidR="002A36A7"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Ing. Matúš </w:t>
      </w:r>
      <w:proofErr w:type="spellStart"/>
      <w:r w:rsidR="002A36A7"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>Mirek</w:t>
      </w:r>
      <w:proofErr w:type="spellEnd"/>
      <w:r w:rsidR="002A36A7" w:rsidRPr="00B40B8C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 </w:t>
      </w:r>
      <w:r w:rsidR="002A36A7">
        <w:rPr>
          <w:rFonts w:asciiTheme="minorHAnsi" w:eastAsiaTheme="minorHAnsi" w:hAnsiTheme="minorHAnsi" w:cstheme="minorBidi"/>
          <w:sz w:val="22"/>
          <w:szCs w:val="22"/>
          <w:lang w:val="sk-SK" w:eastAsia="en-US"/>
        </w:rPr>
        <w:t xml:space="preserve">sú spoločníkmi. </w:t>
      </w:r>
    </w:p>
    <w:p w:rsidR="00B161B0" w:rsidRPr="00B161B0" w:rsidRDefault="00B161B0" w:rsidP="00B161B0"/>
    <w:p w:rsidR="004C4A24" w:rsidRPr="000E4274" w:rsidRDefault="004C4A24" w:rsidP="004C4A24">
      <w:pPr>
        <w:pStyle w:val="Odsekzoznamu"/>
        <w:numPr>
          <w:ilvl w:val="0"/>
          <w:numId w:val="2"/>
        </w:numPr>
      </w:pPr>
      <w:r w:rsidRPr="00C009C3">
        <w:t>Účtovná jednotka neposkytla žiadne druhy záruk ani iné zabezpečenia pre členov štatutárneho orgánu ani pre žiadny iný orgán účtovnej závierky .</w:t>
      </w:r>
    </w:p>
    <w:p w:rsidR="004C4A24" w:rsidRPr="00C009C3" w:rsidRDefault="000F1E41" w:rsidP="004C4A24">
      <w:pPr>
        <w:pStyle w:val="Odsekzoznamu"/>
        <w:numPr>
          <w:ilvl w:val="0"/>
          <w:numId w:val="2"/>
        </w:numPr>
      </w:pPr>
      <w:r>
        <w:t>V priebehu roku 2021 bola konateľovi poskytnutá krátkodo</w:t>
      </w:r>
      <w:r w:rsidR="00167B91">
        <w:t>bá finančná výpomoc s</w:t>
      </w:r>
      <w:r w:rsidR="00E301A8">
        <w:t xml:space="preserve"> obvyklým</w:t>
      </w:r>
      <w:r w:rsidR="00167B91">
        <w:t xml:space="preserve"> úrokom</w:t>
      </w:r>
      <w:r>
        <w:t xml:space="preserve">, ktorá bola v roku 2021 aj </w:t>
      </w:r>
      <w:r w:rsidR="00167B91">
        <w:t>splat</w:t>
      </w:r>
      <w:r>
        <w:t>ená.</w:t>
      </w:r>
    </w:p>
    <w:p w:rsidR="004C4A24" w:rsidRPr="000E4274" w:rsidRDefault="004C4A24" w:rsidP="004C4A24">
      <w:pPr>
        <w:pStyle w:val="Odsekzoznamu"/>
        <w:numPr>
          <w:ilvl w:val="0"/>
          <w:numId w:val="2"/>
        </w:numPr>
      </w:pPr>
      <w:r w:rsidRPr="00C009C3">
        <w:t>Nie je pre tento bod náplň –viď bod a) a b)</w:t>
      </w:r>
    </w:p>
    <w:p w:rsidR="004C4A24" w:rsidRPr="00C009C3" w:rsidRDefault="004C4A24" w:rsidP="004C4A24">
      <w:pPr>
        <w:pStyle w:val="Odsekzoznamu"/>
        <w:numPr>
          <w:ilvl w:val="0"/>
          <w:numId w:val="2"/>
        </w:numPr>
      </w:pPr>
      <w:r w:rsidRPr="00C009C3">
        <w:t>Účtovná jednotka neposkytla finančné prostriedky ani iné plnenia na súkromné účely členom štatutárneho orgánu ani žiadnemu inému orgánu účtovnej jednotky.</w:t>
      </w:r>
    </w:p>
    <w:p w:rsidR="004C4A24" w:rsidRPr="00C009C3" w:rsidRDefault="004C4A24" w:rsidP="004C4A24"/>
    <w:p w:rsidR="004C4A24" w:rsidRDefault="004C4A24" w:rsidP="004C4A24"/>
    <w:p w:rsidR="00BB55DB" w:rsidRPr="00C009C3" w:rsidRDefault="00BB55DB" w:rsidP="004C4A24"/>
    <w:p w:rsidR="004C4A24" w:rsidRPr="00C009C3" w:rsidRDefault="004C4A24" w:rsidP="004C4A24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III</w:t>
      </w:r>
    </w:p>
    <w:p w:rsidR="004C4A24" w:rsidRDefault="004C4A24" w:rsidP="004C4A24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Informácie o prijatých postupoch</w:t>
      </w:r>
    </w:p>
    <w:p w:rsidR="004C4A24" w:rsidRPr="00C009C3" w:rsidRDefault="004C4A24" w:rsidP="004C4A24">
      <w:pPr>
        <w:rPr>
          <w:b/>
          <w:sz w:val="28"/>
          <w:szCs w:val="28"/>
        </w:rPr>
      </w:pPr>
    </w:p>
    <w:p w:rsidR="004C4A24" w:rsidRPr="00324567" w:rsidRDefault="004C4A24" w:rsidP="004C4A24">
      <w:pPr>
        <w:rPr>
          <w:b/>
        </w:rPr>
      </w:pPr>
      <w:r w:rsidRPr="00C009C3">
        <w:rPr>
          <w:b/>
        </w:rPr>
        <w:t>1</w:t>
      </w:r>
      <w:r w:rsidRPr="00C009C3">
        <w:rPr>
          <w:b/>
          <w:sz w:val="24"/>
          <w:szCs w:val="24"/>
        </w:rPr>
        <w:t xml:space="preserve">. </w:t>
      </w:r>
      <w:r w:rsidRPr="00324567">
        <w:rPr>
          <w:b/>
        </w:rPr>
        <w:t>Nepretržité trvanie účtovnej jednotky</w:t>
      </w:r>
    </w:p>
    <w:p w:rsidR="004C4A24" w:rsidRPr="00324567" w:rsidRDefault="004C4A24" w:rsidP="004C4A24">
      <w:r w:rsidRPr="00324567">
        <w:t xml:space="preserve">Účtovná závierka bola zostavená za predpokladu  nepretržitého trvania spoločnosti. </w:t>
      </w:r>
    </w:p>
    <w:p w:rsidR="004C4A24" w:rsidRPr="00324567" w:rsidRDefault="004C4A24" w:rsidP="004C4A24">
      <w:pPr>
        <w:rPr>
          <w:b/>
        </w:rPr>
      </w:pPr>
      <w:r w:rsidRPr="00324567">
        <w:rPr>
          <w:b/>
        </w:rPr>
        <w:t xml:space="preserve">2. Účtovné metódy a všeobecné účtovné zásady </w:t>
      </w:r>
    </w:p>
    <w:p w:rsidR="004C4A24" w:rsidRPr="00324567" w:rsidRDefault="004C4A24" w:rsidP="004C4A24">
      <w:r w:rsidRPr="00324567">
        <w:t>boli účtovnou jednotkou konzistentne aplikované. Spoločnosť nemenila spôsoby oceňovania a odpisovania oproti predchádzajúcemu obdobiu</w:t>
      </w:r>
      <w:r w:rsidR="001D3FEE" w:rsidRPr="00324567">
        <w:t>.</w:t>
      </w:r>
    </w:p>
    <w:p w:rsidR="004C4A24" w:rsidRPr="00324567" w:rsidRDefault="004C4A24" w:rsidP="004C4A24">
      <w:pPr>
        <w:rPr>
          <w:b/>
        </w:rPr>
      </w:pPr>
      <w:r w:rsidRPr="00324567">
        <w:rPr>
          <w:b/>
        </w:rPr>
        <w:t>3. Účtovná jednotka neeviduje transakcie, ktoré by neboli v účtovnej závierke , preto nie je pre tento bod náplň.</w:t>
      </w:r>
    </w:p>
    <w:p w:rsidR="004C4A24" w:rsidRPr="00324567" w:rsidRDefault="004C4A24" w:rsidP="004C4A24">
      <w:pPr>
        <w:rPr>
          <w:b/>
        </w:rPr>
      </w:pPr>
      <w:r w:rsidRPr="00324567">
        <w:rPr>
          <w:b/>
        </w:rPr>
        <w:t>4. Ocenenie majetku a záväzkov</w:t>
      </w:r>
    </w:p>
    <w:p w:rsidR="004C4A24" w:rsidRDefault="004C4A24" w:rsidP="004C4A24">
      <w:pPr>
        <w:pStyle w:val="Odsekzoznamu"/>
        <w:ind w:left="360"/>
        <w:rPr>
          <w:b/>
        </w:rPr>
      </w:pPr>
    </w:p>
    <w:p w:rsidR="00434613" w:rsidRPr="00C009C3" w:rsidRDefault="00434613" w:rsidP="004C4A24">
      <w:pPr>
        <w:pStyle w:val="Odsekzoznamu"/>
        <w:ind w:left="360"/>
        <w:rPr>
          <w:b/>
        </w:rPr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tabs>
          <w:tab w:val="left" w:pos="180"/>
        </w:tabs>
        <w:jc w:val="both"/>
        <w:rPr>
          <w:b/>
        </w:rPr>
      </w:pPr>
      <w:r w:rsidRPr="00C009C3">
        <w:rPr>
          <w:b/>
        </w:rPr>
        <w:lastRenderedPageBreak/>
        <w:t>Ocenenie pre dlhodobý nehmotný a dlhodobý hmotný  majetok</w:t>
      </w:r>
    </w:p>
    <w:p w:rsidR="004C4A24" w:rsidRPr="00C009C3" w:rsidRDefault="00D91384" w:rsidP="007723AA">
      <w:pPr>
        <w:tabs>
          <w:tab w:val="left" w:pos="284"/>
        </w:tabs>
        <w:jc w:val="both"/>
      </w:pPr>
      <w:r>
        <w:t xml:space="preserve">1. </w:t>
      </w:r>
      <w:r w:rsidR="007723AA">
        <w:tab/>
      </w:r>
      <w:r w:rsidR="004C4A24" w:rsidRPr="00C009C3">
        <w:t xml:space="preserve">dlhodobý  nehmotný majetok  obstaraný kúpou spoločnosť </w:t>
      </w:r>
      <w:r>
        <w:t>neeviduje</w:t>
      </w:r>
      <w:r w:rsidR="001D3FEE">
        <w:t>.</w:t>
      </w:r>
    </w:p>
    <w:p w:rsidR="004C4A24" w:rsidRPr="00C009C3" w:rsidRDefault="007723AA" w:rsidP="007723AA">
      <w:pPr>
        <w:pStyle w:val="Zarkazkladnhotextu"/>
        <w:tabs>
          <w:tab w:val="left" w:pos="284"/>
        </w:tabs>
        <w:ind w:left="0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  <w:t>2.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  <w:tab/>
      </w:r>
      <w:r w:rsidR="004F01CD"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  <w:t xml:space="preserve">dlhodobý </w:t>
      </w:r>
      <w:r w:rsidR="004C4A24" w:rsidRPr="00C009C3"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  <w:t>nehmotný majetok obstaraný vlastnou činnosťou v priebehu roka    spoločnosť  nevytvárala</w:t>
      </w:r>
      <w:r w:rsidR="001D3FEE">
        <w:rPr>
          <w:rFonts w:asciiTheme="minorHAnsi" w:eastAsiaTheme="minorHAnsi" w:hAnsiTheme="minorHAnsi" w:cstheme="minorBidi"/>
          <w:bCs w:val="0"/>
          <w:sz w:val="22"/>
          <w:szCs w:val="22"/>
          <w:lang w:val="sk-SK" w:eastAsia="en-US"/>
        </w:rPr>
        <w:t>.</w:t>
      </w:r>
    </w:p>
    <w:p w:rsidR="004C4A24" w:rsidRPr="00C009C3" w:rsidRDefault="004C4A24" w:rsidP="007723AA">
      <w:pPr>
        <w:tabs>
          <w:tab w:val="left" w:pos="284"/>
        </w:tabs>
        <w:jc w:val="both"/>
      </w:pPr>
      <w:r w:rsidRPr="00C009C3">
        <w:t xml:space="preserve">3. </w:t>
      </w:r>
      <w:r w:rsidR="007723AA">
        <w:tab/>
      </w:r>
      <w:r w:rsidRPr="00C009C3">
        <w:t>dlhodobý nehmotný majetok obstaraný iným spôsobom spoločnosť neeviduje.</w:t>
      </w:r>
    </w:p>
    <w:p w:rsidR="004C4A24" w:rsidRPr="00C009C3" w:rsidRDefault="004C4A24" w:rsidP="007723AA">
      <w:pPr>
        <w:tabs>
          <w:tab w:val="left" w:pos="284"/>
        </w:tabs>
        <w:jc w:val="both"/>
      </w:pPr>
      <w:r w:rsidRPr="00C009C3">
        <w:t xml:space="preserve">4. </w:t>
      </w:r>
      <w:r w:rsidR="007723AA">
        <w:tab/>
      </w:r>
      <w:r w:rsidRPr="00C009C3">
        <w:t xml:space="preserve">dlhodobý hmotný majetok obstaraný kúpou je ocenený obstarávacou cenou. Obstarávacia cena sa skladá z ceny obstarania a z nákladov súvisiacich s obstaraním. </w:t>
      </w:r>
    </w:p>
    <w:p w:rsidR="004C4A24" w:rsidRPr="00C009C3" w:rsidRDefault="004C4A24" w:rsidP="007723AA">
      <w:pPr>
        <w:pStyle w:val="Zkladntext"/>
        <w:tabs>
          <w:tab w:val="left" w:pos="284"/>
        </w:tabs>
        <w:jc w:val="both"/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  <w:t>Súčasťou obstarávacej ceny je doprava, montáž, technické zhodnotenie ako zvýšenie     obstarávacej ceny a pod. Súčasťou obstarávacej ceny dlhodobého hmotného majetku nie sú úroky z cudzích zdrojov ani realizované kurzové rozdiely, ktoré vznikli do momentu uvedenia dlhodobého majetku do používania.</w:t>
      </w:r>
    </w:p>
    <w:p w:rsidR="004C4A24" w:rsidRDefault="004C4A24" w:rsidP="007723AA">
      <w:pPr>
        <w:pStyle w:val="Odsekzoznamu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7723AA">
        <w:t>dlhodobý hmotný  majetok obstaraný</w:t>
      </w:r>
      <w:r w:rsidR="007723AA" w:rsidRPr="007723AA">
        <w:t xml:space="preserve">  vlastnou činnosťou</w:t>
      </w:r>
      <w:r w:rsidRPr="007723AA">
        <w:t>.</w:t>
      </w:r>
      <w:r w:rsidR="007723AA">
        <w:t xml:space="preserve"> Spoločnosť dokončila a skolaudovala budovu skladu obstaraného vo vlastnej réžii.</w:t>
      </w:r>
    </w:p>
    <w:p w:rsidR="004C4A24" w:rsidRPr="00C009C3" w:rsidRDefault="004C4A24" w:rsidP="007723AA">
      <w:pPr>
        <w:tabs>
          <w:tab w:val="left" w:pos="284"/>
        </w:tabs>
        <w:jc w:val="both"/>
      </w:pPr>
      <w:r w:rsidRPr="00C009C3">
        <w:t xml:space="preserve">6. dlhodobý hmotný majetok obstaraný iným spôsobom je formou </w:t>
      </w:r>
      <w:proofErr w:type="spellStart"/>
      <w:r w:rsidRPr="00C009C3">
        <w:t>autokreditu</w:t>
      </w:r>
      <w:proofErr w:type="spellEnd"/>
      <w:r w:rsidRPr="00C009C3">
        <w:t xml:space="preserve"> – na úver.</w:t>
      </w:r>
    </w:p>
    <w:p w:rsidR="004C4A24" w:rsidRPr="00C009C3" w:rsidRDefault="004C4A24" w:rsidP="007723AA">
      <w:pPr>
        <w:tabs>
          <w:tab w:val="left" w:pos="284"/>
        </w:tabs>
        <w:jc w:val="both"/>
      </w:pPr>
      <w:r w:rsidRPr="00C009C3">
        <w:t>7. dlhodobý finančný majetok spoločnosť nevlastní.</w:t>
      </w:r>
    </w:p>
    <w:p w:rsidR="004C4A24" w:rsidRPr="00C009C3" w:rsidRDefault="004C4A24" w:rsidP="007723AA">
      <w:pPr>
        <w:tabs>
          <w:tab w:val="left" w:pos="284"/>
        </w:tabs>
        <w:jc w:val="both"/>
      </w:pPr>
      <w:r w:rsidRPr="00C009C3">
        <w:t xml:space="preserve">8. odpisy dlhodobého hmotného majetku sú stanovené podľa odpisových sadzieb uvedených v zákone o dani z príjmov. Odpisovať sa začína v mesiaci uvedenia dlhodobého majetku do užívania. </w:t>
      </w:r>
    </w:p>
    <w:p w:rsidR="004C4A24" w:rsidRPr="00C009C3" w:rsidRDefault="004C4A24" w:rsidP="004C4A24">
      <w:pPr>
        <w:rPr>
          <w:sz w:val="16"/>
          <w:szCs w:val="16"/>
        </w:rPr>
      </w:pPr>
    </w:p>
    <w:p w:rsidR="004C4A24" w:rsidRPr="00C009C3" w:rsidRDefault="004C4A24" w:rsidP="004C4A24">
      <w:pPr>
        <w:spacing w:line="360" w:lineRule="auto"/>
        <w:rPr>
          <w:b/>
        </w:rPr>
      </w:pPr>
      <w:r w:rsidRPr="00C009C3">
        <w:t xml:space="preserve">  </w:t>
      </w:r>
      <w:r w:rsidRPr="00C009C3">
        <w:rPr>
          <w:b/>
        </w:rPr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417"/>
        <w:gridCol w:w="2268"/>
        <w:gridCol w:w="2268"/>
      </w:tblGrid>
      <w:tr w:rsidR="004C4A24" w:rsidRPr="00C009C3" w:rsidTr="00F71BC3">
        <w:tc>
          <w:tcPr>
            <w:tcW w:w="2977" w:type="dxa"/>
          </w:tcPr>
          <w:p w:rsidR="004C4A24" w:rsidRPr="00C009C3" w:rsidRDefault="004C4A24" w:rsidP="00F71BC3">
            <w:pPr>
              <w:rPr>
                <w:b/>
                <w:sz w:val="24"/>
                <w:szCs w:val="24"/>
              </w:rPr>
            </w:pPr>
            <w:r w:rsidRPr="00C009C3">
              <w:t>Názov</w:t>
            </w:r>
          </w:p>
        </w:tc>
        <w:tc>
          <w:tcPr>
            <w:tcW w:w="1417" w:type="dxa"/>
          </w:tcPr>
          <w:p w:rsidR="004C4A24" w:rsidRPr="00C009C3" w:rsidRDefault="004C4A24" w:rsidP="00F71BC3">
            <w:r w:rsidRPr="00C009C3">
              <w:t>Doba</w:t>
            </w:r>
          </w:p>
        </w:tc>
        <w:tc>
          <w:tcPr>
            <w:tcW w:w="2268" w:type="dxa"/>
          </w:tcPr>
          <w:p w:rsidR="004C4A24" w:rsidRPr="00C009C3" w:rsidRDefault="004C4A24" w:rsidP="00F71BC3">
            <w:r w:rsidRPr="00C009C3">
              <w:t>Vysvetlenie</w:t>
            </w:r>
          </w:p>
        </w:tc>
        <w:tc>
          <w:tcPr>
            <w:tcW w:w="2268" w:type="dxa"/>
          </w:tcPr>
          <w:p w:rsidR="004C4A24" w:rsidRPr="00C009C3" w:rsidRDefault="004C4A24" w:rsidP="00F71BC3">
            <w:r w:rsidRPr="00C009C3">
              <w:t>Odpisová metóda</w:t>
            </w:r>
          </w:p>
        </w:tc>
      </w:tr>
      <w:tr w:rsidR="004C4A24" w:rsidRPr="00C009C3" w:rsidTr="0077677C">
        <w:trPr>
          <w:trHeight w:val="330"/>
        </w:trPr>
        <w:tc>
          <w:tcPr>
            <w:tcW w:w="2977" w:type="dxa"/>
          </w:tcPr>
          <w:p w:rsidR="004C4A24" w:rsidRPr="00C009C3" w:rsidRDefault="004C4A24" w:rsidP="00F71BC3">
            <w:r w:rsidRPr="00C009C3">
              <w:t>1.Budovy a stav</w:t>
            </w:r>
            <w:r w:rsidR="0077677C">
              <w:t>by</w:t>
            </w:r>
          </w:p>
        </w:tc>
        <w:tc>
          <w:tcPr>
            <w:tcW w:w="1417" w:type="dxa"/>
          </w:tcPr>
          <w:p w:rsidR="004C4A24" w:rsidRPr="00C009C3" w:rsidRDefault="004C4A24" w:rsidP="00F71BC3">
            <w:r w:rsidRPr="00C009C3">
              <w:t>20 rokov</w:t>
            </w:r>
          </w:p>
          <w:p w:rsidR="004C4A24" w:rsidRPr="00C009C3" w:rsidRDefault="004C4A24" w:rsidP="00F71BC3"/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/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>
            <w:r w:rsidRPr="00C009C3">
              <w:t>Rovnomerná</w:t>
            </w:r>
          </w:p>
          <w:p w:rsidR="004C4A24" w:rsidRPr="00C009C3" w:rsidRDefault="004C4A24" w:rsidP="00F71BC3"/>
        </w:tc>
      </w:tr>
      <w:tr w:rsidR="007229AD" w:rsidRPr="00C009C3" w:rsidTr="00F71BC3">
        <w:tc>
          <w:tcPr>
            <w:tcW w:w="2977" w:type="dxa"/>
          </w:tcPr>
          <w:p w:rsidR="007229AD" w:rsidRPr="00C009C3" w:rsidRDefault="007229AD" w:rsidP="00F71BC3">
            <w:r>
              <w:t>2. Drobné stavby</w:t>
            </w:r>
          </w:p>
        </w:tc>
        <w:tc>
          <w:tcPr>
            <w:tcW w:w="1417" w:type="dxa"/>
          </w:tcPr>
          <w:p w:rsidR="007229AD" w:rsidRPr="00C009C3" w:rsidRDefault="007229AD" w:rsidP="00F71BC3">
            <w:r>
              <w:t>12 rokov</w:t>
            </w:r>
          </w:p>
        </w:tc>
        <w:tc>
          <w:tcPr>
            <w:tcW w:w="2268" w:type="dxa"/>
          </w:tcPr>
          <w:p w:rsidR="007229AD" w:rsidRPr="00C009C3" w:rsidRDefault="007229AD" w:rsidP="00F71BC3"/>
        </w:tc>
        <w:tc>
          <w:tcPr>
            <w:tcW w:w="2268" w:type="dxa"/>
          </w:tcPr>
          <w:p w:rsidR="007229AD" w:rsidRPr="00C009C3" w:rsidRDefault="007229AD" w:rsidP="00F71BC3">
            <w:r w:rsidRPr="00C009C3">
              <w:t>Rovnomerná</w:t>
            </w:r>
          </w:p>
        </w:tc>
      </w:tr>
      <w:tr w:rsidR="004C4A24" w:rsidRPr="00C009C3" w:rsidTr="0077677C">
        <w:trPr>
          <w:trHeight w:val="336"/>
        </w:trPr>
        <w:tc>
          <w:tcPr>
            <w:tcW w:w="2977" w:type="dxa"/>
          </w:tcPr>
          <w:p w:rsidR="004C4A24" w:rsidRPr="00C009C3" w:rsidRDefault="007229AD" w:rsidP="00F71BC3">
            <w:r>
              <w:t>3</w:t>
            </w:r>
            <w:r w:rsidR="004C4A24" w:rsidRPr="00C009C3">
              <w:t>. Stroje, prístroje a zariadenia</w:t>
            </w:r>
          </w:p>
        </w:tc>
        <w:tc>
          <w:tcPr>
            <w:tcW w:w="1417" w:type="dxa"/>
          </w:tcPr>
          <w:p w:rsidR="004C4A24" w:rsidRPr="00C009C3" w:rsidRDefault="004C4A24" w:rsidP="00F71BC3">
            <w:r w:rsidRPr="00C009C3">
              <w:t xml:space="preserve"> 6 rokov</w:t>
            </w:r>
          </w:p>
        </w:tc>
        <w:tc>
          <w:tcPr>
            <w:tcW w:w="2268" w:type="dxa"/>
          </w:tcPr>
          <w:p w:rsidR="004C4A24" w:rsidRPr="00C009C3" w:rsidRDefault="004C4A24" w:rsidP="00F71BC3"/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>
            <w:r w:rsidRPr="00C009C3">
              <w:t>Rovnomerná</w:t>
            </w:r>
          </w:p>
        </w:tc>
      </w:tr>
      <w:tr w:rsidR="004C4A24" w:rsidRPr="00C009C3" w:rsidTr="00F71BC3">
        <w:tc>
          <w:tcPr>
            <w:tcW w:w="2977" w:type="dxa"/>
          </w:tcPr>
          <w:p w:rsidR="004C4A24" w:rsidRPr="00C009C3" w:rsidRDefault="007229AD" w:rsidP="00F71BC3">
            <w:r>
              <w:t>4</w:t>
            </w:r>
            <w:r w:rsidR="004C4A24" w:rsidRPr="00C009C3">
              <w:t>. Dopravné prostriedky</w:t>
            </w:r>
          </w:p>
        </w:tc>
        <w:tc>
          <w:tcPr>
            <w:tcW w:w="1417" w:type="dxa"/>
          </w:tcPr>
          <w:p w:rsidR="004C4A24" w:rsidRPr="00C009C3" w:rsidRDefault="004C4A24" w:rsidP="00F71BC3">
            <w:r w:rsidRPr="00C009C3">
              <w:t>4 roky</w:t>
            </w:r>
          </w:p>
        </w:tc>
        <w:tc>
          <w:tcPr>
            <w:tcW w:w="2268" w:type="dxa"/>
          </w:tcPr>
          <w:p w:rsidR="004C4A24" w:rsidRPr="00C009C3" w:rsidRDefault="004C4A24" w:rsidP="00F71BC3">
            <w:pPr>
              <w:jc w:val="center"/>
            </w:pPr>
          </w:p>
        </w:tc>
        <w:tc>
          <w:tcPr>
            <w:tcW w:w="2268" w:type="dxa"/>
          </w:tcPr>
          <w:p w:rsidR="004C4A24" w:rsidRPr="00C009C3" w:rsidRDefault="004C4A24" w:rsidP="00F71BC3">
            <w:r w:rsidRPr="00C009C3">
              <w:t>Rovnomerná</w:t>
            </w:r>
          </w:p>
        </w:tc>
      </w:tr>
      <w:tr w:rsidR="004C4A24" w:rsidRPr="00C009C3" w:rsidTr="00F71BC3">
        <w:tc>
          <w:tcPr>
            <w:tcW w:w="2977" w:type="dxa"/>
          </w:tcPr>
          <w:p w:rsidR="004C4A24" w:rsidRPr="00C009C3" w:rsidRDefault="007229AD" w:rsidP="003A56CF">
            <w:r>
              <w:t>5</w:t>
            </w:r>
            <w:r w:rsidR="004C4A24" w:rsidRPr="00C009C3">
              <w:t xml:space="preserve">. </w:t>
            </w:r>
            <w:r w:rsidR="003A56CF">
              <w:t>Umelecké diela a zbierky</w:t>
            </w:r>
          </w:p>
        </w:tc>
        <w:tc>
          <w:tcPr>
            <w:tcW w:w="1417" w:type="dxa"/>
          </w:tcPr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>
            <w:pPr>
              <w:jc w:val="center"/>
            </w:pPr>
          </w:p>
        </w:tc>
        <w:tc>
          <w:tcPr>
            <w:tcW w:w="2268" w:type="dxa"/>
          </w:tcPr>
          <w:p w:rsidR="004C4A24" w:rsidRPr="00C009C3" w:rsidRDefault="003A56CF" w:rsidP="00F71BC3">
            <w:r w:rsidRPr="00C009C3">
              <w:t>neodpisujú sa</w:t>
            </w:r>
          </w:p>
        </w:tc>
      </w:tr>
      <w:tr w:rsidR="004C4A24" w:rsidRPr="00C009C3" w:rsidTr="00F71BC3">
        <w:tc>
          <w:tcPr>
            <w:tcW w:w="2977" w:type="dxa"/>
          </w:tcPr>
          <w:p w:rsidR="004C4A24" w:rsidRPr="00C009C3" w:rsidRDefault="007229AD" w:rsidP="00F71BC3">
            <w:r>
              <w:t>6</w:t>
            </w:r>
            <w:r w:rsidR="004C4A24" w:rsidRPr="00C009C3">
              <w:t>. Pozemky</w:t>
            </w:r>
          </w:p>
        </w:tc>
        <w:tc>
          <w:tcPr>
            <w:tcW w:w="1417" w:type="dxa"/>
          </w:tcPr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>
            <w:pPr>
              <w:jc w:val="center"/>
            </w:pPr>
          </w:p>
        </w:tc>
        <w:tc>
          <w:tcPr>
            <w:tcW w:w="2268" w:type="dxa"/>
          </w:tcPr>
          <w:p w:rsidR="004C4A24" w:rsidRPr="00C009C3" w:rsidRDefault="004C4A24" w:rsidP="00F71BC3">
            <w:r w:rsidRPr="00C009C3">
              <w:t>neodpisujú sa</w:t>
            </w:r>
          </w:p>
        </w:tc>
      </w:tr>
      <w:tr w:rsidR="004C4A24" w:rsidRPr="00C009C3" w:rsidTr="00F71BC3">
        <w:tc>
          <w:tcPr>
            <w:tcW w:w="2977" w:type="dxa"/>
          </w:tcPr>
          <w:p w:rsidR="004C4A24" w:rsidRPr="00C009C3" w:rsidRDefault="007229AD" w:rsidP="00F71BC3">
            <w:r>
              <w:t>7</w:t>
            </w:r>
            <w:r w:rsidR="004C4A24" w:rsidRPr="00C009C3">
              <w:t>. pri TZ do 1.700 EUR</w:t>
            </w:r>
          </w:p>
        </w:tc>
        <w:tc>
          <w:tcPr>
            <w:tcW w:w="1417" w:type="dxa"/>
          </w:tcPr>
          <w:p w:rsidR="004C4A24" w:rsidRPr="00C009C3" w:rsidRDefault="004C4A24" w:rsidP="00F71BC3"/>
        </w:tc>
        <w:tc>
          <w:tcPr>
            <w:tcW w:w="2268" w:type="dxa"/>
          </w:tcPr>
          <w:p w:rsidR="004C4A24" w:rsidRPr="00C009C3" w:rsidRDefault="004C4A24" w:rsidP="00F71BC3">
            <w:pPr>
              <w:jc w:val="center"/>
            </w:pPr>
            <w:r w:rsidRPr="00C009C3">
              <w:t>účtuje sa ako zásoby priamo do nákladov</w:t>
            </w:r>
          </w:p>
        </w:tc>
        <w:tc>
          <w:tcPr>
            <w:tcW w:w="2268" w:type="dxa"/>
          </w:tcPr>
          <w:p w:rsidR="004C4A24" w:rsidRPr="00C009C3" w:rsidRDefault="004C4A24" w:rsidP="00F71BC3"/>
          <w:p w:rsidR="004C4A24" w:rsidRPr="00C009C3" w:rsidRDefault="004C4A24" w:rsidP="00F71BC3"/>
        </w:tc>
      </w:tr>
    </w:tbl>
    <w:p w:rsidR="00067758" w:rsidRDefault="00067758" w:rsidP="004C4A24"/>
    <w:p w:rsidR="004C4A24" w:rsidRPr="00C009C3" w:rsidRDefault="004C4A24" w:rsidP="004C4A24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C009C3">
        <w:rPr>
          <w:b/>
        </w:rPr>
        <w:t>Zásoby</w:t>
      </w:r>
    </w:p>
    <w:p w:rsidR="004C4A24" w:rsidRPr="00C009C3" w:rsidRDefault="001D3FEE" w:rsidP="004C4A24">
      <w:pPr>
        <w:jc w:val="both"/>
      </w:pPr>
      <w:r>
        <w:t>N</w:t>
      </w:r>
      <w:r w:rsidR="004C4A24" w:rsidRPr="00C009C3">
        <w:t xml:space="preserve">akupované  zásoby </w:t>
      </w:r>
      <w:r>
        <w:t xml:space="preserve">spoločnosť </w:t>
      </w:r>
      <w:r w:rsidR="004C4A24" w:rsidRPr="00C009C3">
        <w:t>oceňovala obstarávacou cenou. Obstarávacia cena sa skladá z ceny obstarania a z nákladov súvisiacich s</w:t>
      </w:r>
      <w:r w:rsidR="00C91AD1">
        <w:t> </w:t>
      </w:r>
      <w:r w:rsidR="004C4A24" w:rsidRPr="00C009C3">
        <w:t>obstaraním</w:t>
      </w:r>
      <w:r w:rsidR="00C91AD1">
        <w:t xml:space="preserve"> (doprava a clo ak je vyrubené)</w:t>
      </w:r>
      <w:r w:rsidR="004C4A24" w:rsidRPr="00C009C3">
        <w:t xml:space="preserve">. Súčasťou obstarávacej ceny nie sú kurzové rozdiely a úroky. </w:t>
      </w:r>
    </w:p>
    <w:p w:rsidR="004C4A24" w:rsidRDefault="00536EAE" w:rsidP="004C4A24">
      <w:pPr>
        <w:jc w:val="both"/>
      </w:pPr>
      <w:r>
        <w:t xml:space="preserve">Pri účtovaní </w:t>
      </w:r>
      <w:r w:rsidR="00AC40F9">
        <w:t xml:space="preserve">zásob tovaru </w:t>
      </w:r>
      <w:r>
        <w:t xml:space="preserve">postupovala účtovná jednotka podľa </w:t>
      </w:r>
      <w:r w:rsidRPr="00C009C3">
        <w:t>§ </w:t>
      </w:r>
      <w:r>
        <w:t xml:space="preserve">43 postupov účtovania v podvojnom účtovníctve spôsobom </w:t>
      </w:r>
      <w:r w:rsidR="004C4A24" w:rsidRPr="00C009C3">
        <w:t>A</w:t>
      </w:r>
      <w:r w:rsidR="00AC40F9">
        <w:t> účtovania zásob</w:t>
      </w:r>
      <w:r w:rsidR="004C4A24" w:rsidRPr="00C009C3">
        <w:t>.</w:t>
      </w:r>
      <w:r>
        <w:t xml:space="preserve"> Úbytok zásob rovnakého druhu účtovná jednotka oceňovala metódou FIFO.</w:t>
      </w:r>
    </w:p>
    <w:p w:rsidR="00536EAE" w:rsidRPr="00C009C3" w:rsidRDefault="00536EAE" w:rsidP="00536EAE">
      <w:pPr>
        <w:jc w:val="both"/>
      </w:pPr>
      <w:r>
        <w:t xml:space="preserve">Pri účtovaní zásob pohonných hmôt postupovala účtovná jednotka podľa </w:t>
      </w:r>
      <w:r w:rsidRPr="00C009C3">
        <w:t>§ </w:t>
      </w:r>
      <w:r>
        <w:t>43 postupov účtovania v podvojnom účtovníctve spôsobom B účtovania zásob</w:t>
      </w:r>
      <w:r w:rsidRPr="00C009C3">
        <w:t>.</w:t>
      </w:r>
      <w:r>
        <w:t xml:space="preserve"> </w:t>
      </w:r>
      <w:r w:rsidRPr="00C009C3">
        <w:t xml:space="preserve"> </w:t>
      </w:r>
    </w:p>
    <w:p w:rsidR="004C4A24" w:rsidRPr="00C009C3" w:rsidRDefault="004C4A24" w:rsidP="004C4A24">
      <w:pPr>
        <w:ind w:left="360" w:hanging="360"/>
        <w:jc w:val="both"/>
      </w:pPr>
      <w:r w:rsidRPr="00C009C3">
        <w:t xml:space="preserve">       -   zásoby  vytvorené vlastnou činnosťou spoločnosť neobstarávala.</w:t>
      </w:r>
    </w:p>
    <w:p w:rsidR="004C4A24" w:rsidRPr="00C009C3" w:rsidRDefault="004C4A24" w:rsidP="004C4A24">
      <w:pPr>
        <w:ind w:left="180"/>
        <w:jc w:val="both"/>
      </w:pPr>
      <w:r w:rsidRPr="00C009C3">
        <w:t xml:space="preserve">    -   zásoby  obstarané iným spôsobom spoločnosť neeviduje.</w:t>
      </w:r>
    </w:p>
    <w:p w:rsidR="004C4A24" w:rsidRPr="00C009C3" w:rsidRDefault="004C4A24" w:rsidP="004C4A24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lastRenderedPageBreak/>
        <w:t xml:space="preserve"> Pohľadávky</w:t>
      </w:r>
    </w:p>
    <w:p w:rsidR="004C4A24" w:rsidRPr="00C009C3" w:rsidRDefault="004C4A24" w:rsidP="005A3080">
      <w:pPr>
        <w:jc w:val="both"/>
      </w:pPr>
      <w:r w:rsidRPr="00C009C3">
        <w:t>Pohľadávky</w:t>
      </w:r>
      <w:r w:rsidRPr="00C009C3">
        <w:rPr>
          <w:b/>
        </w:rPr>
        <w:t xml:space="preserve"> </w:t>
      </w:r>
      <w:r w:rsidRPr="00C009C3">
        <w:t xml:space="preserve">sa oceňujú pri vzniku menovitou hodnotou. </w:t>
      </w:r>
      <w:r w:rsidR="00E935B3">
        <w:t xml:space="preserve"> Spoločnosť neeviduje žiadnu pohľadávku viac ako rok po lehote sp</w:t>
      </w:r>
      <w:r w:rsidR="006D1A17">
        <w:t>latnosti a ani žiadnu pochybnú a nevymožiteľnú</w:t>
      </w:r>
      <w:r w:rsidR="006D1A17" w:rsidRPr="00C009C3">
        <w:t xml:space="preserve"> pohľadávky</w:t>
      </w:r>
      <w:r w:rsidR="006D1A17">
        <w:t>, preto nevytvárala opravné položky k</w:t>
      </w:r>
      <w:r w:rsidR="004F01CD">
        <w:t> </w:t>
      </w:r>
      <w:r w:rsidR="006D1A17">
        <w:t>pohľadávkam</w:t>
      </w:r>
      <w:r w:rsidR="004F01CD">
        <w:t>.</w:t>
      </w:r>
    </w:p>
    <w:p w:rsidR="004C4A24" w:rsidRPr="00C009C3" w:rsidRDefault="004C4A24" w:rsidP="004C4A24">
      <w:pPr>
        <w:rPr>
          <w:b/>
        </w:rPr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t>Krátkodobý finančný majetok</w:t>
      </w:r>
    </w:p>
    <w:p w:rsidR="004C4A24" w:rsidRPr="00C009C3" w:rsidRDefault="004C4A24" w:rsidP="004C4A24">
      <w:pPr>
        <w:jc w:val="both"/>
      </w:pPr>
      <w:r w:rsidRPr="00C009C3">
        <w:t xml:space="preserve"> - peňažné prostriedky  a  ceniny spoločnosť oceňuje menovitou hodnotou. </w:t>
      </w:r>
    </w:p>
    <w:p w:rsidR="004C4A24" w:rsidRPr="00C009C3" w:rsidRDefault="004C4A24" w:rsidP="004C4A24">
      <w:pPr>
        <w:ind w:left="360" w:hanging="360"/>
      </w:pPr>
      <w:r w:rsidRPr="00C009C3">
        <w:t xml:space="preserve"> - cenné papiere a majetkové účasti oceňované obstarávacou cenou  spoločnosť nevlastní.</w:t>
      </w:r>
    </w:p>
    <w:p w:rsidR="004C4A24" w:rsidRPr="00C009C3" w:rsidRDefault="004C4A24" w:rsidP="004C4A24">
      <w:pPr>
        <w:tabs>
          <w:tab w:val="left" w:pos="360"/>
        </w:tabs>
        <w:rPr>
          <w:b/>
        </w:rPr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C009C3">
        <w:rPr>
          <w:b/>
        </w:rPr>
        <w:t xml:space="preserve"> Časové  rozlíšenie na strane aktív súvahy</w:t>
      </w:r>
    </w:p>
    <w:p w:rsidR="004C4A24" w:rsidRPr="00C009C3" w:rsidRDefault="004C4A24" w:rsidP="004C4A24">
      <w:pPr>
        <w:jc w:val="both"/>
      </w:pPr>
      <w:r w:rsidRPr="00C009C3">
        <w:t xml:space="preserve">Položky časového rozlíšenia – sa vykazujú v takej výške, aby bola dodržaná zásada, podľa ktorej účtovná jednotka účtuje o skutočnostiach, ktoré sú  predmetom účtovníctva do obdobia, </w:t>
      </w:r>
      <w:r w:rsidR="004F01CD">
        <w:t>s ktorým vecne a časovo súvisia</w:t>
      </w:r>
      <w:r w:rsidRPr="00C009C3">
        <w:t>.</w:t>
      </w:r>
    </w:p>
    <w:p w:rsidR="004C4A24" w:rsidRPr="00C009C3" w:rsidRDefault="004C4A24" w:rsidP="004C4A24">
      <w:pPr>
        <w:rPr>
          <w:sz w:val="20"/>
          <w:szCs w:val="20"/>
        </w:rPr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C009C3">
        <w:rPr>
          <w:b/>
        </w:rPr>
        <w:t>Záväzky a rezervy</w:t>
      </w:r>
    </w:p>
    <w:p w:rsidR="004C4A24" w:rsidRPr="00C009C3" w:rsidRDefault="004C4A24" w:rsidP="004C4A24">
      <w:pPr>
        <w:jc w:val="both"/>
      </w:pPr>
      <w:r w:rsidRPr="00C009C3">
        <w:t>Záväzky sa oceňujú pri vzniku menovitou hodnotou a pri ich prevzatí obstarávacou cenou.</w:t>
      </w:r>
    </w:p>
    <w:p w:rsidR="004C4A24" w:rsidRPr="00C009C3" w:rsidRDefault="004C4A24" w:rsidP="004C4A24">
      <w:pPr>
        <w:tabs>
          <w:tab w:val="left" w:pos="360"/>
        </w:tabs>
        <w:jc w:val="both"/>
      </w:pPr>
      <w:r w:rsidRPr="00C009C3">
        <w:t>Ak sa pri inventarizácii zistí, že suma záväzkov je iná ako ich výška v účtovníctve,  uvedú sa záväzky  v účtovníctve a v účtovnej závierke v tomto zistenom ocenení.</w:t>
      </w:r>
    </w:p>
    <w:p w:rsidR="004C4A24" w:rsidRPr="00C009C3" w:rsidRDefault="004C4A24" w:rsidP="004C4A24">
      <w:pPr>
        <w:pStyle w:val="Zkladntext"/>
        <w:jc w:val="both"/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</w:pPr>
      <w:r w:rsidRPr="00C009C3"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  <w:t>Rezervy sú záväzky s neurčitým časovým vymedzením alebo výškou; tvoria sa na krytie známych rizík alebo strát z podnikania. Oceňujú sa v očakávanej výške záväzku.</w:t>
      </w:r>
      <w:r w:rsidR="0064152E"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  <w:t xml:space="preserve"> </w:t>
      </w:r>
      <w:r w:rsidR="00441C86"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  <w:t>Spoločnosť tvorila rezervu na nevyčerpané dovolenky zamestnancov, overenie účtovnej závierky audítorom, reklamácie a dlhodobú rezervu na odchodné zamestnancov.</w:t>
      </w:r>
    </w:p>
    <w:p w:rsidR="004C4A24" w:rsidRPr="00C009C3" w:rsidRDefault="004C4A24" w:rsidP="004C4A24">
      <w:pPr>
        <w:pStyle w:val="Zkladntext"/>
        <w:jc w:val="both"/>
        <w:rPr>
          <w:rFonts w:asciiTheme="minorHAnsi" w:eastAsiaTheme="minorHAnsi" w:hAnsiTheme="minorHAnsi" w:cstheme="minorBidi"/>
          <w:b w:val="0"/>
          <w:bCs w:val="0"/>
          <w:sz w:val="22"/>
          <w:szCs w:val="22"/>
          <w:lang w:val="sk-SK" w:eastAsia="en-US"/>
        </w:rPr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t>Časové rozlíšenie na strane pasív súvahy</w:t>
      </w:r>
    </w:p>
    <w:p w:rsidR="004C4A24" w:rsidRPr="00C009C3" w:rsidRDefault="00294AAD" w:rsidP="004C4A24">
      <w:pPr>
        <w:jc w:val="both"/>
      </w:pPr>
      <w:r>
        <w:t>P</w:t>
      </w:r>
      <w:r w:rsidRPr="00C009C3">
        <w:t xml:space="preserve">oložky časového rozlíšenia, ak je známa presná suma a obdobie sa vykazujú v takej výške, aby bola v zmysle par. 3 zákona o účtovníctve dodržaná zásada o vecnej a časovej súvislosti o účtovaných skutočnostiach. </w:t>
      </w:r>
      <w:r w:rsidR="004C4A24" w:rsidRPr="00C009C3">
        <w:t>Položky časového rozlíšenia</w:t>
      </w:r>
      <w:r w:rsidR="005A3080">
        <w:t xml:space="preserve"> na strane pasív spoločnosť neeviduje.</w:t>
      </w:r>
      <w:r w:rsidR="004C4A24" w:rsidRPr="00C009C3">
        <w:t xml:space="preserve"> </w:t>
      </w:r>
    </w:p>
    <w:p w:rsidR="004C4A24" w:rsidRPr="00C009C3" w:rsidRDefault="004C4A24" w:rsidP="004C4A24">
      <w:pPr>
        <w:jc w:val="both"/>
      </w:pPr>
    </w:p>
    <w:p w:rsidR="004C4A24" w:rsidRPr="00C009C3" w:rsidRDefault="004C4A24" w:rsidP="004C4A24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C009C3">
        <w:rPr>
          <w:b/>
        </w:rPr>
        <w:t>Majetok a záväzky zabezpečené derivátmi spoločnosť nevlastnila.</w:t>
      </w:r>
    </w:p>
    <w:p w:rsidR="004C4A24" w:rsidRPr="00C009C3" w:rsidRDefault="004C4A24" w:rsidP="004C4A24">
      <w:pPr>
        <w:jc w:val="both"/>
      </w:pPr>
      <w:r w:rsidRPr="00C009C3">
        <w:t>Oceňujú sa reálnou hodnotou, bez vplyvu na výsledok hospodárenia priamo do vlastného imania.</w:t>
      </w:r>
    </w:p>
    <w:p w:rsidR="004C4A24" w:rsidRPr="00C009C3" w:rsidRDefault="004C4A24" w:rsidP="004C4A24">
      <w:pPr>
        <w:jc w:val="both"/>
      </w:pPr>
    </w:p>
    <w:p w:rsidR="004C4A24" w:rsidRDefault="004C4A24" w:rsidP="00B40B8C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B40B8C">
        <w:rPr>
          <w:b/>
        </w:rPr>
        <w:t>Prenajatý majetok a majetok obstaraný na základe  zmluvy o kúpe prenajatej veci</w:t>
      </w:r>
      <w:r w:rsidR="00E22AB2">
        <w:rPr>
          <w:b/>
        </w:rPr>
        <w:t xml:space="preserve">  </w:t>
      </w:r>
    </w:p>
    <w:p w:rsidR="00D37FF1" w:rsidRPr="00942119" w:rsidRDefault="00D37FF1" w:rsidP="00D37FF1">
      <w:pPr>
        <w:rPr>
          <w:b/>
        </w:rPr>
      </w:pPr>
      <w:r w:rsidRPr="001442FD">
        <w:t>Spoločnosť nemala v sledovanom období ani operatívny ani finančný leasing.</w:t>
      </w:r>
    </w:p>
    <w:p w:rsidR="004C4A24" w:rsidRPr="00C009C3" w:rsidRDefault="004C4A24" w:rsidP="004C4A24">
      <w:pPr>
        <w:jc w:val="both"/>
      </w:pPr>
    </w:p>
    <w:p w:rsidR="004C4A24" w:rsidRPr="00C009C3" w:rsidRDefault="004C4A24" w:rsidP="00B40B8C">
      <w:pPr>
        <w:pStyle w:val="Odsekzoznamu"/>
        <w:numPr>
          <w:ilvl w:val="0"/>
          <w:numId w:val="3"/>
        </w:numPr>
        <w:tabs>
          <w:tab w:val="left" w:pos="360"/>
        </w:tabs>
        <w:rPr>
          <w:b/>
        </w:rPr>
      </w:pPr>
      <w:r w:rsidRPr="00C009C3">
        <w:rPr>
          <w:b/>
        </w:rPr>
        <w:t>Cudzia mena</w:t>
      </w:r>
    </w:p>
    <w:p w:rsidR="004C4A24" w:rsidRPr="00C009C3" w:rsidRDefault="004C4A24" w:rsidP="00434613">
      <w:pPr>
        <w:spacing w:after="0"/>
        <w:ind w:left="60"/>
        <w:jc w:val="both"/>
        <w:rPr>
          <w:b/>
        </w:rPr>
      </w:pPr>
      <w:r w:rsidRPr="00C009C3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C4A24" w:rsidRPr="00C009C3" w:rsidRDefault="004C4A24" w:rsidP="00434613">
      <w:pPr>
        <w:spacing w:after="0"/>
        <w:ind w:left="60"/>
        <w:jc w:val="both"/>
      </w:pPr>
      <w:r w:rsidRPr="00C009C3">
        <w:t>Na ocenenie prírastku cudzej meny nakúpenej za euro sa použije kurz, za ktorý bola táto cudzia mena nakúpená.</w:t>
      </w:r>
    </w:p>
    <w:p w:rsidR="004C4A24" w:rsidRPr="00C009C3" w:rsidRDefault="004C4A24" w:rsidP="00434613">
      <w:pPr>
        <w:spacing w:after="0"/>
        <w:ind w:left="60"/>
        <w:jc w:val="both"/>
      </w:pPr>
      <w:r w:rsidRPr="00C009C3"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C4A24" w:rsidRPr="00C009C3" w:rsidRDefault="004C4A24" w:rsidP="00434613">
      <w:pPr>
        <w:spacing w:after="0"/>
        <w:ind w:left="60"/>
        <w:jc w:val="both"/>
      </w:pPr>
      <w:r w:rsidRPr="00C009C3"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C4A24" w:rsidRPr="00C009C3" w:rsidRDefault="004C4A24" w:rsidP="00434613">
      <w:pPr>
        <w:spacing w:after="0"/>
        <w:ind w:left="60"/>
        <w:jc w:val="both"/>
      </w:pPr>
      <w:r w:rsidRPr="00C009C3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C4A24" w:rsidRDefault="004C4A24" w:rsidP="00434613">
      <w:pPr>
        <w:spacing w:after="0"/>
        <w:ind w:left="60"/>
        <w:jc w:val="both"/>
      </w:pPr>
      <w:r w:rsidRPr="0000098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C4A24" w:rsidRPr="00C009C3" w:rsidRDefault="004C4A24" w:rsidP="004C4A24">
      <w:pPr>
        <w:pStyle w:val="Zkladntext"/>
        <w:rPr>
          <w:lang w:val="sk-SK"/>
        </w:rPr>
      </w:pPr>
    </w:p>
    <w:p w:rsidR="004C4A24" w:rsidRDefault="004C4A24" w:rsidP="00F767F0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t>Výnosy</w:t>
      </w:r>
    </w:p>
    <w:p w:rsidR="004C4A24" w:rsidRPr="00F767F0" w:rsidRDefault="004C4A24" w:rsidP="00F767F0">
      <w:pPr>
        <w:spacing w:after="0"/>
        <w:ind w:left="60"/>
        <w:jc w:val="both"/>
      </w:pPr>
      <w:r w:rsidRPr="00C009C3">
        <w:t xml:space="preserve">Tržby za vlastné výkony a tovar neobsahujú daň z pridanej hodnoty. Sú tiež znížené o zľavy a zrážky (rabaty, bonusy, skontá, dobropisy a pod.), bez ohľadu na to, či zákazník mal vopred na zľavu nárok, alebo či ide o dodatočne uznanú zľavu. </w:t>
      </w:r>
    </w:p>
    <w:p w:rsidR="004C4A24" w:rsidRPr="00C009C3" w:rsidRDefault="004C4A24" w:rsidP="004C4A24">
      <w:pPr>
        <w:jc w:val="both"/>
      </w:pPr>
    </w:p>
    <w:p w:rsidR="004C4A24" w:rsidRPr="00C009C3" w:rsidRDefault="004C4A24" w:rsidP="00F767F0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t>Odložené dane</w:t>
      </w:r>
    </w:p>
    <w:p w:rsidR="004C4A24" w:rsidRPr="00C009C3" w:rsidRDefault="004C4A24" w:rsidP="004C4A24">
      <w:pPr>
        <w:jc w:val="both"/>
      </w:pPr>
      <w:r w:rsidRPr="00C009C3">
        <w:t xml:space="preserve">Odložené dane (odložená daňová pohľadávka a odložený daňový záväzok) sa vzťahujú na: </w:t>
      </w:r>
    </w:p>
    <w:p w:rsidR="004C4A24" w:rsidRPr="00C009C3" w:rsidRDefault="004C4A24" w:rsidP="004C4A24">
      <w:pPr>
        <w:numPr>
          <w:ilvl w:val="0"/>
          <w:numId w:val="5"/>
        </w:numPr>
        <w:spacing w:after="0"/>
        <w:jc w:val="both"/>
      </w:pPr>
      <w:r w:rsidRPr="00C009C3">
        <w:t>dočasné rozdiely medzi účtovnou hodnotou majetku a účtovnou hodnotou záväzkov vykázanou v súvahe a ich daňovou základňou,</w:t>
      </w:r>
    </w:p>
    <w:p w:rsidR="004C4A24" w:rsidRPr="00C009C3" w:rsidRDefault="004C4A24" w:rsidP="004C4A24">
      <w:pPr>
        <w:numPr>
          <w:ilvl w:val="0"/>
          <w:numId w:val="5"/>
        </w:numPr>
        <w:spacing w:after="0"/>
        <w:jc w:val="both"/>
      </w:pPr>
      <w:r w:rsidRPr="00C009C3">
        <w:t>možnosť umorovať daňovú stratu v budúcnosti, ktorou sa rozumie možnosť odpočítať daňovú stratu od základu dane v budúcnosti,</w:t>
      </w:r>
    </w:p>
    <w:p w:rsidR="004C4A24" w:rsidRDefault="004C4A24" w:rsidP="004C4A24">
      <w:pPr>
        <w:numPr>
          <w:ilvl w:val="0"/>
          <w:numId w:val="5"/>
        </w:numPr>
        <w:spacing w:after="0"/>
        <w:jc w:val="both"/>
      </w:pPr>
      <w:r w:rsidRPr="00C009C3">
        <w:t>možnosť previesť nevyužité daňové odpočty a iné daňové nároky do budúcich období.</w:t>
      </w:r>
    </w:p>
    <w:p w:rsidR="00DC5811" w:rsidRPr="00C009C3" w:rsidRDefault="00DC5811" w:rsidP="00DC5811">
      <w:pPr>
        <w:spacing w:after="0"/>
        <w:jc w:val="both"/>
      </w:pPr>
      <w:r>
        <w:t>Vzhľadom k tomu, že nám vyšla pohľadávka, nie záväzok, neúčtovali sme o nej.</w:t>
      </w:r>
    </w:p>
    <w:p w:rsidR="00C829CD" w:rsidRPr="00C009C3" w:rsidRDefault="00C829CD" w:rsidP="004C4A24">
      <w:pPr>
        <w:jc w:val="both"/>
      </w:pPr>
    </w:p>
    <w:p w:rsidR="004C4A24" w:rsidRPr="00C009C3" w:rsidRDefault="004C4A24" w:rsidP="00722FC0">
      <w:pPr>
        <w:pStyle w:val="Odsekzoznamu"/>
        <w:numPr>
          <w:ilvl w:val="0"/>
          <w:numId w:val="3"/>
        </w:numPr>
        <w:rPr>
          <w:b/>
        </w:rPr>
      </w:pPr>
      <w:r w:rsidRPr="00C009C3">
        <w:rPr>
          <w:b/>
        </w:rPr>
        <w:t>Oprava významných chýb minulých účtovných období</w:t>
      </w:r>
    </w:p>
    <w:p w:rsidR="004C4A24" w:rsidRPr="00C009C3" w:rsidRDefault="004C4A24" w:rsidP="004C4A24">
      <w:pPr>
        <w:jc w:val="both"/>
      </w:pPr>
      <w:r w:rsidRPr="00C009C3">
        <w:t xml:space="preserve">K oprave významnej chyby pristupuje účtovná jednotka podľa času, kedy bola chyba zistená. </w:t>
      </w:r>
    </w:p>
    <w:p w:rsidR="004C4A24" w:rsidRPr="00C009C3" w:rsidRDefault="004C4A24" w:rsidP="004C4A24">
      <w:pPr>
        <w:jc w:val="both"/>
      </w:pPr>
      <w:r w:rsidRPr="00C009C3">
        <w:t xml:space="preserve">Ak bola významná chyba zistená do schválenia účtovnej závierky, účtovná jednotka otvorí účtovné knihy podľa § 16 zákona o účtovníctve. Podmienka uvedená v § 16 ods. 10 zákona o účtovníctve, ktorá sa týka pravdivého a verného obrazu účtovníctva, sa považuje za dostatočnú, aby bolo toto ustanovenie využívané na významné položky. </w:t>
      </w:r>
    </w:p>
    <w:p w:rsidR="004C4A24" w:rsidRPr="00C009C3" w:rsidRDefault="004C4A24" w:rsidP="004C4A24">
      <w:pPr>
        <w:jc w:val="both"/>
      </w:pPr>
      <w:r w:rsidRPr="00C009C3">
        <w:t xml:space="preserve">Ak bola významná chyba zistená po schválení účtovnej závierky účtovná jednotka účtuje o týchto chybách ako o účtovných prípadoch bežného účtovného obdobia na účte 428 – Nerozdelený zisk minulých rokov alebo na účte 429 – Neuhradená strata minulých rokov. </w:t>
      </w:r>
    </w:p>
    <w:p w:rsidR="004C4A24" w:rsidRDefault="004C4A24" w:rsidP="004C4A24">
      <w:pPr>
        <w:jc w:val="both"/>
      </w:pPr>
      <w:r w:rsidRPr="00C009C3">
        <w:t xml:space="preserve">V prípade ak ide opravu nevýznamných chýb minulých účtovných období, tieto sa účtujú ako účtovné prípady bežného účtovného obdobia na príslušných účtoch nákladov alebo výnosov z hospodárskej činnosti. </w:t>
      </w:r>
    </w:p>
    <w:p w:rsidR="0077677C" w:rsidRPr="00C009C3" w:rsidRDefault="0077677C" w:rsidP="004C4A24">
      <w:pPr>
        <w:jc w:val="both"/>
      </w:pPr>
    </w:p>
    <w:p w:rsidR="004C4A24" w:rsidRPr="000E4274" w:rsidRDefault="004C4A24" w:rsidP="004C4A24">
      <w:p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5. Oprava chýb minulých období</w:t>
      </w:r>
    </w:p>
    <w:p w:rsidR="004C4A24" w:rsidRPr="00C009C3" w:rsidRDefault="004C4A24" w:rsidP="004C4A24">
      <w:pPr>
        <w:jc w:val="both"/>
      </w:pPr>
      <w:r w:rsidRPr="00C009C3">
        <w:t>V účtovnom období neboli účtované žiadne významné opravy chýb minulých účtovných období.</w:t>
      </w:r>
    </w:p>
    <w:p w:rsidR="00EE7AE2" w:rsidRDefault="00EE7AE2" w:rsidP="004C4A24"/>
    <w:p w:rsidR="0077677C" w:rsidRPr="00832689" w:rsidRDefault="0077677C" w:rsidP="004C4A24"/>
    <w:p w:rsidR="004C4A24" w:rsidRPr="00C009C3" w:rsidRDefault="004C4A24" w:rsidP="004C4A24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:rsidR="004C4A24" w:rsidRPr="00C009C3" w:rsidRDefault="004C4A24" w:rsidP="004C4A24">
      <w:pPr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 Informácie, ktoré vysvetľujú a dopĺňajú súvahu a výkaz ziskov a strát </w:t>
      </w:r>
    </w:p>
    <w:p w:rsidR="004C4A24" w:rsidRPr="00C009C3" w:rsidRDefault="004C4A24" w:rsidP="004C4A24">
      <w:pPr>
        <w:rPr>
          <w:sz w:val="16"/>
          <w:szCs w:val="16"/>
        </w:rPr>
      </w:pPr>
    </w:p>
    <w:p w:rsidR="004C4A24" w:rsidRPr="00C009C3" w:rsidRDefault="004C4A24" w:rsidP="004C4A24">
      <w:p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lastRenderedPageBreak/>
        <w:t xml:space="preserve">1.- 2. </w:t>
      </w:r>
      <w:proofErr w:type="spellStart"/>
      <w:r w:rsidR="0000098D">
        <w:rPr>
          <w:b/>
          <w:sz w:val="24"/>
          <w:szCs w:val="24"/>
        </w:rPr>
        <w:t>Goodwill</w:t>
      </w:r>
      <w:proofErr w:type="spellEnd"/>
      <w:r w:rsidR="0000098D">
        <w:rPr>
          <w:b/>
          <w:sz w:val="24"/>
          <w:szCs w:val="24"/>
        </w:rPr>
        <w:t xml:space="preserve"> a </w:t>
      </w:r>
      <w:r w:rsidRPr="00C009C3">
        <w:rPr>
          <w:b/>
          <w:sz w:val="24"/>
          <w:szCs w:val="24"/>
        </w:rPr>
        <w:t>Deriváty</w:t>
      </w:r>
    </w:p>
    <w:p w:rsidR="004C4A24" w:rsidRDefault="004C4A24" w:rsidP="004C4A24">
      <w:r w:rsidRPr="00C009C3">
        <w:t xml:space="preserve">Účtovná jednotka nemá náplň pre účtovanie </w:t>
      </w:r>
      <w:proofErr w:type="spellStart"/>
      <w:r w:rsidR="0000098D">
        <w:t>goodwillu</w:t>
      </w:r>
      <w:proofErr w:type="spellEnd"/>
      <w:r w:rsidR="0000098D">
        <w:t xml:space="preserve"> a</w:t>
      </w:r>
      <w:r w:rsidR="001D3FEE">
        <w:t> </w:t>
      </w:r>
      <w:r w:rsidRPr="00C009C3">
        <w:t>derivátov</w:t>
      </w:r>
      <w:r w:rsidR="001D3FEE">
        <w:t>.</w:t>
      </w:r>
    </w:p>
    <w:p w:rsidR="004C4A24" w:rsidRDefault="004C4A24" w:rsidP="004C4A24">
      <w:pPr>
        <w:ind w:left="50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3. Informácie o</w:t>
      </w:r>
      <w:r w:rsidR="00CD7252">
        <w:rPr>
          <w:b/>
          <w:sz w:val="24"/>
          <w:szCs w:val="24"/>
        </w:rPr>
        <w:t> </w:t>
      </w:r>
      <w:r w:rsidRPr="00C009C3">
        <w:rPr>
          <w:b/>
          <w:sz w:val="24"/>
          <w:szCs w:val="24"/>
        </w:rPr>
        <w:t>záväzkoch</w:t>
      </w:r>
    </w:p>
    <w:p w:rsidR="00FD7F39" w:rsidRPr="00CD7252" w:rsidRDefault="00CD7252" w:rsidP="00CD7252">
      <w:pPr>
        <w:jc w:val="both"/>
      </w:pPr>
      <w:r w:rsidRPr="00CD7252">
        <w:t>Sp</w:t>
      </w:r>
      <w:r w:rsidR="004B0074">
        <w:t xml:space="preserve">oločnosť </w:t>
      </w:r>
      <w:r w:rsidR="008341C4">
        <w:t>má uzavreté tri úverové zmluvy na úvery do 5 rokov</w:t>
      </w:r>
      <w:r w:rsidR="004B0074">
        <w:t xml:space="preserve"> s</w:t>
      </w:r>
      <w:r w:rsidRPr="00CD7252">
        <w:t xml:space="preserve"> VÚB, a.s. </w:t>
      </w:r>
    </w:p>
    <w:tbl>
      <w:tblPr>
        <w:tblW w:w="784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520"/>
        <w:gridCol w:w="1580"/>
        <w:gridCol w:w="1300"/>
        <w:gridCol w:w="1200"/>
        <w:gridCol w:w="1240"/>
      </w:tblGrid>
      <w:tr w:rsidR="00E301A8" w:rsidRPr="00E301A8" w:rsidTr="00E301A8">
        <w:trPr>
          <w:trHeight w:val="630"/>
        </w:trPr>
        <w:tc>
          <w:tcPr>
            <w:tcW w:w="2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1A8" w:rsidRPr="00E301A8" w:rsidRDefault="00E301A8" w:rsidP="00116878">
            <w:pPr>
              <w:spacing w:after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Druh dlhodobého úveru 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Podpísaný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1A8" w:rsidRPr="00E301A8" w:rsidRDefault="00E301A8" w:rsidP="00E301A8">
            <w:pPr>
              <w:spacing w:after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Začiatok splácania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Splatný do</w:t>
            </w:r>
          </w:p>
        </w:tc>
      </w:tr>
      <w:tr w:rsidR="00E301A8" w:rsidRPr="00E301A8" w:rsidTr="00E301A8">
        <w:trPr>
          <w:trHeight w:val="31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Investičný úver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júl 2020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301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500 000 €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20.7.2021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20.6.2024</w:t>
            </w:r>
          </w:p>
        </w:tc>
      </w:tr>
      <w:tr w:rsidR="00E301A8" w:rsidRPr="00E301A8" w:rsidTr="00E301A8">
        <w:trPr>
          <w:trHeight w:val="300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Úver na obežný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jún 2021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301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100 000 €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20.7.2022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20.5.2025</w:t>
            </w:r>
          </w:p>
        </w:tc>
      </w:tr>
      <w:tr w:rsidR="00E301A8" w:rsidRPr="00E301A8" w:rsidTr="00E301A8">
        <w:trPr>
          <w:trHeight w:val="315"/>
        </w:trPr>
        <w:tc>
          <w:tcPr>
            <w:tcW w:w="2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Úver na obežný majetok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december 2021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E301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500 000 €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20.1.2023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301A8" w:rsidRPr="00E301A8" w:rsidRDefault="00E301A8" w:rsidP="00E301A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E301A8">
              <w:rPr>
                <w:rFonts w:ascii="Calibri" w:eastAsia="Times New Roman" w:hAnsi="Calibri" w:cs="Calibri"/>
                <w:color w:val="000000"/>
                <w:lang w:eastAsia="sk-SK"/>
              </w:rPr>
              <w:t>20.11.2025</w:t>
            </w:r>
          </w:p>
        </w:tc>
      </w:tr>
    </w:tbl>
    <w:p w:rsidR="00CD7252" w:rsidRPr="00C009C3" w:rsidRDefault="00CD7252" w:rsidP="004C4A24">
      <w:pPr>
        <w:ind w:left="50"/>
        <w:rPr>
          <w:b/>
          <w:sz w:val="24"/>
          <w:szCs w:val="24"/>
        </w:rPr>
      </w:pPr>
    </w:p>
    <w:p w:rsidR="004C4A24" w:rsidRPr="00C009C3" w:rsidRDefault="004C4A24" w:rsidP="004C4A24">
      <w:pPr>
        <w:rPr>
          <w:b/>
        </w:rPr>
      </w:pPr>
      <w:r w:rsidRPr="00C009C3">
        <w:rPr>
          <w:b/>
        </w:rPr>
        <w:t xml:space="preserve">a) celkovej sume záväzkov so zostatkovou dobou splatnosti dlhšou ako päť rokov, </w:t>
      </w:r>
    </w:p>
    <w:p w:rsidR="004C4A24" w:rsidRPr="00C009C3" w:rsidRDefault="004C4A24" w:rsidP="004C4A24">
      <w:pPr>
        <w:rPr>
          <w:b/>
        </w:rPr>
      </w:pPr>
      <w:r w:rsidRPr="00C009C3">
        <w:rPr>
          <w:b/>
        </w:rPr>
        <w:t>b) celkovej sume zabezpečených záväzkov, opise a spôsoboch zabezpečenia záväzkov.</w:t>
      </w:r>
    </w:p>
    <w:p w:rsidR="004C4A24" w:rsidRDefault="004C4A24" w:rsidP="004C4A24">
      <w:r w:rsidRPr="00C009C3">
        <w:t>Účtovná jednotka nemá záväzky s dobou splatnosti nad 5 rokov, ani zabezpečené záväzky</w:t>
      </w:r>
      <w:r w:rsidR="0000098D">
        <w:t>.</w:t>
      </w:r>
    </w:p>
    <w:p w:rsidR="004C4A24" w:rsidRPr="00C009C3" w:rsidRDefault="004C4A24" w:rsidP="004C4A24"/>
    <w:p w:rsidR="004C4A24" w:rsidRPr="00C009C3" w:rsidRDefault="004C4A24" w:rsidP="004C4A24">
      <w:r w:rsidRPr="00C009C3">
        <w:rPr>
          <w:b/>
        </w:rPr>
        <w:t>4.  Informácie o vlastných akciách</w:t>
      </w:r>
    </w:p>
    <w:p w:rsidR="004C4A24" w:rsidRDefault="004C4A24" w:rsidP="004C4A24">
      <w:r w:rsidRPr="00C009C3">
        <w:t xml:space="preserve">Účtovná jednotka </w:t>
      </w:r>
      <w:r w:rsidR="0000098D">
        <w:t xml:space="preserve">nemá vlastné akcie a </w:t>
      </w:r>
      <w:r w:rsidRPr="00C009C3">
        <w:t>neúčtuje o</w:t>
      </w:r>
      <w:r w:rsidR="0000098D">
        <w:t> nich.</w:t>
      </w:r>
    </w:p>
    <w:p w:rsidR="0000098D" w:rsidRPr="00C009C3" w:rsidRDefault="0000098D" w:rsidP="004C4A24">
      <w:pPr>
        <w:rPr>
          <w:b/>
        </w:rPr>
      </w:pPr>
    </w:p>
    <w:p w:rsidR="004C4A24" w:rsidRPr="00C009C3" w:rsidRDefault="004C4A24" w:rsidP="004C4A24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Vznik nákladov alebo výnosov na základe výnimočných situácií</w:t>
      </w:r>
    </w:p>
    <w:p w:rsidR="004C4A24" w:rsidRPr="00C009C3" w:rsidRDefault="004C4A24" w:rsidP="004C4A24">
      <w:pPr>
        <w:ind w:left="50"/>
      </w:pPr>
      <w:r w:rsidRPr="00C009C3">
        <w:t>V účtovnom období nenastali žiadne mimoriadne náklady a</w:t>
      </w:r>
      <w:r w:rsidR="0000098D">
        <w:t> </w:t>
      </w:r>
      <w:r w:rsidRPr="00C009C3">
        <w:t>výnosy</w:t>
      </w:r>
      <w:r w:rsidR="0000098D">
        <w:t>.</w:t>
      </w:r>
    </w:p>
    <w:p w:rsidR="00832689" w:rsidRPr="00832689" w:rsidRDefault="00832689" w:rsidP="004C4A24">
      <w:pPr>
        <w:ind w:left="50"/>
        <w:jc w:val="center"/>
        <w:rPr>
          <w:b/>
        </w:rPr>
      </w:pPr>
    </w:p>
    <w:p w:rsidR="004C4A24" w:rsidRPr="00C009C3" w:rsidRDefault="004C4A24" w:rsidP="004C4A24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:rsidR="004C4A24" w:rsidRPr="00C009C3" w:rsidRDefault="004C4A24" w:rsidP="004C4A24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Informácie o iných aktívach a iných pasívach </w:t>
      </w:r>
    </w:p>
    <w:p w:rsidR="004C4A24" w:rsidRPr="00694A2F" w:rsidRDefault="004C4A24" w:rsidP="00694A2F">
      <w:pPr>
        <w:ind w:left="50"/>
      </w:pPr>
      <w:r w:rsidRPr="00C009C3">
        <w:t xml:space="preserve">Účtovná jednotka nemá informácie o iných aktívach a iných pasívach </w:t>
      </w:r>
      <w:r w:rsidRPr="00694A2F">
        <w:t>(napr. podmienené záväzky, iné finančné povinnosti vyplývajúce zo zmlúv a pod.)</w:t>
      </w:r>
      <w:r w:rsidR="0000098D">
        <w:t>.</w:t>
      </w:r>
    </w:p>
    <w:p w:rsidR="00832689" w:rsidRPr="00C009C3" w:rsidRDefault="00832689" w:rsidP="004C4A24">
      <w:pPr>
        <w:ind w:left="50"/>
        <w:rPr>
          <w:b/>
        </w:rPr>
      </w:pPr>
    </w:p>
    <w:p w:rsidR="004C4A24" w:rsidRPr="00C009C3" w:rsidRDefault="004C4A24" w:rsidP="004C4A24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:rsidR="004C4A24" w:rsidRPr="000E4274" w:rsidRDefault="004C4A24" w:rsidP="004C4A24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 xml:space="preserve">Udalosti, ktoré nastali po dni, ku ktorému sa zostavuje účtovná závierka </w:t>
      </w:r>
    </w:p>
    <w:p w:rsidR="004C4A24" w:rsidRDefault="00E66B0B" w:rsidP="004C4A24">
      <w:pPr>
        <w:ind w:left="50"/>
      </w:pPr>
      <w:r>
        <w:t>Pokračujúca p</w:t>
      </w:r>
      <w:r w:rsidR="00CF17CD">
        <w:t>andémia COVID – 19</w:t>
      </w:r>
      <w:r w:rsidR="00CB3930">
        <w:t xml:space="preserve"> neznížila tržby spoločnosti, teda </w:t>
      </w:r>
      <w:r w:rsidR="00CF17CD">
        <w:t>nemala negatívny dopad</w:t>
      </w:r>
      <w:bookmarkStart w:id="0" w:name="_GoBack"/>
      <w:bookmarkEnd w:id="0"/>
      <w:r w:rsidR="00CB3930">
        <w:t xml:space="preserve"> na jej podnikanie vďaka </w:t>
      </w:r>
      <w:r w:rsidR="0000098D">
        <w:t xml:space="preserve">internetovému predaju  cez </w:t>
      </w:r>
      <w:proofErr w:type="spellStart"/>
      <w:r w:rsidR="0000098D">
        <w:t>e-shopy</w:t>
      </w:r>
      <w:proofErr w:type="spellEnd"/>
      <w:r w:rsidR="00CB3930">
        <w:t>.</w:t>
      </w:r>
      <w:r w:rsidR="0000098D">
        <w:t xml:space="preserve"> </w:t>
      </w:r>
      <w:r w:rsidR="00CB3930">
        <w:t xml:space="preserve"> </w:t>
      </w:r>
    </w:p>
    <w:p w:rsidR="005A0031" w:rsidRPr="00C009C3" w:rsidRDefault="005A0031" w:rsidP="005A0031">
      <w:pPr>
        <w:ind w:left="50"/>
        <w:jc w:val="both"/>
      </w:pPr>
      <w:r>
        <w:t xml:space="preserve">Vojna na Ukrajine spôsobila zmenu nákupného správania zákazníkov. Od jej vývoja bude závisieť aj ich kúpyschopnosť. V dôsledku vojnového konfliktu sa znížil aj sortiment ponúkaného nábytku. </w:t>
      </w:r>
    </w:p>
    <w:p w:rsidR="00832689" w:rsidRPr="00C009C3" w:rsidRDefault="00832689" w:rsidP="004C4A24">
      <w:pPr>
        <w:ind w:left="50"/>
        <w:rPr>
          <w:b/>
        </w:rPr>
      </w:pPr>
    </w:p>
    <w:p w:rsidR="004C4A24" w:rsidRPr="00C009C3" w:rsidRDefault="004C4A24" w:rsidP="004C4A24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VII</w:t>
      </w:r>
    </w:p>
    <w:p w:rsidR="004C4A24" w:rsidRPr="00C009C3" w:rsidRDefault="004C4A24" w:rsidP="004C4A24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Ostatné informácie</w:t>
      </w:r>
    </w:p>
    <w:p w:rsidR="004C4A24" w:rsidRPr="00C009C3" w:rsidRDefault="004C4A24" w:rsidP="004C4A24">
      <w:pPr>
        <w:tabs>
          <w:tab w:val="left" w:pos="2694"/>
        </w:tabs>
        <w:ind w:left="50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1. Právo poskytovať služby vo verejnom záujme</w:t>
      </w:r>
    </w:p>
    <w:p w:rsidR="004C4A24" w:rsidRPr="00C009C3" w:rsidRDefault="004C4A24" w:rsidP="004C4A24">
      <w:pPr>
        <w:ind w:left="50"/>
      </w:pPr>
      <w:r w:rsidRPr="00C009C3">
        <w:t>Účtovná jednotka neposkytuje služby vo verejnom záujme</w:t>
      </w:r>
      <w:r w:rsidR="0000098D">
        <w:t>.</w:t>
      </w:r>
    </w:p>
    <w:p w:rsidR="004C4A24" w:rsidRPr="00C009C3" w:rsidRDefault="004C4A24" w:rsidP="004C4A24">
      <w:pPr>
        <w:ind w:left="50"/>
        <w:rPr>
          <w:sz w:val="16"/>
          <w:szCs w:val="16"/>
        </w:rPr>
      </w:pPr>
    </w:p>
    <w:p w:rsidR="004C4A24" w:rsidRPr="00C009C3" w:rsidRDefault="004C4A24" w:rsidP="004C4A24">
      <w:pPr>
        <w:ind w:left="50"/>
        <w:rPr>
          <w:b/>
          <w:sz w:val="24"/>
          <w:szCs w:val="24"/>
        </w:rPr>
      </w:pPr>
      <w:r w:rsidRPr="00C009C3">
        <w:rPr>
          <w:b/>
          <w:sz w:val="24"/>
          <w:szCs w:val="24"/>
        </w:rPr>
        <w:t>2-3. Povinnosti účtovnej jednotky podľa §23d ods.6 zákona o účtovníctve</w:t>
      </w:r>
    </w:p>
    <w:p w:rsidR="00E904C9" w:rsidRDefault="004C4A24" w:rsidP="0077677C">
      <w:pPr>
        <w:ind w:left="50"/>
      </w:pPr>
      <w:r w:rsidRPr="00324567">
        <w:t>Účtovná jednotka nemá náplň pre túto povinnosť.</w:t>
      </w:r>
    </w:p>
    <w:sectPr w:rsidR="00E904C9" w:rsidSect="0070238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37A" w:rsidRDefault="009F737A" w:rsidP="004C4A24">
      <w:pPr>
        <w:spacing w:after="0"/>
      </w:pPr>
      <w:r>
        <w:separator/>
      </w:r>
    </w:p>
  </w:endnote>
  <w:endnote w:type="continuationSeparator" w:id="0">
    <w:p w:rsidR="009F737A" w:rsidRDefault="009F737A" w:rsidP="004C4A2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5869391"/>
      <w:docPartObj>
        <w:docPartGallery w:val="Page Numbers (Bottom of Page)"/>
        <w:docPartUnique/>
      </w:docPartObj>
    </w:sdtPr>
    <w:sdtContent>
      <w:p w:rsidR="002961D5" w:rsidRDefault="00F275DC">
        <w:pPr>
          <w:pStyle w:val="Pta"/>
          <w:jc w:val="center"/>
        </w:pPr>
        <w:fldSimple w:instr=" PAGE   \* MERGEFORMAT ">
          <w:r w:rsidR="00116878">
            <w:rPr>
              <w:noProof/>
            </w:rPr>
            <w:t>6</w:t>
          </w:r>
        </w:fldSimple>
      </w:p>
    </w:sdtContent>
  </w:sdt>
  <w:p w:rsidR="002961D5" w:rsidRDefault="002961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37A" w:rsidRDefault="009F737A" w:rsidP="004C4A24">
      <w:pPr>
        <w:spacing w:after="0"/>
      </w:pPr>
      <w:r>
        <w:separator/>
      </w:r>
    </w:p>
  </w:footnote>
  <w:footnote w:type="continuationSeparator" w:id="0">
    <w:p w:rsidR="009F737A" w:rsidRDefault="009F737A" w:rsidP="004C4A24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177" w:rsidRPr="00242A9E" w:rsidRDefault="00F464D2" w:rsidP="00E3517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01                                 DIČ :   </w:t>
    </w:r>
    <w:r w:rsidR="0090768E">
      <w:t>2120119914</w:t>
    </w:r>
    <w:r>
      <w:t xml:space="preserve">                                         IČO:</w:t>
    </w:r>
    <w:r w:rsidR="0090768E">
      <w:t xml:space="preserve"> 48286320</w:t>
    </w:r>
    <w: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">
    <w:nsid w:val="63A80123"/>
    <w:multiLevelType w:val="multilevel"/>
    <w:tmpl w:val="235023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sz w:val="24"/>
      </w:rPr>
    </w:lvl>
  </w:abstractNum>
  <w:abstractNum w:abstractNumId="3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</w:lvl>
    <w:lvl w:ilvl="3" w:tplc="041B000F" w:tentative="1">
      <w:start w:val="1"/>
      <w:numFmt w:val="decimal"/>
      <w:lvlText w:val="%4."/>
      <w:lvlJc w:val="left"/>
      <w:pPr>
        <w:ind w:left="2560" w:hanging="360"/>
      </w:p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</w:lvl>
    <w:lvl w:ilvl="6" w:tplc="041B000F" w:tentative="1">
      <w:start w:val="1"/>
      <w:numFmt w:val="decimal"/>
      <w:lvlText w:val="%7."/>
      <w:lvlJc w:val="left"/>
      <w:pPr>
        <w:ind w:left="4720" w:hanging="360"/>
      </w:p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5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</w:lvl>
    <w:lvl w:ilvl="3" w:tplc="041B000F" w:tentative="1">
      <w:start w:val="1"/>
      <w:numFmt w:val="decimal"/>
      <w:lvlText w:val="%4."/>
      <w:lvlJc w:val="left"/>
      <w:pPr>
        <w:ind w:left="2570" w:hanging="360"/>
      </w:p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</w:lvl>
    <w:lvl w:ilvl="6" w:tplc="041B000F" w:tentative="1">
      <w:start w:val="1"/>
      <w:numFmt w:val="decimal"/>
      <w:lvlText w:val="%7."/>
      <w:lvlJc w:val="left"/>
      <w:pPr>
        <w:ind w:left="4730" w:hanging="360"/>
      </w:p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4A24"/>
    <w:rsid w:val="0000098D"/>
    <w:rsid w:val="00005D70"/>
    <w:rsid w:val="000074A5"/>
    <w:rsid w:val="00022AF0"/>
    <w:rsid w:val="00067758"/>
    <w:rsid w:val="000C0149"/>
    <w:rsid w:val="000F1E41"/>
    <w:rsid w:val="000F3903"/>
    <w:rsid w:val="000F7D2D"/>
    <w:rsid w:val="001057DF"/>
    <w:rsid w:val="00116878"/>
    <w:rsid w:val="00121720"/>
    <w:rsid w:val="00135205"/>
    <w:rsid w:val="001442FD"/>
    <w:rsid w:val="00167B91"/>
    <w:rsid w:val="001745EB"/>
    <w:rsid w:val="0018151F"/>
    <w:rsid w:val="001C66C3"/>
    <w:rsid w:val="001D3FEE"/>
    <w:rsid w:val="0025062C"/>
    <w:rsid w:val="00262A2B"/>
    <w:rsid w:val="00294AAD"/>
    <w:rsid w:val="002961D5"/>
    <w:rsid w:val="002A36A7"/>
    <w:rsid w:val="002A5116"/>
    <w:rsid w:val="002D102D"/>
    <w:rsid w:val="002D1E23"/>
    <w:rsid w:val="00302CF3"/>
    <w:rsid w:val="00324567"/>
    <w:rsid w:val="00384328"/>
    <w:rsid w:val="00391486"/>
    <w:rsid w:val="003A56CF"/>
    <w:rsid w:val="003A685C"/>
    <w:rsid w:val="00404E63"/>
    <w:rsid w:val="004251E0"/>
    <w:rsid w:val="0043396E"/>
    <w:rsid w:val="00434613"/>
    <w:rsid w:val="00441C86"/>
    <w:rsid w:val="004463A6"/>
    <w:rsid w:val="004A35B5"/>
    <w:rsid w:val="004B0074"/>
    <w:rsid w:val="004C4A24"/>
    <w:rsid w:val="004D2912"/>
    <w:rsid w:val="004F01CD"/>
    <w:rsid w:val="00536BD1"/>
    <w:rsid w:val="00536EAE"/>
    <w:rsid w:val="005A0031"/>
    <w:rsid w:val="005A3080"/>
    <w:rsid w:val="005B563D"/>
    <w:rsid w:val="0064152E"/>
    <w:rsid w:val="00653F0D"/>
    <w:rsid w:val="00694A2F"/>
    <w:rsid w:val="006B06D2"/>
    <w:rsid w:val="006B0AC7"/>
    <w:rsid w:val="006B35A3"/>
    <w:rsid w:val="006D1A17"/>
    <w:rsid w:val="00702383"/>
    <w:rsid w:val="007229AD"/>
    <w:rsid w:val="00722FC0"/>
    <w:rsid w:val="00742120"/>
    <w:rsid w:val="007723AA"/>
    <w:rsid w:val="0077677C"/>
    <w:rsid w:val="0078490D"/>
    <w:rsid w:val="007B618D"/>
    <w:rsid w:val="007C2596"/>
    <w:rsid w:val="007D6447"/>
    <w:rsid w:val="008159B1"/>
    <w:rsid w:val="00832689"/>
    <w:rsid w:val="008341C4"/>
    <w:rsid w:val="008643EF"/>
    <w:rsid w:val="00877ED9"/>
    <w:rsid w:val="00885175"/>
    <w:rsid w:val="008B48E1"/>
    <w:rsid w:val="0090768E"/>
    <w:rsid w:val="0093131A"/>
    <w:rsid w:val="00942119"/>
    <w:rsid w:val="00997075"/>
    <w:rsid w:val="009B6EEB"/>
    <w:rsid w:val="009F737A"/>
    <w:rsid w:val="00A00A10"/>
    <w:rsid w:val="00A21D3F"/>
    <w:rsid w:val="00A63BAF"/>
    <w:rsid w:val="00A6735D"/>
    <w:rsid w:val="00A72ECD"/>
    <w:rsid w:val="00A774E8"/>
    <w:rsid w:val="00A83B53"/>
    <w:rsid w:val="00A97566"/>
    <w:rsid w:val="00A978BD"/>
    <w:rsid w:val="00AC40F9"/>
    <w:rsid w:val="00B161B0"/>
    <w:rsid w:val="00B40B8C"/>
    <w:rsid w:val="00B441E8"/>
    <w:rsid w:val="00B74C3F"/>
    <w:rsid w:val="00BB55DB"/>
    <w:rsid w:val="00BD3E22"/>
    <w:rsid w:val="00C030FC"/>
    <w:rsid w:val="00C03EC0"/>
    <w:rsid w:val="00C25BCF"/>
    <w:rsid w:val="00C45170"/>
    <w:rsid w:val="00C80027"/>
    <w:rsid w:val="00C825A4"/>
    <w:rsid w:val="00C829CD"/>
    <w:rsid w:val="00C91AD1"/>
    <w:rsid w:val="00CB3930"/>
    <w:rsid w:val="00CB6546"/>
    <w:rsid w:val="00CC7094"/>
    <w:rsid w:val="00CD5C78"/>
    <w:rsid w:val="00CD7252"/>
    <w:rsid w:val="00CF17CD"/>
    <w:rsid w:val="00D0299F"/>
    <w:rsid w:val="00D34691"/>
    <w:rsid w:val="00D37FF1"/>
    <w:rsid w:val="00D46083"/>
    <w:rsid w:val="00D73D7F"/>
    <w:rsid w:val="00D91384"/>
    <w:rsid w:val="00D9640B"/>
    <w:rsid w:val="00DC5811"/>
    <w:rsid w:val="00DD001D"/>
    <w:rsid w:val="00DE26DA"/>
    <w:rsid w:val="00E03110"/>
    <w:rsid w:val="00E14276"/>
    <w:rsid w:val="00E22AB2"/>
    <w:rsid w:val="00E23C1C"/>
    <w:rsid w:val="00E301A8"/>
    <w:rsid w:val="00E66B0B"/>
    <w:rsid w:val="00E92BC8"/>
    <w:rsid w:val="00E935B3"/>
    <w:rsid w:val="00EE7AE2"/>
    <w:rsid w:val="00F174CE"/>
    <w:rsid w:val="00F275DC"/>
    <w:rsid w:val="00F464D2"/>
    <w:rsid w:val="00F67382"/>
    <w:rsid w:val="00F767F0"/>
    <w:rsid w:val="00F81768"/>
    <w:rsid w:val="00FD7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A24"/>
    <w:pPr>
      <w:spacing w:after="80" w:line="240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4C4A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5">
    <w:name w:val="heading 5"/>
    <w:basedOn w:val="Normlny"/>
    <w:next w:val="Normlny"/>
    <w:link w:val="Nadpis5Char"/>
    <w:qFormat/>
    <w:rsid w:val="004C4A24"/>
    <w:pPr>
      <w:keepNext/>
      <w:spacing w:after="0"/>
      <w:outlineLvl w:val="4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paragraph" w:styleId="Nadpis8">
    <w:name w:val="heading 8"/>
    <w:basedOn w:val="Normlny"/>
    <w:next w:val="Normlny"/>
    <w:link w:val="Nadpis8Char"/>
    <w:qFormat/>
    <w:rsid w:val="004C4A24"/>
    <w:pPr>
      <w:keepNext/>
      <w:spacing w:after="0"/>
      <w:outlineLvl w:val="7"/>
    </w:pPr>
    <w:rPr>
      <w:rFonts w:ascii="Times New Roman" w:eastAsia="Times New Roman" w:hAnsi="Times New Roman" w:cs="Times New Roman"/>
      <w:b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4A2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5Char">
    <w:name w:val="Nadpis 5 Char"/>
    <w:basedOn w:val="Predvolenpsmoodseku"/>
    <w:link w:val="Nadpis5"/>
    <w:rsid w:val="004C4A24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rsid w:val="004C4A24"/>
    <w:rPr>
      <w:rFonts w:ascii="Times New Roman" w:eastAsia="Times New Roman" w:hAnsi="Times New Roman" w:cs="Times New Roman"/>
      <w:b/>
      <w:sz w:val="24"/>
      <w:szCs w:val="20"/>
      <w:lang w:val="cs-CZ" w:eastAsia="cs-CZ"/>
    </w:rPr>
  </w:style>
  <w:style w:type="paragraph" w:styleId="Odsekzoznamu">
    <w:name w:val="List Paragraph"/>
    <w:basedOn w:val="Normlny"/>
    <w:uiPriority w:val="34"/>
    <w:qFormat/>
    <w:rsid w:val="004C4A24"/>
    <w:pPr>
      <w:ind w:left="720"/>
      <w:contextualSpacing/>
    </w:pPr>
  </w:style>
  <w:style w:type="paragraph" w:customStyle="1" w:styleId="TopHeader">
    <w:name w:val="Top Header"/>
    <w:basedOn w:val="Normlny"/>
    <w:qFormat/>
    <w:rsid w:val="004C4A24"/>
    <w:pPr>
      <w:spacing w:after="0"/>
      <w:jc w:val="center"/>
    </w:pPr>
    <w:rPr>
      <w:rFonts w:ascii="Arial Narrow" w:eastAsia="Times New Roman" w:hAnsi="Arial Narrow" w:cs="Times New Roman"/>
      <w:b/>
      <w:bCs/>
    </w:rPr>
  </w:style>
  <w:style w:type="paragraph" w:styleId="Nzov">
    <w:name w:val="Title"/>
    <w:basedOn w:val="Normlny"/>
    <w:next w:val="Normlny"/>
    <w:link w:val="NzovChar"/>
    <w:uiPriority w:val="99"/>
    <w:qFormat/>
    <w:rsid w:val="004C4A24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C4A2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rsid w:val="004C4A24"/>
    <w:pPr>
      <w:spacing w:after="0"/>
    </w:pPr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rsid w:val="004C4A24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rsid w:val="004C4A24"/>
    <w:pPr>
      <w:spacing w:after="0"/>
      <w:ind w:left="60"/>
    </w:pPr>
    <w:rPr>
      <w:rFonts w:ascii="Times New Roman" w:eastAsia="Times New Roman" w:hAnsi="Times New Roman" w:cs="Times New Roman"/>
      <w:bCs/>
      <w:sz w:val="24"/>
      <w:szCs w:val="20"/>
      <w:lang w:val="cs-CZ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4C4A24"/>
    <w:rPr>
      <w:rFonts w:ascii="Times New Roman" w:eastAsia="Times New Roman" w:hAnsi="Times New Roman" w:cs="Times New Roman"/>
      <w:bCs/>
      <w:sz w:val="24"/>
      <w:szCs w:val="20"/>
      <w:lang w:val="cs-CZ" w:eastAsia="cs-CZ"/>
    </w:rPr>
  </w:style>
  <w:style w:type="paragraph" w:customStyle="1" w:styleId="Zkrcenzptenadresa">
    <w:name w:val="Zkrácená zpáteční adresa"/>
    <w:basedOn w:val="Normlny"/>
    <w:rsid w:val="004C4A24"/>
    <w:pPr>
      <w:spacing w:after="0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4C4A24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4C4A24"/>
  </w:style>
  <w:style w:type="paragraph" w:styleId="Pta">
    <w:name w:val="footer"/>
    <w:basedOn w:val="Normlny"/>
    <w:link w:val="PtaChar"/>
    <w:uiPriority w:val="99"/>
    <w:unhideWhenUsed/>
    <w:rsid w:val="004C4A24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4C4A24"/>
  </w:style>
  <w:style w:type="character" w:customStyle="1" w:styleId="ra">
    <w:name w:val="ra"/>
    <w:basedOn w:val="Predvolenpsmoodseku"/>
    <w:rsid w:val="001057D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4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1833</Words>
  <Characters>10454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Andrea</cp:lastModifiedBy>
  <cp:revision>3</cp:revision>
  <cp:lastPrinted>2020-06-18T08:25:00Z</cp:lastPrinted>
  <dcterms:created xsi:type="dcterms:W3CDTF">2022-03-18T10:18:00Z</dcterms:created>
  <dcterms:modified xsi:type="dcterms:W3CDTF">2022-03-18T10:19:00Z</dcterms:modified>
</cp:coreProperties>
</file>