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777C2" w:rsidRPr="00C5195B" w:rsidRDefault="00CE03EC" w:rsidP="00CE03E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Čl. I</w:t>
      </w:r>
    </w:p>
    <w:p w:rsidR="00CE03EC" w:rsidRPr="00C5195B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Všeobecné údaje</w:t>
      </w:r>
    </w:p>
    <w:p w:rsidR="00CE03EC" w:rsidRPr="00C5195B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E03EC" w:rsidRPr="00C5195B" w:rsidRDefault="00CE03EC" w:rsidP="00CE03E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Názov právnickej osoby:</w:t>
      </w:r>
      <w:r w:rsidR="007D36C5">
        <w:rPr>
          <w:rFonts w:ascii="Times New Roman" w:hAnsi="Times New Roman" w:cs="Times New Roman"/>
          <w:b/>
          <w:sz w:val="24"/>
          <w:szCs w:val="24"/>
        </w:rPr>
        <w:t xml:space="preserve"> MUDr. </w:t>
      </w:r>
      <w:proofErr w:type="spellStart"/>
      <w:r w:rsidR="007D36C5">
        <w:rPr>
          <w:rFonts w:ascii="Times New Roman" w:hAnsi="Times New Roman" w:cs="Times New Roman"/>
          <w:b/>
          <w:sz w:val="24"/>
          <w:szCs w:val="24"/>
        </w:rPr>
        <w:t>Pólya</w:t>
      </w:r>
      <w:proofErr w:type="spellEnd"/>
      <w:r w:rsidR="007D36C5">
        <w:rPr>
          <w:rFonts w:ascii="Times New Roman" w:hAnsi="Times New Roman" w:cs="Times New Roman"/>
          <w:b/>
          <w:sz w:val="24"/>
          <w:szCs w:val="24"/>
        </w:rPr>
        <w:t xml:space="preserve"> Tibor</w:t>
      </w:r>
      <w:r w:rsidR="008677C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D570A0">
        <w:rPr>
          <w:rFonts w:ascii="Times New Roman" w:hAnsi="Times New Roman" w:cs="Times New Roman"/>
          <w:b/>
          <w:sz w:val="24"/>
          <w:szCs w:val="24"/>
        </w:rPr>
        <w:t xml:space="preserve"> s.r.o.</w:t>
      </w:r>
    </w:p>
    <w:p w:rsidR="00CE03EC" w:rsidRPr="00C5195B" w:rsidRDefault="00CE03EC" w:rsidP="009D2D9E">
      <w:pPr>
        <w:pStyle w:val="Odsekzoznamu"/>
        <w:spacing w:before="60" w:line="240" w:lineRule="auto"/>
        <w:contextualSpacing w:val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Sídlo:</w:t>
      </w:r>
      <w:r w:rsidR="00561EFC">
        <w:rPr>
          <w:rFonts w:ascii="Times New Roman" w:hAnsi="Times New Roman" w:cs="Times New Roman"/>
          <w:b/>
          <w:sz w:val="24"/>
          <w:szCs w:val="24"/>
        </w:rPr>
        <w:t xml:space="preserve"> </w:t>
      </w:r>
      <w:bookmarkStart w:id="0" w:name="_GoBack"/>
      <w:bookmarkEnd w:id="0"/>
      <w:r w:rsidR="00D04355">
        <w:rPr>
          <w:rFonts w:ascii="Times New Roman" w:hAnsi="Times New Roman" w:cs="Times New Roman"/>
          <w:b/>
          <w:sz w:val="24"/>
          <w:szCs w:val="24"/>
        </w:rPr>
        <w:t xml:space="preserve"> Hurbanova 45</w:t>
      </w:r>
      <w:r w:rsidR="00D570A0">
        <w:rPr>
          <w:rFonts w:ascii="Times New Roman" w:hAnsi="Times New Roman" w:cs="Times New Roman"/>
          <w:b/>
          <w:sz w:val="24"/>
          <w:szCs w:val="24"/>
        </w:rPr>
        <w:t>, Želiezovce</w:t>
      </w:r>
    </w:p>
    <w:p w:rsidR="00CE03EC" w:rsidRPr="00C5195B" w:rsidRDefault="00CE03EC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E03EC" w:rsidRDefault="00CE03EC" w:rsidP="00CE03E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2.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Informácie o konsolidovanom celku, ak je účtovná jednotka jeho súčasťou:</w:t>
      </w:r>
    </w:p>
    <w:p w:rsidR="007F1A3D" w:rsidRPr="00C5195B" w:rsidRDefault="007F1A3D" w:rsidP="00CE03E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spoločnosť nie je súčasťou konsolidovaného celku inej obchodnej spoločnosti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CE03EC" w:rsidRPr="00C5195B" w:rsidRDefault="00CE03EC" w:rsidP="00CE03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2.a)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Obchodné meno a sídlo konsolidujúcej účtovnej jednotky, ktorá zostavuje 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konsolidovanú  účtovnú závierku za tú skupinu účtovných jednotiek konsolidovaného 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celku, ktorého súčasťou je aj účtovná jednotka; uvádza sa aj obchodné meno a sídlo 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účtovnej jednotky, ktorá je bezprostredne konsolidujúcou účtovnou jednotkou:  </w:t>
      </w:r>
    </w:p>
    <w:p w:rsidR="00CE03EC" w:rsidRPr="00C5195B" w:rsidRDefault="008E6F2C" w:rsidP="00CE03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sk-SK"/>
        </w:rPr>
        <w:pict>
          <v:line id="Rovná spojnica 1" o:spid="_x0000_s1026" style="position:absolute;left:0;text-align:left;z-index:251659264;visibility:visible;mso-width-relative:margin" from="34.15pt,14.1pt" to="454.9pt,1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" strokecolor="black [3213]" strokeweight="1pt">
            <v:stroke dashstyle="1 1" joinstyle="miter"/>
          </v:line>
        </w:pict>
      </w:r>
      <w:r w:rsidR="00CE03EC" w:rsidRPr="00C5195B">
        <w:rPr>
          <w:rFonts w:ascii="Times New Roman" w:hAnsi="Times New Roman" w:cs="Times New Roman"/>
          <w:sz w:val="24"/>
          <w:szCs w:val="24"/>
        </w:rPr>
        <w:tab/>
      </w:r>
    </w:p>
    <w:p w:rsidR="009F1252" w:rsidRPr="00C5195B" w:rsidRDefault="00CE03EC" w:rsidP="009F125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2.b)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Oslobodenie materskej účtovnej jednotky od povinnosti zostavenia konsolidovanej </w:t>
      </w:r>
      <w:r w:rsidRPr="00C5195B">
        <w:rPr>
          <w:rFonts w:ascii="Times New Roman" w:hAnsi="Times New Roman" w:cs="Times New Roman"/>
          <w:sz w:val="24"/>
          <w:szCs w:val="24"/>
        </w:rPr>
        <w:tab/>
        <w:t>účtovnej závierky a konsolidovanej výročnej správy</w:t>
      </w:r>
    </w:p>
    <w:p w:rsidR="009F1252" w:rsidRPr="00C5195B" w:rsidRDefault="008E6F2C" w:rsidP="009F125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501086262"/>
        </w:sdtPr>
        <w:sdtContent>
          <w:r w:rsidR="009F1252" w:rsidRPr="00C5195B">
            <w:rPr>
              <w:rFonts w:ascii="Segoe UI Symbol" w:eastAsia="MS Gothic" w:hAnsi="Segoe UI Symbol" w:cs="Segoe UI Symbol"/>
              <w:b/>
              <w:sz w:val="32"/>
              <w:szCs w:val="24"/>
            </w:rPr>
            <w:t>☐</w:t>
          </w:r>
        </w:sdtContent>
      </w:sdt>
      <w:r w:rsidR="009F1252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9F1252" w:rsidRPr="00C5195B">
        <w:rPr>
          <w:rFonts w:ascii="Times New Roman" w:hAnsi="Times New Roman" w:cs="Times New Roman"/>
          <w:sz w:val="24"/>
          <w:szCs w:val="24"/>
        </w:rPr>
        <w:t xml:space="preserve">V zmysle § 22 ods. 8 </w:t>
      </w:r>
      <w:proofErr w:type="spellStart"/>
      <w:r w:rsidR="009F1252" w:rsidRPr="00C5195B">
        <w:rPr>
          <w:rFonts w:ascii="Times New Roman" w:hAnsi="Times New Roman" w:cs="Times New Roman"/>
          <w:sz w:val="24"/>
          <w:szCs w:val="24"/>
        </w:rPr>
        <w:t>ZoÚ</w:t>
      </w:r>
      <w:proofErr w:type="spellEnd"/>
      <w:r w:rsidR="009F1252" w:rsidRPr="00C5195B">
        <w:rPr>
          <w:rFonts w:ascii="Times New Roman" w:hAnsi="Times New Roman" w:cs="Times New Roman"/>
          <w:sz w:val="24"/>
          <w:szCs w:val="24"/>
        </w:rPr>
        <w:t xml:space="preserve"> (oslobodenie od konsolidácie na medzistupni):</w:t>
      </w:r>
    </w:p>
    <w:p w:rsidR="00C21550" w:rsidRPr="00C5195B" w:rsidRDefault="00C21550" w:rsidP="00090EEC">
      <w:pPr>
        <w:spacing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>Obchodné meno a sídlo materskej účtovnej jednotky zostavujúcej konsolidovanú účtovnú závierku podľa IFRS EÚ, do ktorej je zahrňovaná účtovná jednotka a všetky jej dcérske účtovné jednotky:</w:t>
      </w:r>
    </w:p>
    <w:p w:rsidR="00090EEC" w:rsidRPr="00C5195B" w:rsidRDefault="008E6F2C" w:rsidP="00090E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sk-SK"/>
        </w:rPr>
        <w:pict>
          <v:line id="Rovná spojnica 5" o:spid="_x0000_s1029" style="position:absolute;left:0;text-align:left;z-index:251661312;visibility:visible;mso-width-relative:margin" from="34.5pt,12.7pt" to="455.25pt,13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" strokecolor="black [3213]" strokeweight="1pt">
            <v:stroke dashstyle="1 1" joinstyle="miter"/>
          </v:line>
        </w:pict>
      </w:r>
      <w:r w:rsidR="00C21550" w:rsidRPr="00C5195B">
        <w:rPr>
          <w:rFonts w:ascii="Times New Roman" w:hAnsi="Times New Roman" w:cs="Times New Roman"/>
          <w:sz w:val="24"/>
          <w:szCs w:val="24"/>
        </w:rPr>
        <w:t xml:space="preserve">                  </w:t>
      </w:r>
    </w:p>
    <w:p w:rsidR="00090EEC" w:rsidRPr="00C5195B" w:rsidRDefault="008E6F2C" w:rsidP="003F3E00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-1095233684"/>
        </w:sdtPr>
        <w:sdtContent>
          <w:r w:rsidR="009F1252" w:rsidRPr="00C5195B">
            <w:rPr>
              <w:rFonts w:ascii="Segoe UI Symbol" w:eastAsia="MS Gothic" w:hAnsi="Segoe UI Symbol" w:cs="Segoe UI Symbol"/>
              <w:b/>
              <w:sz w:val="32"/>
              <w:szCs w:val="24"/>
            </w:rPr>
            <w:t>☐</w:t>
          </w:r>
        </w:sdtContent>
      </w:sdt>
      <w:r w:rsidR="00090EEC" w:rsidRPr="00C5195B">
        <w:rPr>
          <w:rFonts w:ascii="Times New Roman" w:hAnsi="Times New Roman" w:cs="Times New Roman"/>
          <w:sz w:val="24"/>
          <w:szCs w:val="24"/>
        </w:rPr>
        <w:tab/>
      </w:r>
      <w:r w:rsidR="00C21550" w:rsidRPr="00C5195B">
        <w:rPr>
          <w:rFonts w:ascii="Times New Roman" w:hAnsi="Times New Roman" w:cs="Times New Roman"/>
          <w:sz w:val="24"/>
          <w:szCs w:val="24"/>
        </w:rPr>
        <w:t xml:space="preserve">V zmysle § 22 ods. 12  </w:t>
      </w:r>
      <w:proofErr w:type="spellStart"/>
      <w:r w:rsidR="00C21550" w:rsidRPr="00C5195B">
        <w:rPr>
          <w:rFonts w:ascii="Times New Roman" w:hAnsi="Times New Roman" w:cs="Times New Roman"/>
          <w:sz w:val="24"/>
          <w:szCs w:val="24"/>
        </w:rPr>
        <w:t>ZoÚ</w:t>
      </w:r>
      <w:proofErr w:type="spellEnd"/>
      <w:r w:rsidR="00C21550" w:rsidRPr="00C5195B">
        <w:rPr>
          <w:rFonts w:ascii="Times New Roman" w:hAnsi="Times New Roman" w:cs="Times New Roman"/>
          <w:sz w:val="24"/>
          <w:szCs w:val="24"/>
        </w:rPr>
        <w:t xml:space="preserve"> (oslobodenie pri </w:t>
      </w:r>
      <w:proofErr w:type="spellStart"/>
      <w:r w:rsidR="00C21550" w:rsidRPr="00C5195B">
        <w:rPr>
          <w:rFonts w:ascii="Times New Roman" w:hAnsi="Times New Roman" w:cs="Times New Roman"/>
          <w:sz w:val="24"/>
          <w:szCs w:val="24"/>
        </w:rPr>
        <w:t>nevýznamnosti</w:t>
      </w:r>
      <w:proofErr w:type="spellEnd"/>
      <w:r w:rsidR="00C21550" w:rsidRPr="00C5195B">
        <w:rPr>
          <w:rFonts w:ascii="Times New Roman" w:hAnsi="Times New Roman" w:cs="Times New Roman"/>
          <w:sz w:val="24"/>
          <w:szCs w:val="24"/>
        </w:rPr>
        <w:t xml:space="preserve"> dcérskych spoločností):</w:t>
      </w:r>
    </w:p>
    <w:tbl>
      <w:tblPr>
        <w:tblStyle w:val="Mriekatabuky"/>
        <w:tblpPr w:leftFromText="141" w:rightFromText="141" w:vertAnchor="text" w:horzAnchor="margin" w:tblpX="-30" w:tblpY="73"/>
        <w:tblW w:w="9087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/>
      </w:tblPr>
      <w:tblGrid>
        <w:gridCol w:w="5104"/>
        <w:gridCol w:w="3983"/>
      </w:tblGrid>
      <w:tr w:rsidR="009E6AD6" w:rsidRPr="00C5195B" w:rsidTr="009E6AD6">
        <w:tc>
          <w:tcPr>
            <w:tcW w:w="5104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Obchodné meno dcérskej spoločnosti</w:t>
            </w:r>
          </w:p>
        </w:tc>
        <w:tc>
          <w:tcPr>
            <w:tcW w:w="3983" w:type="dxa"/>
            <w:tcBorders>
              <w:left w:val="single" w:sz="4" w:space="0" w:color="auto"/>
              <w:bottom w:val="single" w:sz="12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Sídlo dcérskej spoločnosti</w:t>
            </w: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F3E00" w:rsidRPr="00C5195B" w:rsidRDefault="003F3E00" w:rsidP="00090E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E4E28" w:rsidRPr="00C5195B" w:rsidRDefault="008E4E28" w:rsidP="00090EE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Informácie o počte zamestnancov:</w:t>
      </w:r>
    </w:p>
    <w:tbl>
      <w:tblPr>
        <w:tblStyle w:val="Mriekatabuky"/>
        <w:tblpPr w:leftFromText="141" w:rightFromText="141" w:vertAnchor="text" w:horzAnchor="margin" w:tblpX="-45" w:tblpY="73"/>
        <w:tblW w:w="908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/>
      </w:tblPr>
      <w:tblGrid>
        <w:gridCol w:w="4126"/>
        <w:gridCol w:w="2410"/>
        <w:gridCol w:w="2552"/>
      </w:tblGrid>
      <w:tr w:rsidR="008E4E28" w:rsidRPr="00C5195B" w:rsidTr="00547F9F">
        <w:tc>
          <w:tcPr>
            <w:tcW w:w="4126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Názov položky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12" w:space="0" w:color="auto"/>
            </w:tcBorders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Bezprostredne predchádzajúce účtovné obdobie</w:t>
            </w:r>
          </w:p>
        </w:tc>
      </w:tr>
      <w:tr w:rsidR="008E4E28" w:rsidRPr="00C5195B" w:rsidTr="00153D5D">
        <w:trPr>
          <w:trHeight w:val="454"/>
        </w:trPr>
        <w:tc>
          <w:tcPr>
            <w:tcW w:w="4126" w:type="dxa"/>
            <w:tcBorders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Priemerný prepočítaný počet zamestnancov</w:t>
            </w:r>
          </w:p>
        </w:tc>
        <w:tc>
          <w:tcPr>
            <w:tcW w:w="2410" w:type="dxa"/>
            <w:tcBorders>
              <w:left w:val="single" w:sz="4" w:space="0" w:color="auto"/>
              <w:right w:val="single" w:sz="4" w:space="0" w:color="auto"/>
            </w:tcBorders>
          </w:tcPr>
          <w:p w:rsidR="008E4E28" w:rsidRPr="00C5195B" w:rsidRDefault="0037317D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52" w:type="dxa"/>
            <w:tcBorders>
              <w:left w:val="single" w:sz="4" w:space="0" w:color="auto"/>
            </w:tcBorders>
          </w:tcPr>
          <w:p w:rsidR="008E4E28" w:rsidRPr="00C5195B" w:rsidRDefault="0037317D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153D5D" w:rsidRPr="00C5195B" w:rsidTr="009D2D9E">
        <w:trPr>
          <w:trHeight w:val="454"/>
        </w:trPr>
        <w:tc>
          <w:tcPr>
            <w:tcW w:w="4126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153D5D" w:rsidRPr="009D2D9E" w:rsidRDefault="00153D5D" w:rsidP="009E6AD6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2410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153D5D" w:rsidRDefault="00153D5D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tcBorders>
              <w:left w:val="single" w:sz="4" w:space="0" w:color="auto"/>
              <w:bottom w:val="single" w:sz="12" w:space="0" w:color="auto"/>
            </w:tcBorders>
          </w:tcPr>
          <w:p w:rsidR="00153D5D" w:rsidRDefault="00153D5D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8E4E28" w:rsidRPr="00C5195B" w:rsidRDefault="008E4E28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  <w:sz w:val="24"/>
          <w:szCs w:val="24"/>
        </w:rPr>
      </w:pPr>
    </w:p>
    <w:p w:rsidR="00E03DFF" w:rsidRPr="00C5195B" w:rsidRDefault="00E03DFF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  <w:sz w:val="24"/>
          <w:szCs w:val="24"/>
        </w:rPr>
      </w:pPr>
    </w:p>
    <w:p w:rsidR="006E4085" w:rsidRPr="00C5195B" w:rsidRDefault="006E4085" w:rsidP="006E408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Čl. II</w:t>
      </w:r>
    </w:p>
    <w:p w:rsidR="008E4E28" w:rsidRPr="00C5195B" w:rsidRDefault="006E4085" w:rsidP="006E4085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Informácie o prijatých postupoch</w:t>
      </w:r>
    </w:p>
    <w:p w:rsidR="006E4085" w:rsidRPr="00C5195B" w:rsidRDefault="006E4085" w:rsidP="006E4085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E4085" w:rsidRPr="00C5195B" w:rsidRDefault="006E4085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Účtovná jednotka bude nepretržite pokračovať vo svojej činnosti:</w:t>
      </w:r>
    </w:p>
    <w:p w:rsidR="00173C34" w:rsidRPr="00C5195B" w:rsidRDefault="00173C34" w:rsidP="00E42DF0">
      <w:pPr>
        <w:spacing w:after="36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ab/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</w: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-1594704998"/>
        </w:sdtPr>
        <w:sdtContent>
          <w:r w:rsidR="000B77DA">
            <w:rPr>
              <w:rFonts w:ascii="MS Gothic" w:eastAsia="MS Gothic" w:hAnsi="MS Gothic" w:cs="Times New Roman"/>
              <w:b/>
              <w:sz w:val="32"/>
              <w:szCs w:val="24"/>
            </w:rPr>
            <w:t>x</w:t>
          </w:r>
        </w:sdtContent>
      </w:sdt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  áno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</w: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-880393264"/>
        </w:sdtPr>
        <w:sdtContent>
          <w:r w:rsidR="009D2D9E">
            <w:rPr>
              <w:rFonts w:ascii="MS Gothic" w:eastAsia="MS Gothic" w:hAnsi="MS Gothic" w:cs="Times New Roman" w:hint="eastAsia"/>
              <w:b/>
              <w:sz w:val="32"/>
              <w:szCs w:val="24"/>
            </w:rPr>
            <w:t>☐</w:t>
          </w:r>
        </w:sdtContent>
      </w:sdt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 </w:t>
      </w:r>
      <w:r w:rsidR="00E42DF0"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>nie</w:t>
      </w:r>
    </w:p>
    <w:p w:rsidR="00E42DF0" w:rsidRPr="00C5195B" w:rsidRDefault="00E42DF0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2.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Spôsob </w:t>
      </w:r>
      <w:r w:rsidR="009D2D9E">
        <w:rPr>
          <w:rFonts w:ascii="Times New Roman" w:eastAsia="MS Gothic" w:hAnsi="Times New Roman" w:cs="Times New Roman"/>
          <w:b/>
          <w:sz w:val="24"/>
          <w:szCs w:val="24"/>
        </w:rPr>
        <w:t>oceňovania jednotlivých zložiek majetku a záväzkov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>: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3828"/>
        <w:gridCol w:w="2547"/>
        <w:gridCol w:w="2682"/>
      </w:tblGrid>
      <w:tr w:rsidR="00E42DF0" w:rsidRPr="00C5195B" w:rsidTr="009E6AD6">
        <w:tc>
          <w:tcPr>
            <w:tcW w:w="382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Druh majetku / záväzkov</w:t>
            </w:r>
          </w:p>
        </w:tc>
        <w:tc>
          <w:tcPr>
            <w:tcW w:w="2547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Spôsob ocenenia</w:t>
            </w:r>
          </w:p>
        </w:tc>
        <w:tc>
          <w:tcPr>
            <w:tcW w:w="2682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Náklady spojené</w:t>
            </w:r>
          </w:p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 obstaraním</w:t>
            </w: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tcBorders>
              <w:top w:val="single" w:sz="12" w:space="0" w:color="auto"/>
            </w:tcBorders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nehmotný majetok</w:t>
            </w:r>
          </w:p>
        </w:tc>
        <w:tc>
          <w:tcPr>
            <w:tcW w:w="2547" w:type="dxa"/>
            <w:tcBorders>
              <w:top w:val="single" w:sz="12" w:space="0" w:color="auto"/>
            </w:tcBorders>
          </w:tcPr>
          <w:p w:rsidR="00E42DF0" w:rsidRPr="00C5195B" w:rsidRDefault="00627F3C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Obstarávacou cenou</w:t>
            </w:r>
          </w:p>
        </w:tc>
        <w:tc>
          <w:tcPr>
            <w:tcW w:w="2682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hmotný majetok</w:t>
            </w:r>
          </w:p>
        </w:tc>
        <w:tc>
          <w:tcPr>
            <w:tcW w:w="2547" w:type="dxa"/>
          </w:tcPr>
          <w:p w:rsidR="00E42DF0" w:rsidRPr="00C5195B" w:rsidRDefault="00627F3C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Obstarávacou cenou</w:t>
            </w: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finančný majetok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Zásoby obstarané kúpou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E42DF0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Zásoby obstarané vlastnou činnosťou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Pohľadávky</w:t>
            </w:r>
          </w:p>
        </w:tc>
        <w:tc>
          <w:tcPr>
            <w:tcW w:w="2547" w:type="dxa"/>
          </w:tcPr>
          <w:p w:rsidR="00E42DF0" w:rsidRPr="00C5195B" w:rsidRDefault="003E76E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Menovitou hodnotou</w:t>
            </w: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Krátkodobý finančný majetok</w:t>
            </w:r>
          </w:p>
        </w:tc>
        <w:tc>
          <w:tcPr>
            <w:tcW w:w="2547" w:type="dxa"/>
          </w:tcPr>
          <w:p w:rsidR="00E42DF0" w:rsidRPr="00C5195B" w:rsidRDefault="003E76E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Menovitou hodnotou</w:t>
            </w: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9D2D9E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Záväzky vr</w:t>
            </w:r>
            <w:r w:rsidR="009D2D9E" w:rsidRPr="009D2D9E">
              <w:rPr>
                <w:rFonts w:ascii="Times New Roman" w:hAnsi="Times New Roman" w:cs="Times New Roman"/>
                <w:sz w:val="20"/>
                <w:szCs w:val="24"/>
              </w:rPr>
              <w:t>átane</w:t>
            </w: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 xml:space="preserve"> rezerv, </w:t>
            </w:r>
            <w:r w:rsidR="009D2D9E">
              <w:rPr>
                <w:rFonts w:ascii="Times New Roman" w:hAnsi="Times New Roman" w:cs="Times New Roman"/>
                <w:sz w:val="20"/>
                <w:szCs w:val="24"/>
              </w:rPr>
              <w:t>dlhopisov, pôžičiek</w:t>
            </w:r>
          </w:p>
        </w:tc>
        <w:tc>
          <w:tcPr>
            <w:tcW w:w="2547" w:type="dxa"/>
          </w:tcPr>
          <w:p w:rsidR="00E42DF0" w:rsidRPr="00C5195B" w:rsidRDefault="003E76E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Menovitou hodnotou</w:t>
            </w: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Derivátové operácie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E42DF0" w:rsidRPr="00C5195B" w:rsidRDefault="00E42DF0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42DF0" w:rsidRPr="00C5195B" w:rsidRDefault="00E42DF0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Spôsob zostavenia odpisového plánu dlhodobého majetku:</w:t>
      </w:r>
    </w:p>
    <w:p w:rsidR="00E42DF0" w:rsidRPr="00C5195B" w:rsidRDefault="00E42DF0" w:rsidP="009D2D9E">
      <w:pPr>
        <w:spacing w:line="240" w:lineRule="auto"/>
        <w:ind w:left="705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 xml:space="preserve">Spôsob zostavenia účtovného odpisového plánu pre dlhodobý hmotný majetok </w:t>
      </w:r>
      <w:r w:rsidR="009D2D9E">
        <w:rPr>
          <w:rFonts w:ascii="Times New Roman" w:hAnsi="Times New Roman" w:cs="Times New Roman"/>
          <w:sz w:val="24"/>
          <w:szCs w:val="24"/>
        </w:rPr>
        <w:br/>
        <w:t xml:space="preserve">a </w:t>
      </w:r>
      <w:r w:rsidRPr="00C5195B">
        <w:rPr>
          <w:rFonts w:ascii="Times New Roman" w:hAnsi="Times New Roman" w:cs="Times New Roman"/>
          <w:sz w:val="24"/>
          <w:szCs w:val="24"/>
        </w:rPr>
        <w:t xml:space="preserve">dlhodobý nehmotný majetok, doba odpisovania a použité sadzby a odpisové </w:t>
      </w:r>
      <w:r w:rsidRPr="00C5195B">
        <w:rPr>
          <w:rFonts w:ascii="Times New Roman" w:hAnsi="Times New Roman" w:cs="Times New Roman"/>
          <w:sz w:val="24"/>
          <w:szCs w:val="24"/>
        </w:rPr>
        <w:tab/>
        <w:t>metódy pri stanovení účtovných odpisov: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/>
      </w:tblPr>
      <w:tblGrid>
        <w:gridCol w:w="2839"/>
        <w:gridCol w:w="2123"/>
        <w:gridCol w:w="1979"/>
        <w:gridCol w:w="2116"/>
      </w:tblGrid>
      <w:tr w:rsidR="00E42DF0" w:rsidRPr="00C5195B" w:rsidTr="00E03DFF">
        <w:tc>
          <w:tcPr>
            <w:tcW w:w="2839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Druh majetku</w:t>
            </w:r>
          </w:p>
        </w:tc>
        <w:tc>
          <w:tcPr>
            <w:tcW w:w="2123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Doba odpisovania</w:t>
            </w:r>
          </w:p>
        </w:tc>
        <w:tc>
          <w:tcPr>
            <w:tcW w:w="1979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Sadzba odpisov</w:t>
            </w:r>
          </w:p>
        </w:tc>
        <w:tc>
          <w:tcPr>
            <w:tcW w:w="2116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Odpisová metóda</w:t>
            </w:r>
          </w:p>
        </w:tc>
      </w:tr>
      <w:tr w:rsidR="00E42DF0" w:rsidRPr="00C5195B" w:rsidTr="00E03DFF">
        <w:trPr>
          <w:trHeight w:val="340"/>
        </w:trPr>
        <w:tc>
          <w:tcPr>
            <w:tcW w:w="2839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340"/>
        </w:trPr>
        <w:tc>
          <w:tcPr>
            <w:tcW w:w="2839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340"/>
        </w:trPr>
        <w:tc>
          <w:tcPr>
            <w:tcW w:w="2839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C45AF1">
        <w:trPr>
          <w:trHeight w:val="340"/>
        </w:trPr>
        <w:tc>
          <w:tcPr>
            <w:tcW w:w="2839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C45AF1">
        <w:trPr>
          <w:trHeight w:val="340"/>
        </w:trPr>
        <w:tc>
          <w:tcPr>
            <w:tcW w:w="2839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F3E00" w:rsidRDefault="003F3E00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B4576" w:rsidRDefault="008E6F2C" w:rsidP="009D2D9E">
      <w:pPr>
        <w:spacing w:line="240" w:lineRule="auto"/>
        <w:ind w:left="705" w:hanging="705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522916169"/>
        </w:sdtPr>
        <w:sdtContent>
          <w:r w:rsidR="00654187">
            <w:rPr>
              <w:rFonts w:ascii="Times New Roman" w:eastAsia="MS Gothic" w:hAnsi="Times New Roman" w:cs="Times New Roman"/>
              <w:b/>
              <w:sz w:val="32"/>
              <w:szCs w:val="24"/>
            </w:rPr>
            <w:t>x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dlhodobého nehmotného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 vychádzal </w:t>
      </w:r>
      <w:r w:rsidR="009D2D9E">
        <w:rPr>
          <w:rFonts w:ascii="Times New Roman" w:eastAsia="MS Gothic" w:hAnsi="Times New Roman" w:cs="Times New Roman"/>
          <w:sz w:val="24"/>
          <w:szCs w:val="24"/>
        </w:rPr>
        <w:br/>
        <w:t xml:space="preserve">z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odpisového plánu zostaveného účtovnou jednotkou, ktorý vychádzal </w:t>
      </w:r>
      <w:r w:rsidR="009D2D9E">
        <w:rPr>
          <w:rFonts w:ascii="Times New Roman" w:eastAsia="MS Gothic" w:hAnsi="Times New Roman" w:cs="Times New Roman"/>
          <w:sz w:val="24"/>
          <w:szCs w:val="24"/>
        </w:rPr>
        <w:br/>
      </w:r>
      <w:r w:rsidR="009D2D9E">
        <w:rPr>
          <w:rFonts w:ascii="Times New Roman" w:eastAsia="MS Gothic" w:hAnsi="Times New Roman" w:cs="Times New Roman"/>
          <w:sz w:val="24"/>
          <w:szCs w:val="24"/>
        </w:rPr>
        <w:lastRenderedPageBreak/>
        <w:t xml:space="preserve">z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predpokladanej doby použiteľnosti dlhodobého nehmotného majetku alebo iných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>objektívnych predpokladov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.</w:t>
      </w:r>
    </w:p>
    <w:p w:rsidR="00C45AF1" w:rsidRPr="00C5195B" w:rsidRDefault="00C45AF1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DC3B5F" w:rsidRPr="00C5195B" w:rsidRDefault="008E6F2C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-1800147330"/>
        </w:sdtPr>
        <w:sdtContent>
          <w:r w:rsidR="00DC3B5F" w:rsidRPr="00C5195B">
            <w:rPr>
              <w:rFonts w:ascii="Segoe UI Symbol" w:eastAsia="MS Gothic" w:hAnsi="Segoe UI Symbol" w:cs="Segoe UI Symbol"/>
              <w:b/>
              <w:sz w:val="32"/>
              <w:szCs w:val="24"/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>Odpisový</w:t>
      </w:r>
      <w:r w:rsidRPr="008E6F2C">
        <w:rPr>
          <w:rFonts w:ascii="Times New Roman" w:hAnsi="Times New Roman" w:cs="Times New Roman"/>
          <w:noProof/>
          <w:sz w:val="24"/>
          <w:szCs w:val="24"/>
          <w:lang w:eastAsia="sk-SK"/>
        </w:rPr>
        <w:pict>
          <v:line id="Rovná spojnica 10" o:spid="_x0000_s1028" style="position:absolute;left:0;text-align:left;z-index:251663360;visibility:visible;mso-position-horizontal-relative:text;mso-position-vertical-relative:text;mso-width-relative:margin" from="33.75pt,43.45pt" to="454.5pt,44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" strokecolor="black [3213]" strokeweight="1pt">
            <v:stroke dashstyle="1 1" joinstyle="miter"/>
          </v:line>
        </w:pic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 plán bol ovplyvnený týmito rozhodnutiami:</w:t>
      </w:r>
    </w:p>
    <w:p w:rsidR="00DC3B5F" w:rsidRPr="00C5195B" w:rsidRDefault="00DC3B5F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</w:p>
    <w:p w:rsidR="00DC3B5F" w:rsidRPr="00C5195B" w:rsidRDefault="008E6F2C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r w:rsidRPr="008E6F2C">
        <w:rPr>
          <w:rFonts w:ascii="Times New Roman" w:hAnsi="Times New Roman" w:cs="Times New Roman"/>
          <w:noProof/>
          <w:sz w:val="24"/>
          <w:szCs w:val="24"/>
          <w:lang w:eastAsia="sk-SK"/>
        </w:rPr>
        <w:pict>
          <v:line id="Rovná spojnica 11" o:spid="_x0000_s1027" style="position:absolute;left:0;text-align:left;z-index:251665408;visibility:visible;mso-width-relative:margin" from="33.75pt,17.8pt" to="454.5pt,18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" strokecolor="black [3213]" strokeweight="1pt">
            <v:stroke dashstyle="1 1" joinstyle="miter"/>
          </v:line>
        </w:pict>
      </w:r>
    </w:p>
    <w:p w:rsidR="00DC3B5F" w:rsidRPr="00C5195B" w:rsidRDefault="008E6F2C" w:rsidP="009D2D9E">
      <w:pPr>
        <w:spacing w:before="240"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720331979"/>
        </w:sdtPr>
        <w:sdtContent>
          <w:r w:rsidR="00DC3B5F" w:rsidRPr="00C5195B">
            <w:rPr>
              <w:rFonts w:ascii="Segoe UI Symbol" w:eastAsia="MS Gothic" w:hAnsi="Segoe UI Symbol" w:cs="Segoe UI Symbol"/>
              <w:b/>
              <w:sz w:val="32"/>
              <w:szCs w:val="24"/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dlhodobého 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 podnikateľ zostavil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interným predpisom, v ktorom vychádzal z predpokladaného opotrebenia zaraďovaného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majetku zodpovedajúceho bežným podmienkam jeho používania. Odpisové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sadzby pre účtovné a daňové odpisy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podnikateľa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sa nerovnajú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>.</w:t>
      </w:r>
    </w:p>
    <w:p w:rsidR="00DC3B5F" w:rsidRDefault="008E6F2C" w:rsidP="009D2D9E">
      <w:pPr>
        <w:spacing w:after="0"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38488403"/>
        </w:sdtPr>
        <w:sdtContent>
          <w:r w:rsidR="000E7770">
            <w:rPr>
              <w:rFonts w:ascii="Segoe UI Symbol" w:eastAsia="MS Gothic" w:hAnsi="Segoe UI Symbol" w:cs="Segoe UI Symbol"/>
              <w:b/>
              <w:sz w:val="32"/>
              <w:szCs w:val="24"/>
            </w:rPr>
            <w:t>x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dlhodobého 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 podnikateľ zostavil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interným predpisom tak, že za základ vzal metódy používané pri vyčísľovaní daňových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odpisov. Odpisové sadzby pre účtovné a daňové odpisy podnikateľa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sa rovnajú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>.</w:t>
      </w:r>
    </w:p>
    <w:p w:rsidR="009D2D9E" w:rsidRPr="009D2D9E" w:rsidRDefault="009D2D9E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DC3B5F" w:rsidRPr="00C5195B" w:rsidRDefault="00DC3B5F" w:rsidP="009D2D9E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4.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Zmeny účtovných zásad a účtovných metód:</w:t>
      </w:r>
    </w:p>
    <w:p w:rsidR="00DC3B5F" w:rsidRPr="00C5195B" w:rsidRDefault="00DC3B5F" w:rsidP="00DC3B5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ab/>
        <w:t xml:space="preserve">Účtovné metódy a zásady boli aplikované v rámci platného zákona o účtovníctve počas </w:t>
      </w:r>
      <w:r w:rsidRPr="00C5195B">
        <w:rPr>
          <w:rFonts w:ascii="Times New Roman" w:hAnsi="Times New Roman" w:cs="Times New Roman"/>
          <w:sz w:val="24"/>
          <w:szCs w:val="24"/>
        </w:rPr>
        <w:tab/>
        <w:t>celého účtovného obdobia, s osobitosťami: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3544"/>
        <w:gridCol w:w="2410"/>
        <w:gridCol w:w="3103"/>
      </w:tblGrid>
      <w:tr w:rsidR="00DC3B5F" w:rsidRPr="00C5195B" w:rsidTr="00997389">
        <w:tc>
          <w:tcPr>
            <w:tcW w:w="354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C3B5F" w:rsidRPr="00C5195B" w:rsidRDefault="00787C52" w:rsidP="00787C52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 xml:space="preserve">Druh zmeny účtovnej zásady </w:t>
            </w:r>
            <w:r w:rsidR="00DC3B5F"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 xml:space="preserve"> alebo účtovnej metódy</w:t>
            </w:r>
          </w:p>
        </w:tc>
        <w:tc>
          <w:tcPr>
            <w:tcW w:w="241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C3B5F" w:rsidRPr="00C5195B" w:rsidRDefault="00DC3B5F" w:rsidP="00DC3B5F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Dôvod zmeny</w:t>
            </w:r>
          </w:p>
        </w:tc>
        <w:tc>
          <w:tcPr>
            <w:tcW w:w="310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C3B5F" w:rsidRPr="00C5195B" w:rsidRDefault="00DC3B5F" w:rsidP="00DC3B5F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vplyvu na príslušnú zložku majetku, záväzkov, vlastného imania a výsledku hospodárenia účtovnej jednotky</w:t>
            </w:r>
          </w:p>
        </w:tc>
      </w:tr>
      <w:tr w:rsidR="00DC3B5F" w:rsidRPr="00C5195B" w:rsidTr="00997389">
        <w:tc>
          <w:tcPr>
            <w:tcW w:w="3544" w:type="dxa"/>
            <w:tcBorders>
              <w:top w:val="single" w:sz="12" w:space="0" w:color="auto"/>
            </w:tcBorders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10" w:type="dxa"/>
            <w:tcBorders>
              <w:top w:val="single" w:sz="12" w:space="0" w:color="auto"/>
            </w:tcBorders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103" w:type="dxa"/>
            <w:tcBorders>
              <w:top w:val="single" w:sz="12" w:space="0" w:color="auto"/>
            </w:tcBorders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DC3B5F" w:rsidRPr="00C5195B" w:rsidTr="00997389">
        <w:tc>
          <w:tcPr>
            <w:tcW w:w="3544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10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103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DC3B5F" w:rsidRPr="00C5195B" w:rsidTr="00997389">
        <w:tc>
          <w:tcPr>
            <w:tcW w:w="3544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10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103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DC3B5F" w:rsidRPr="00C5195B" w:rsidTr="00997389">
        <w:tc>
          <w:tcPr>
            <w:tcW w:w="3544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10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103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</w:tbl>
    <w:p w:rsidR="00997389" w:rsidRPr="009D2D9E" w:rsidRDefault="00997389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787C52" w:rsidRPr="00C5195B" w:rsidRDefault="00787C52" w:rsidP="00787C52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5.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Dotácie poskytnuté na obstaranie majetku: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3020"/>
        <w:gridCol w:w="3021"/>
        <w:gridCol w:w="3021"/>
      </w:tblGrid>
      <w:tr w:rsidR="00787C52" w:rsidRPr="00C5195B" w:rsidTr="00787C52">
        <w:tc>
          <w:tcPr>
            <w:tcW w:w="3020" w:type="dxa"/>
            <w:tcBorders>
              <w:top w:val="single" w:sz="12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Majetok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Ocenenie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Výška dotácie</w:t>
            </w:r>
          </w:p>
        </w:tc>
      </w:tr>
      <w:tr w:rsidR="00787C52" w:rsidRPr="00C5195B" w:rsidTr="00787C52">
        <w:tc>
          <w:tcPr>
            <w:tcW w:w="3020" w:type="dxa"/>
            <w:tcBorders>
              <w:top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:rsidTr="00787C52">
        <w:trPr>
          <w:trHeight w:val="355"/>
        </w:trPr>
        <w:tc>
          <w:tcPr>
            <w:tcW w:w="3020" w:type="dxa"/>
            <w:tcBorders>
              <w:bottom w:val="single" w:sz="4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bottom w:val="single" w:sz="4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bottom w:val="single" w:sz="4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:rsidTr="00787C52">
        <w:trPr>
          <w:trHeight w:val="275"/>
        </w:trPr>
        <w:tc>
          <w:tcPr>
            <w:tcW w:w="3020" w:type="dxa"/>
            <w:tcBorders>
              <w:top w:val="single" w:sz="4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4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4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997389" w:rsidRDefault="00997389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6.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 xml:space="preserve">Oprava významných a nevýznamných chýb minulých účtovných období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vykonaných v bežnom účtovnom období: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3020"/>
        <w:gridCol w:w="3021"/>
        <w:gridCol w:w="3021"/>
      </w:tblGrid>
      <w:tr w:rsidR="001D099A" w:rsidRPr="00C5195B" w:rsidTr="001D099A">
        <w:tc>
          <w:tcPr>
            <w:tcW w:w="302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Druh opravy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Suma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Popis chyby a vplyvu opravy</w:t>
            </w:r>
          </w:p>
        </w:tc>
      </w:tr>
      <w:tr w:rsidR="001D099A" w:rsidRPr="00C5195B" w:rsidTr="001D099A">
        <w:tc>
          <w:tcPr>
            <w:tcW w:w="3020" w:type="dxa"/>
            <w:tcBorders>
              <w:top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lastRenderedPageBreak/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 chýb minulých účtovných období</w:t>
            </w: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1D099A" w:rsidRPr="00C5195B" w:rsidTr="001D099A">
        <w:trPr>
          <w:trHeight w:val="70"/>
        </w:trPr>
        <w:tc>
          <w:tcPr>
            <w:tcW w:w="3020" w:type="dxa"/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nevýznamných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 chýb minulých účtovných období</w:t>
            </w:r>
          </w:p>
        </w:tc>
        <w:tc>
          <w:tcPr>
            <w:tcW w:w="3021" w:type="dxa"/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021" w:type="dxa"/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</w:tbl>
    <w:p w:rsidR="00CD1824" w:rsidRPr="00C5195B" w:rsidRDefault="00CD1824" w:rsidP="001D09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Čl. III</w:t>
      </w:r>
    </w:p>
    <w:p w:rsidR="001D099A" w:rsidRPr="00C5195B" w:rsidRDefault="001D099A" w:rsidP="001D099A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Informácie, ktoré vysvetľujú a dopĺňajú súvahu a výkaz ziskov a strát</w:t>
      </w:r>
    </w:p>
    <w:p w:rsidR="001D099A" w:rsidRPr="00C5195B" w:rsidRDefault="001D099A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1.</w:t>
      </w:r>
      <w:r w:rsidRPr="00C5195B">
        <w:rPr>
          <w:rFonts w:ascii="Times New Roman" w:eastAsia="MS Gothic" w:hAnsi="Times New Roman" w:cs="Times New Roman"/>
          <w:b/>
          <w:sz w:val="32"/>
          <w:szCs w:val="24"/>
        </w:rPr>
        <w:t xml:space="preserve"> </w:t>
      </w:r>
      <w:r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Informácie o sume a dôvodoch vzniku jednotlivých položiek nákladov alebo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výnosov, ktoré majú výnimočný rozsah alebo výskyt: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3672"/>
        <w:gridCol w:w="2970"/>
        <w:gridCol w:w="2400"/>
      </w:tblGrid>
      <w:tr w:rsidR="001D099A" w:rsidRPr="00C5195B" w:rsidTr="001D099A">
        <w:tc>
          <w:tcPr>
            <w:tcW w:w="3672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Udalosť</w:t>
            </w:r>
          </w:p>
        </w:tc>
        <w:tc>
          <w:tcPr>
            <w:tcW w:w="2970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Dôvod</w:t>
            </w:r>
          </w:p>
        </w:tc>
        <w:tc>
          <w:tcPr>
            <w:tcW w:w="2400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</w:t>
            </w:r>
          </w:p>
        </w:tc>
      </w:tr>
      <w:tr w:rsidR="001D099A" w:rsidRPr="00C5195B" w:rsidTr="001D099A">
        <w:tc>
          <w:tcPr>
            <w:tcW w:w="3672" w:type="dxa"/>
            <w:tcBorders>
              <w:top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  <w:tcBorders>
              <w:top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  <w:tcBorders>
              <w:top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CD1824" w:rsidRPr="00C5195B" w:rsidTr="001D099A">
        <w:tc>
          <w:tcPr>
            <w:tcW w:w="3672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CD1824" w:rsidRPr="00C5195B" w:rsidTr="001D099A">
        <w:tc>
          <w:tcPr>
            <w:tcW w:w="3672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1D099A" w:rsidRPr="00C5195B" w:rsidTr="001D099A">
        <w:tc>
          <w:tcPr>
            <w:tcW w:w="3672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1D099A" w:rsidRPr="00C5195B" w:rsidTr="001D099A">
        <w:tc>
          <w:tcPr>
            <w:tcW w:w="3672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1D099A" w:rsidRPr="00C5195B" w:rsidTr="001D099A">
        <w:tc>
          <w:tcPr>
            <w:tcW w:w="3672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</w:tbl>
    <w:p w:rsidR="00ED71A7" w:rsidRPr="009D2D9E" w:rsidRDefault="00ED71A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2.a)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záväzkoch:</w:t>
      </w:r>
    </w:p>
    <w:tbl>
      <w:tblPr>
        <w:tblStyle w:val="Mriekatabuky"/>
        <w:tblW w:w="0" w:type="auto"/>
        <w:tblLook w:val="04A0"/>
      </w:tblPr>
      <w:tblGrid>
        <w:gridCol w:w="3387"/>
        <w:gridCol w:w="2835"/>
        <w:gridCol w:w="2820"/>
      </w:tblGrid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Názov položky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Bezprostredne predchádzajúce účtovné obdobie</w:t>
            </w: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Dlhodobé záväzky spolu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099A" w:rsidRPr="00C5195B" w:rsidRDefault="001D099A" w:rsidP="00CD1824">
            <w:pPr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</w:rPr>
              <w:t>Záväzky so zostatkovou dobou splatnosti nad päť rokov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1D099A" w:rsidRPr="00C5195B" w:rsidTr="009D2D9E"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D099A" w:rsidRPr="00C5195B" w:rsidRDefault="001D099A" w:rsidP="00CD1824">
            <w:pPr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</w:rPr>
              <w:t>Záväzky so zostatkovou dobou splatnosti jeden rok až päť rokov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Krátkodobé záväzky spolu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4B5A73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6032</w:t>
            </w: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4B5A73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9600</w:t>
            </w: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099A" w:rsidRPr="00C5195B" w:rsidRDefault="00CD1824" w:rsidP="00CD1824">
            <w:pPr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</w:rPr>
              <w:t>Záväzky so zostatkovou dobou splatnosti do jedného roka vrátane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099A" w:rsidRPr="00C5195B" w:rsidRDefault="004B5A73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6032</w:t>
            </w: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D099A" w:rsidRPr="00C5195B" w:rsidRDefault="004B5A73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9600</w:t>
            </w:r>
          </w:p>
        </w:tc>
      </w:tr>
      <w:tr w:rsidR="001D099A" w:rsidRPr="00C5195B" w:rsidTr="009D2D9E">
        <w:trPr>
          <w:trHeight w:val="527"/>
        </w:trPr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D099A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>Záväzky po lehote splatnosti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811FFA" w:rsidRPr="00C5195B" w:rsidRDefault="00811FFA" w:rsidP="009D2D9E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CD1824" w:rsidRPr="00C5195B" w:rsidRDefault="00CD182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2.b)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Hodnota záväzkov zabezpečená záložným právom:</w:t>
      </w:r>
    </w:p>
    <w:tbl>
      <w:tblPr>
        <w:tblStyle w:val="Mriekatabuky"/>
        <w:tblW w:w="0" w:type="auto"/>
        <w:tblLook w:val="04A0"/>
      </w:tblPr>
      <w:tblGrid>
        <w:gridCol w:w="3387"/>
        <w:gridCol w:w="3119"/>
        <w:gridCol w:w="2536"/>
      </w:tblGrid>
      <w:tr w:rsidR="00CD1824" w:rsidRPr="00C5195B" w:rsidTr="00CD1824">
        <w:tc>
          <w:tcPr>
            <w:tcW w:w="3387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Druh formy zabezpečenia záväzku</w:t>
            </w:r>
          </w:p>
        </w:tc>
        <w:tc>
          <w:tcPr>
            <w:tcW w:w="5655" w:type="dxa"/>
            <w:gridSpan w:val="2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záväzku zabezpečená</w:t>
            </w:r>
          </w:p>
        </w:tc>
      </w:tr>
      <w:tr w:rsidR="00CD1824" w:rsidRPr="00C5195B" w:rsidTr="00CD1824">
        <w:tc>
          <w:tcPr>
            <w:tcW w:w="3387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Záložným právom</w:t>
            </w:r>
          </w:p>
        </w:tc>
        <w:tc>
          <w:tcPr>
            <w:tcW w:w="253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Inou formou zabezpečenia</w:t>
            </w:r>
          </w:p>
        </w:tc>
      </w:tr>
      <w:tr w:rsidR="00CD1824" w:rsidRPr="00C5195B" w:rsidTr="00CD1824">
        <w:tc>
          <w:tcPr>
            <w:tcW w:w="3387" w:type="dxa"/>
            <w:tcBorders>
              <w:top w:val="single" w:sz="12" w:space="0" w:color="auto"/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top w:val="single" w:sz="12" w:space="0" w:color="auto"/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3387" w:type="dxa"/>
            <w:tcBorders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3387" w:type="dxa"/>
            <w:tcBorders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3387" w:type="dxa"/>
            <w:tcBorders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rPr>
          <w:trHeight w:val="236"/>
        </w:trPr>
        <w:tc>
          <w:tcPr>
            <w:tcW w:w="3387" w:type="dxa"/>
            <w:tcBorders>
              <w:left w:val="single" w:sz="12" w:space="0" w:color="auto"/>
              <w:bottom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  <w:tcBorders>
              <w:bottom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bottom w:val="single" w:sz="12" w:space="0" w:color="auto"/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9D2D9E" w:rsidRDefault="009D2D9E" w:rsidP="009E6AD6">
      <w:pPr>
        <w:spacing w:after="36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D2D9E" w:rsidRDefault="009D2D9E">
      <w:pPr>
        <w:rPr>
          <w:rFonts w:ascii="Times New Roman" w:eastAsia="MS Gothic" w:hAnsi="Times New Roman" w:cs="Times New Roman"/>
          <w:b/>
          <w:sz w:val="24"/>
          <w:szCs w:val="24"/>
        </w:rPr>
      </w:pPr>
      <w:r>
        <w:rPr>
          <w:rFonts w:ascii="Times New Roman" w:eastAsia="MS Gothic" w:hAnsi="Times New Roman" w:cs="Times New Roman"/>
          <w:b/>
          <w:sz w:val="24"/>
          <w:szCs w:val="24"/>
        </w:rPr>
        <w:br w:type="page"/>
      </w:r>
    </w:p>
    <w:p w:rsidR="00CD1824" w:rsidRPr="00C5195B" w:rsidRDefault="00CD182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lastRenderedPageBreak/>
        <w:t xml:space="preserve">3.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vlastných akciách:</w:t>
      </w:r>
    </w:p>
    <w:tbl>
      <w:tblPr>
        <w:tblStyle w:val="Mriekatabuky"/>
        <w:tblW w:w="0" w:type="auto"/>
        <w:tblLook w:val="04A0"/>
      </w:tblPr>
      <w:tblGrid>
        <w:gridCol w:w="1811"/>
        <w:gridCol w:w="1582"/>
        <w:gridCol w:w="2120"/>
        <w:gridCol w:w="1977"/>
        <w:gridCol w:w="1552"/>
      </w:tblGrid>
      <w:tr w:rsidR="00CD1824" w:rsidRPr="00C5195B" w:rsidTr="00ED71A7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Dôvod nadobudnutia vlastných akcií počas účtovného obdobia</w:t>
            </w:r>
          </w:p>
        </w:tc>
        <w:tc>
          <w:tcPr>
            <w:tcW w:w="7231" w:type="dxa"/>
            <w:gridSpan w:val="4"/>
            <w:tcBorders>
              <w:top w:val="single" w:sz="12" w:space="0" w:color="auto"/>
              <w:right w:val="single" w:sz="12" w:space="0" w:color="auto"/>
            </w:tcBorders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 w:val="restart"/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Stav na začiatku účtovného obdobia</w:t>
            </w:r>
          </w:p>
        </w:tc>
        <w:tc>
          <w:tcPr>
            <w:tcW w:w="2120" w:type="dxa"/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Prírastky</w:t>
            </w:r>
          </w:p>
        </w:tc>
        <w:tc>
          <w:tcPr>
            <w:tcW w:w="1977" w:type="dxa"/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Úbytky</w:t>
            </w:r>
          </w:p>
        </w:tc>
        <w:tc>
          <w:tcPr>
            <w:tcW w:w="1552" w:type="dxa"/>
            <w:vMerge w:val="restart"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Stav na konci účtovného obdobia</w:t>
            </w: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Počet akcií</w:t>
            </w:r>
          </w:p>
        </w:tc>
        <w:tc>
          <w:tcPr>
            <w:tcW w:w="1977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Počet akcií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Podiel na ZI v %</w:t>
            </w:r>
          </w:p>
        </w:tc>
        <w:tc>
          <w:tcPr>
            <w:tcW w:w="1977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Podiel na ZI v %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4" w:space="0" w:color="auto"/>
            </w:tcBorders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Menovitá hodnota</w:t>
            </w:r>
          </w:p>
        </w:tc>
        <w:tc>
          <w:tcPr>
            <w:tcW w:w="1977" w:type="dxa"/>
            <w:tcBorders>
              <w:bottom w:val="single" w:sz="4" w:space="0" w:color="auto"/>
            </w:tcBorders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Menovitá hodnota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CD1824" w:rsidRPr="009D2D9E" w:rsidRDefault="009D2D9E" w:rsidP="009D2D9E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Hodnota nadobudnutia</w:t>
            </w: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Hodnota za prevod</w:t>
            </w: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4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bottom w:val="single" w:sz="4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ED71A7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4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4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ED71A7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CD1824">
        <w:tc>
          <w:tcPr>
            <w:tcW w:w="1811" w:type="dxa"/>
            <w:vMerge/>
            <w:tcBorders>
              <w:lef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CD1824">
        <w:tc>
          <w:tcPr>
            <w:tcW w:w="1811" w:type="dxa"/>
            <w:vMerge/>
            <w:tcBorders>
              <w:lef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CD1824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CD1824" w:rsidRPr="00C5195B" w:rsidRDefault="00CD182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0278C4" w:rsidRPr="00C5195B" w:rsidRDefault="000278C4" w:rsidP="000278C4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4.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orgánoch účtovnej jednotky:</w:t>
      </w:r>
    </w:p>
    <w:tbl>
      <w:tblPr>
        <w:tblStyle w:val="Mriekatabuky"/>
        <w:tblW w:w="0" w:type="auto"/>
        <w:tblLook w:val="04A0"/>
      </w:tblPr>
      <w:tblGrid>
        <w:gridCol w:w="1815"/>
        <w:gridCol w:w="1305"/>
        <w:gridCol w:w="1133"/>
        <w:gridCol w:w="1113"/>
        <w:gridCol w:w="1305"/>
        <w:gridCol w:w="1276"/>
        <w:gridCol w:w="1226"/>
      </w:tblGrid>
      <w:tr w:rsidR="000278C4" w:rsidRPr="00C5195B" w:rsidTr="009E6AD6">
        <w:trPr>
          <w:trHeight w:val="828"/>
        </w:trPr>
        <w:tc>
          <w:tcPr>
            <w:tcW w:w="1815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Druh príjmu, výhody</w:t>
            </w:r>
          </w:p>
        </w:tc>
        <w:tc>
          <w:tcPr>
            <w:tcW w:w="3551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príjmu, výhody súčasných členov orgánov</w:t>
            </w:r>
          </w:p>
        </w:tc>
        <w:tc>
          <w:tcPr>
            <w:tcW w:w="3696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príjmu, výhody bývalých členov orgánov</w:t>
            </w:r>
          </w:p>
        </w:tc>
      </w:tr>
      <w:tr w:rsidR="009E6AD6" w:rsidRPr="00C5195B" w:rsidTr="009E6AD6">
        <w:tc>
          <w:tcPr>
            <w:tcW w:w="1815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05" w:type="dxa"/>
            <w:tcBorders>
              <w:left w:val="single" w:sz="12" w:space="0" w:color="auto"/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štatutárnych</w:t>
            </w:r>
          </w:p>
        </w:tc>
        <w:tc>
          <w:tcPr>
            <w:tcW w:w="1133" w:type="dxa"/>
            <w:tcBorders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dozorných</w:t>
            </w:r>
          </w:p>
        </w:tc>
        <w:tc>
          <w:tcPr>
            <w:tcW w:w="1113" w:type="dxa"/>
            <w:tcBorders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iných</w:t>
            </w:r>
          </w:p>
        </w:tc>
        <w:tc>
          <w:tcPr>
            <w:tcW w:w="1194" w:type="dxa"/>
            <w:tcBorders>
              <w:left w:val="single" w:sz="12" w:space="0" w:color="auto"/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štatutárnych</w:t>
            </w:r>
          </w:p>
        </w:tc>
        <w:tc>
          <w:tcPr>
            <w:tcW w:w="1276" w:type="dxa"/>
            <w:tcBorders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dozorných</w:t>
            </w:r>
          </w:p>
        </w:tc>
        <w:tc>
          <w:tcPr>
            <w:tcW w:w="1226" w:type="dxa"/>
            <w:tcBorders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iných</w:t>
            </w:r>
          </w:p>
        </w:tc>
      </w:tr>
      <w:tr w:rsidR="009E6AD6" w:rsidRPr="00C5195B" w:rsidTr="009D2D9E">
        <w:trPr>
          <w:trHeight w:val="705"/>
        </w:trPr>
        <w:tc>
          <w:tcPr>
            <w:tcW w:w="181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D2D9E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Poskytnuté záruky alebo zabezpečenia</w:t>
            </w:r>
          </w:p>
        </w:tc>
        <w:tc>
          <w:tcPr>
            <w:tcW w:w="130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tcBorders>
              <w:top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D2D9E"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Poskytnuté pôžičky (ku dňu ÚZ)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D2D9E">
        <w:trPr>
          <w:trHeight w:val="699"/>
        </w:trPr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Splatené pôžičky (ku dňu ÚZ)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D2D9E">
        <w:trPr>
          <w:trHeight w:val="694"/>
        </w:trPr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Odpust</w:t>
            </w:r>
            <w:r w:rsidR="009D2D9E"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e</w:t>
            </w: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né alebo odpísané pôžičky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D2D9E"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D2D9E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Finančné prostriedky a iné plnenie použité na </w:t>
            </w:r>
            <w:proofErr w:type="spellStart"/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súkr</w:t>
            </w:r>
            <w:proofErr w:type="spellEnd"/>
            <w:r w:rsidR="009D2D9E"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. </w:t>
            </w: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účely na vyúčtovanie</w:t>
            </w:r>
          </w:p>
        </w:tc>
        <w:tc>
          <w:tcPr>
            <w:tcW w:w="130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tcBorders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tcBorders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ED71A7" w:rsidRPr="00C5195B" w:rsidRDefault="00ED71A7" w:rsidP="000278C4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0278C4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4.d)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Hlavné podmienky, na základe ktorých boli záruky alebo iné zabezpečenia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poskytnuté (pri pôžičkách sa uvádzajú úrokové sadzby):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5.a)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celkovej sume finančných povinností, ktoré sa nevykazujú v súvahe: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/>
      </w:tblPr>
      <w:tblGrid>
        <w:gridCol w:w="3823"/>
        <w:gridCol w:w="2551"/>
        <w:gridCol w:w="2688"/>
      </w:tblGrid>
      <w:tr w:rsidR="009E6AD6" w:rsidRPr="00C5195B" w:rsidTr="00ED71A7">
        <w:tc>
          <w:tcPr>
            <w:tcW w:w="382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lastRenderedPageBreak/>
              <w:t>Názov položky</w:t>
            </w:r>
          </w:p>
        </w:tc>
        <w:tc>
          <w:tcPr>
            <w:tcW w:w="255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celkom</w:t>
            </w:r>
          </w:p>
        </w:tc>
        <w:tc>
          <w:tcPr>
            <w:tcW w:w="268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voči dcérskej ÚJ  a ÚJ s podstatným vplyvom</w:t>
            </w:r>
          </w:p>
        </w:tc>
      </w:tr>
      <w:tr w:rsidR="009E6AD6" w:rsidRPr="00C5195B" w:rsidTr="00ED71A7">
        <w:tc>
          <w:tcPr>
            <w:tcW w:w="3823" w:type="dxa"/>
            <w:tcBorders>
              <w:top w:val="single" w:sz="12" w:space="0" w:color="auto"/>
            </w:tcBorders>
          </w:tcPr>
          <w:p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Po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</w:rPr>
              <w:t>vinnosti nájomcu z operatívneho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 prenájmu</w:t>
            </w:r>
          </w:p>
        </w:tc>
        <w:tc>
          <w:tcPr>
            <w:tcW w:w="2551" w:type="dxa"/>
            <w:tcBorders>
              <w:top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  <w:tcBorders>
              <w:top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ED71A7">
        <w:tc>
          <w:tcPr>
            <w:tcW w:w="3823" w:type="dxa"/>
          </w:tcPr>
          <w:p w:rsidR="009E6AD6" w:rsidRPr="00D32851" w:rsidRDefault="009E6AD6" w:rsidP="00D32851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Povinnosti z uzatv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orených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 úverov. zmlúv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ED71A7">
        <w:tc>
          <w:tcPr>
            <w:tcW w:w="3823" w:type="dxa"/>
          </w:tcPr>
          <w:p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Povinnosti z licenčných zmlúv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ED71A7">
        <w:tc>
          <w:tcPr>
            <w:tcW w:w="3823" w:type="dxa"/>
          </w:tcPr>
          <w:p w:rsidR="009E6AD6" w:rsidRPr="00D32851" w:rsidRDefault="009E6AD6" w:rsidP="00D32851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Povinnosti z koncesionársk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ych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 zmlúv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ED71A7">
        <w:trPr>
          <w:trHeight w:val="70"/>
        </w:trPr>
        <w:tc>
          <w:tcPr>
            <w:tcW w:w="3823" w:type="dxa"/>
          </w:tcPr>
          <w:p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Ostatné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9E6AD6" w:rsidRPr="00C5195B" w:rsidRDefault="009E6AD6" w:rsidP="009D2D9E">
      <w:pPr>
        <w:spacing w:before="12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Opis významných finančných povinností: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5.b)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významných podmienených záväzkoch</w:t>
      </w:r>
    </w:p>
    <w:tbl>
      <w:tblPr>
        <w:tblStyle w:val="Mriekatabuky"/>
        <w:tblW w:w="0" w:type="auto"/>
        <w:tblLook w:val="04A0"/>
      </w:tblPr>
      <w:tblGrid>
        <w:gridCol w:w="3020"/>
        <w:gridCol w:w="3021"/>
        <w:gridCol w:w="3021"/>
      </w:tblGrid>
      <w:tr w:rsidR="009E6AD6" w:rsidRPr="00C5195B" w:rsidTr="009E6AD6">
        <w:tc>
          <w:tcPr>
            <w:tcW w:w="302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Druh podmieneného záväzku</w:t>
            </w:r>
          </w:p>
        </w:tc>
        <w:tc>
          <w:tcPr>
            <w:tcW w:w="604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</w:tr>
      <w:tr w:rsidR="009E6AD6" w:rsidRPr="00C5195B" w:rsidTr="009E6AD6">
        <w:tc>
          <w:tcPr>
            <w:tcW w:w="3020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celkom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voči dcérskej ÚJ                a ÚJ s podstatným vplyvom</w:t>
            </w:r>
          </w:p>
        </w:tc>
      </w:tr>
      <w:tr w:rsidR="009E6AD6" w:rsidRPr="00C5195B" w:rsidTr="009E6AD6">
        <w:tc>
          <w:tcPr>
            <w:tcW w:w="302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Zo súdnych rozhodnutí</w:t>
            </w:r>
          </w:p>
        </w:tc>
        <w:tc>
          <w:tcPr>
            <w:tcW w:w="30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Z poskytnutých záruk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D32851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Zo všeob. </w:t>
            </w:r>
            <w:proofErr w:type="spellStart"/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záväzn</w:t>
            </w:r>
            <w:proofErr w:type="spellEnd"/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. </w:t>
            </w:r>
            <w:proofErr w:type="spellStart"/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právn</w:t>
            </w:r>
            <w:proofErr w:type="spellEnd"/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. 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</w:rPr>
              <w:t>p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redp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</w:rPr>
              <w:t>is.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Zo zmluvy o podriadenom záväzku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Z ručenia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Iné podmienené záväzky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9E6AD6" w:rsidRPr="00811FFA" w:rsidRDefault="009E6AD6" w:rsidP="00D32851">
      <w:pPr>
        <w:spacing w:before="120"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</w:pPr>
      <w:r w:rsidRPr="009E6AD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  <w:t>Opis významných podmienených záväzkov: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5.e)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Opis významných povinností účtovnej jednotky vyplývajúcich z dôchodkových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programov pre zamestnancov: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Default="009E6AD6" w:rsidP="00D32851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6.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Informácie o udelení výlučného práva alebo osobitného práva, ktorým sa udelilo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právo poskytovať služby vo verejnom záujme (uvádza sa aj náhrada za túto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činnosť v akejkoľvek forme):</w:t>
      </w:r>
    </w:p>
    <w:tbl>
      <w:tblPr>
        <w:tblpPr w:leftFromText="141" w:rightFromText="141" w:vertAnchor="text" w:horzAnchor="page" w:tblpX="7021" w:tblpY="496"/>
        <w:tblW w:w="4452" w:type="dxa"/>
        <w:tblCellMar>
          <w:left w:w="70" w:type="dxa"/>
          <w:right w:w="70" w:type="dxa"/>
        </w:tblCellMar>
        <w:tblLook w:val="04A0"/>
      </w:tblPr>
      <w:tblGrid>
        <w:gridCol w:w="4452"/>
      </w:tblGrid>
      <w:tr w:rsidR="00C5195B" w:rsidRPr="009E6AD6" w:rsidTr="009D2D9E">
        <w:trPr>
          <w:trHeight w:val="273"/>
        </w:trPr>
        <w:tc>
          <w:tcPr>
            <w:tcW w:w="44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5195B" w:rsidRPr="009E6AD6" w:rsidRDefault="00C5195B" w:rsidP="00C5195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</w:tr>
    </w:tbl>
    <w:p w:rsidR="00C5195B" w:rsidRPr="009E6AD6" w:rsidRDefault="00C5195B" w:rsidP="00BC678C">
      <w:pPr>
        <w:tabs>
          <w:tab w:val="left" w:pos="3150"/>
        </w:tabs>
        <w:rPr>
          <w:rFonts w:ascii="Times New Roman" w:eastAsia="MS Gothic" w:hAnsi="Times New Roman" w:cs="Times New Roman"/>
          <w:sz w:val="24"/>
          <w:szCs w:val="24"/>
        </w:rPr>
      </w:pPr>
    </w:p>
    <w:sectPr w:rsidR="00C5195B" w:rsidRPr="009E6AD6" w:rsidSect="00E700AD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D5BDA" w:rsidRDefault="00AD5BDA" w:rsidP="00CE03EC">
      <w:pPr>
        <w:spacing w:after="0" w:line="240" w:lineRule="auto"/>
      </w:pPr>
      <w:r>
        <w:separator/>
      </w:r>
    </w:p>
  </w:endnote>
  <w:endnote w:type="continuationSeparator" w:id="0">
    <w:p w:rsidR="00AD5BDA" w:rsidRDefault="00AD5BDA" w:rsidP="00CE03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Segoe UI Symbol">
    <w:panose1 w:val="020B0502040204020203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D5BDA" w:rsidRDefault="00AD5BDA" w:rsidP="00CE03EC">
      <w:pPr>
        <w:spacing w:after="0" w:line="240" w:lineRule="auto"/>
      </w:pPr>
      <w:r>
        <w:separator/>
      </w:r>
    </w:p>
  </w:footnote>
  <w:footnote w:type="continuationSeparator" w:id="0">
    <w:p w:rsidR="00AD5BDA" w:rsidRDefault="00AD5BDA" w:rsidP="00CE03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E03EC" w:rsidRPr="00F7125E" w:rsidRDefault="008E6F2C" w:rsidP="00F7125E">
    <w:pPr>
      <w:pStyle w:val="Hlavika"/>
      <w:tabs>
        <w:tab w:val="left" w:pos="4365"/>
        <w:tab w:val="left" w:pos="4995"/>
      </w:tabs>
      <w:rPr>
        <w:rFonts w:ascii="Times New Roman" w:hAnsi="Times New Roman" w:cs="Times New Roman"/>
        <w:szCs w:val="24"/>
      </w:rPr>
    </w:pPr>
    <w:r w:rsidRPr="008E6F2C">
      <w:rPr>
        <w:rFonts w:ascii="Times New Roman" w:hAnsi="Times New Roman" w:cs="Times New Roman"/>
        <w:noProof/>
        <w:sz w:val="20"/>
        <w:szCs w:val="24"/>
        <w:lang w:eastAsia="sk-SK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ové pole 2" o:spid="_x0000_s4115" type="#_x0000_t202" style="position:absolute;margin-left:283.9pt;margin-top:-.9pt;width:28.5pt;height:15pt;z-index:-251632640;visibility:visible;mso-wrap-distance-top:3.6pt;mso-wrap-distance-bottom:3.6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" stroked="f">
          <v:textbox inset=".5mm,.5mm,.5mm,.5mm">
            <w:txbxContent>
              <w:p w:rsidR="00F7125E" w:rsidRPr="00F7125E" w:rsidRDefault="00F7125E">
                <w:pPr>
                  <w:rPr>
                    <w:rFonts w:ascii="Times New Roman" w:hAnsi="Times New Roman" w:cs="Times New Roman"/>
                  </w:rPr>
                </w:pPr>
                <w:r>
                  <w:rPr>
                    <w:rFonts w:ascii="Times New Roman" w:hAnsi="Times New Roman" w:cs="Times New Roman"/>
                  </w:rPr>
                  <w:t xml:space="preserve">  D</w:t>
                </w:r>
                <w:r w:rsidRPr="00F7125E">
                  <w:rPr>
                    <w:rFonts w:ascii="Times New Roman" w:hAnsi="Times New Roman" w:cs="Times New Roman"/>
                  </w:rPr>
                  <w:t>IČ</w:t>
                </w:r>
              </w:p>
            </w:txbxContent>
          </v:textbox>
        </v:shape>
      </w:pict>
    </w:r>
    <w:r w:rsidRPr="008E6F2C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14" type="#_x0000_t202" style="position:absolute;margin-left:246.15pt;margin-top:-1.05pt;width:13.6pt;height:15.85pt;z-index:-251648000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" filled="f">
          <v:textbox inset=".5mm,.5mm,.5mm,.5mm">
            <w:txbxContent>
              <w:p w:rsidR="007952A6" w:rsidRPr="007952A6" w:rsidRDefault="00D04355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8</w:t>
                </w:r>
              </w:p>
            </w:txbxContent>
          </v:textbox>
        </v:shape>
      </w:pict>
    </w:r>
    <w:r w:rsidRPr="008E6F2C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13" type="#_x0000_t202" style="position:absolute;margin-left:165.4pt;margin-top:-.9pt;width:13.6pt;height:15.85pt;z-index:-251657216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" filled="f">
          <v:textbox inset=".5mm,.5mm,.5mm,.5mm">
            <w:txbxContent>
              <w:p w:rsidR="00D74108" w:rsidRPr="007952A6" w:rsidRDefault="0067302A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4</w:t>
                </w:r>
              </w:p>
            </w:txbxContent>
          </v:textbox>
        </v:shape>
      </w:pict>
    </w:r>
    <w:r w:rsidRPr="008E6F2C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12" type="#_x0000_t202" style="position:absolute;margin-left:178.9pt;margin-top:-.9pt;width:13.6pt;height:15.85pt;z-index:-251655168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" filled="f">
          <v:textbox inset=".5mm,.5mm,.5mm,.5mm">
            <w:txbxContent>
              <w:p w:rsidR="0094453C" w:rsidRPr="007952A6" w:rsidRDefault="00D04355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4</w:t>
                </w: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ab/>
                </w:r>
              </w:p>
            </w:txbxContent>
          </v:textbox>
        </v:shape>
      </w:pict>
    </w:r>
    <w:r w:rsidRPr="008E6F2C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11" type="#_x0000_t202" style="position:absolute;margin-left:192.4pt;margin-top:-.9pt;width:13.6pt;height:15.85pt;z-index:-251653120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" filled="f">
          <v:textbox inset=".5mm,.5mm,.5mm,.5mm">
            <w:txbxContent>
              <w:p w:rsidR="0094453C" w:rsidRPr="007952A6" w:rsidRDefault="00D04355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0</w:t>
                </w:r>
              </w:p>
            </w:txbxContent>
          </v:textbox>
        </v:shape>
      </w:pict>
    </w:r>
    <w:r w:rsidRPr="008E6F2C">
      <w:rPr>
        <w:rFonts w:ascii="Times New Roman" w:hAnsi="Times New Roman" w:cs="Times New Roman"/>
        <w:noProof/>
        <w:sz w:val="20"/>
        <w:szCs w:val="24"/>
        <w:lang w:eastAsia="sk-SK"/>
      </w:rPr>
      <w:pict>
        <v:shape id="Textové pole 4" o:spid="_x0000_s4110" type="#_x0000_t202" style="position:absolute;margin-left:205.9pt;margin-top:-.9pt;width:13.6pt;height:15.85pt;z-index:-251652096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" filled="f">
          <v:textbox inset=".5mm,.5mm,.5mm,.5mm">
            <w:txbxContent>
              <w:p w:rsidR="0094453C" w:rsidRPr="007952A6" w:rsidRDefault="00D04355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8</w:t>
                </w:r>
              </w:p>
            </w:txbxContent>
          </v:textbox>
        </v:shape>
      </w:pict>
    </w:r>
    <w:r w:rsidRPr="008E6F2C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09" type="#_x0000_t202" style="position:absolute;margin-left:219.4pt;margin-top:-.9pt;width:13.6pt;height:15.85pt;z-index:-251650048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" filled="f">
          <v:textbox inset=".5mm,.5mm,.5mm,.5mm">
            <w:txbxContent>
              <w:p w:rsidR="007952A6" w:rsidRPr="007952A6" w:rsidRDefault="00D04355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5</w:t>
                </w:r>
              </w:p>
            </w:txbxContent>
          </v:textbox>
        </v:shape>
      </w:pict>
    </w:r>
    <w:r w:rsidRPr="008E6F2C">
      <w:rPr>
        <w:rFonts w:ascii="Times New Roman" w:hAnsi="Times New Roman" w:cs="Times New Roman"/>
        <w:noProof/>
        <w:sz w:val="20"/>
        <w:szCs w:val="24"/>
        <w:lang w:eastAsia="sk-SK"/>
      </w:rPr>
      <w:pict>
        <v:shape id="Textové pole 7" o:spid="_x0000_s4108" type="#_x0000_t202" style="position:absolute;margin-left:232.9pt;margin-top:-.9pt;width:13.6pt;height:15.85pt;z-index:-251649024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" filled="f">
          <v:textbox inset=".5mm,.5mm,.5mm,.5mm">
            <w:txbxContent>
              <w:p w:rsidR="007952A6" w:rsidRPr="007952A6" w:rsidRDefault="00D04355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4</w:t>
                </w:r>
              </w:p>
            </w:txbxContent>
          </v:textbox>
        </v:shape>
      </w:pict>
    </w:r>
    <w:r w:rsidRPr="008E6F2C">
      <w:rPr>
        <w:rFonts w:ascii="Times New Roman" w:hAnsi="Times New Roman" w:cs="Times New Roman"/>
        <w:noProof/>
        <w:sz w:val="20"/>
        <w:szCs w:val="24"/>
        <w:lang w:eastAsia="sk-SK"/>
      </w:rPr>
      <w:pict>
        <v:shape id="Textové pole 9" o:spid="_x0000_s4107" type="#_x0000_t202" style="position:absolute;margin-left:259.9pt;margin-top:-.9pt;width:13.6pt;height:15.85pt;z-index:-251646976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" filled="f">
          <v:textbox inset=".5mm,.5mm,.5mm,.5mm">
            <w:txbxContent>
              <w:p w:rsidR="007952A6" w:rsidRPr="007952A6" w:rsidRDefault="00D04355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6</w:t>
                </w:r>
              </w:p>
            </w:txbxContent>
          </v:textbox>
        </v:shape>
      </w:pict>
    </w:r>
    <w:r w:rsidRPr="008E6F2C">
      <w:rPr>
        <w:rFonts w:ascii="Times New Roman" w:hAnsi="Times New Roman" w:cs="Times New Roman"/>
        <w:noProof/>
        <w:sz w:val="20"/>
        <w:szCs w:val="24"/>
        <w:lang w:eastAsia="sk-SK"/>
      </w:rPr>
      <w:pict>
        <v:shape id="Textové pole 17" o:spid="_x0000_s4106" type="#_x0000_t202" style="position:absolute;margin-left:410.25pt;margin-top:-.9pt;width:13.6pt;height:15.85pt;z-index:-251639808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" filled="f">
          <v:textbox inset=".5mm,.5mm,.5mm,.5mm">
            <w:txbxContent>
              <w:p w:rsidR="007952A6" w:rsidRPr="007952A6" w:rsidRDefault="00D04355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9</w:t>
                </w:r>
              </w:p>
            </w:txbxContent>
          </v:textbox>
        </v:shape>
      </w:pict>
    </w:r>
    <w:r w:rsidRPr="008E6F2C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05" type="#_x0000_t202" style="position:absolute;margin-left:423.75pt;margin-top:-.9pt;width:13.6pt;height:15.85pt;z-index:-251638784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" filled="f">
          <v:textbox inset=".5mm,.5mm,.5mm,.5mm">
            <w:txbxContent>
              <w:p w:rsidR="007952A6" w:rsidRPr="007952A6" w:rsidRDefault="00D04355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9</w:t>
                </w:r>
              </w:p>
            </w:txbxContent>
          </v:textbox>
        </v:shape>
      </w:pict>
    </w:r>
    <w:r w:rsidRPr="008E6F2C">
      <w:rPr>
        <w:rFonts w:ascii="Times New Roman" w:hAnsi="Times New Roman" w:cs="Times New Roman"/>
        <w:noProof/>
        <w:sz w:val="20"/>
        <w:szCs w:val="24"/>
        <w:lang w:eastAsia="sk-SK"/>
      </w:rPr>
      <w:pict>
        <v:shape id="Textové pole 19" o:spid="_x0000_s4104" type="#_x0000_t202" style="position:absolute;margin-left:437.25pt;margin-top:-.9pt;width:13.6pt;height:15.85pt;z-index:-251637760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" filled="f">
          <v:textbox inset=".5mm,.5mm,.5mm,.5mm">
            <w:txbxContent>
              <w:p w:rsidR="007952A6" w:rsidRPr="007952A6" w:rsidRDefault="00D04355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2</w:t>
                </w:r>
              </w:p>
            </w:txbxContent>
          </v:textbox>
        </v:shape>
      </w:pict>
    </w:r>
    <w:r w:rsidRPr="008E6F2C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03" type="#_x0000_t202" style="position:absolute;margin-left:342.5pt;margin-top:-1.05pt;width:13.6pt;height:15.85pt;z-index:-251644928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" filled="f">
          <v:textbox inset=".5mm,.5mm,.5mm,.5mm">
            <w:txbxContent>
              <w:p w:rsidR="007952A6" w:rsidRPr="007952A6" w:rsidRDefault="00B2673C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2</w:t>
                </w:r>
              </w:p>
            </w:txbxContent>
          </v:textbox>
        </v:shape>
      </w:pict>
    </w:r>
    <w:r w:rsidRPr="008E6F2C">
      <w:rPr>
        <w:rFonts w:ascii="Times New Roman" w:hAnsi="Times New Roman" w:cs="Times New Roman"/>
        <w:noProof/>
        <w:sz w:val="20"/>
        <w:szCs w:val="24"/>
        <w:lang w:eastAsia="sk-SK"/>
      </w:rPr>
      <w:pict>
        <v:shape id="Textové pole 13" o:spid="_x0000_s4102" type="#_x0000_t202" style="position:absolute;margin-left:356pt;margin-top:-1.05pt;width:13.6pt;height:15.85pt;z-index:-251643904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" filled="f">
          <v:textbox inset=".5mm,.5mm,.5mm,.5mm">
            <w:txbxContent>
              <w:p w:rsidR="007952A6" w:rsidRPr="007952A6" w:rsidRDefault="00D04355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2</w:t>
                </w:r>
              </w:p>
            </w:txbxContent>
          </v:textbox>
        </v:shape>
      </w:pict>
    </w:r>
    <w:r w:rsidRPr="008E6F2C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01" type="#_x0000_t202" style="position:absolute;margin-left:369.5pt;margin-top:-1.05pt;width:13.6pt;height:15.85pt;z-index:-251642880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" filled="f">
          <v:textbox inset=".5mm,.5mm,.5mm,.5mm">
            <w:txbxContent>
              <w:p w:rsidR="007952A6" w:rsidRPr="007952A6" w:rsidRDefault="00D04355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5</w:t>
                </w:r>
              </w:p>
            </w:txbxContent>
          </v:textbox>
        </v:shape>
      </w:pict>
    </w:r>
    <w:r w:rsidRPr="008E6F2C">
      <w:rPr>
        <w:rFonts w:ascii="Times New Roman" w:hAnsi="Times New Roman" w:cs="Times New Roman"/>
        <w:noProof/>
        <w:sz w:val="20"/>
        <w:szCs w:val="24"/>
        <w:lang w:eastAsia="sk-SK"/>
      </w:rPr>
      <w:pict>
        <v:shape id="Textové pole 15" o:spid="_x0000_s4100" type="#_x0000_t202" style="position:absolute;margin-left:383pt;margin-top:-1.05pt;width:13.6pt;height:15.85pt;z-index:-251641856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" filled="f">
          <v:textbox inset=".5mm,.5mm,.5mm,.5mm">
            <w:txbxContent>
              <w:p w:rsidR="007952A6" w:rsidRPr="007952A6" w:rsidRDefault="00B2673C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8</w:t>
                </w:r>
              </w:p>
            </w:txbxContent>
          </v:textbox>
        </v:shape>
      </w:pict>
    </w:r>
    <w:r w:rsidRPr="008E6F2C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099" type="#_x0000_t202" style="position:absolute;margin-left:396.5pt;margin-top:-1.05pt;width:13.6pt;height:15.85pt;z-index:-251640832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" filled="f">
          <v:textbox inset=".5mm,.5mm,.5mm,.5mm">
            <w:txbxContent>
              <w:p w:rsidR="007952A6" w:rsidRPr="007952A6" w:rsidRDefault="00F416E9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3</w:t>
                </w:r>
              </w:p>
            </w:txbxContent>
          </v:textbox>
        </v:shape>
      </w:pict>
    </w:r>
    <w:r w:rsidRPr="008E6F2C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098" type="#_x0000_t202" style="position:absolute;margin-left:315.4pt;margin-top:-1.05pt;width:13.6pt;height:15.85pt;z-index:-251635712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" filled="f">
          <v:textbox inset=".5mm,.5mm,.5mm,.5mm">
            <w:txbxContent>
              <w:p w:rsidR="00F7125E" w:rsidRPr="007952A6" w:rsidRDefault="00B2673C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2</w:t>
                </w:r>
              </w:p>
            </w:txbxContent>
          </v:textbox>
        </v:shape>
      </w:pict>
    </w:r>
    <w:r w:rsidRPr="008E6F2C">
      <w:rPr>
        <w:rFonts w:ascii="Times New Roman" w:hAnsi="Times New Roman" w:cs="Times New Roman"/>
        <w:noProof/>
        <w:sz w:val="20"/>
        <w:szCs w:val="24"/>
        <w:lang w:eastAsia="sk-SK"/>
      </w:rPr>
      <w:pict>
        <v:shape id="Textové pole 21" o:spid="_x0000_s4097" type="#_x0000_t202" style="position:absolute;margin-left:328.9pt;margin-top:-1.05pt;width:13.6pt;height:15.85pt;z-index:-251634688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" filled="f">
          <v:textbox inset=".5mm,.5mm,.5mm,.5mm">
            <w:txbxContent>
              <w:p w:rsidR="00F7125E" w:rsidRPr="007952A6" w:rsidRDefault="00B2673C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0</w:t>
                </w:r>
              </w:p>
            </w:txbxContent>
          </v:textbox>
        </v:shape>
      </w:pict>
    </w:r>
    <w:r w:rsidR="00CE03EC" w:rsidRPr="00F7125E">
      <w:rPr>
        <w:rFonts w:ascii="Times New Roman" w:hAnsi="Times New Roman" w:cs="Times New Roman"/>
        <w:sz w:val="20"/>
        <w:szCs w:val="24"/>
      </w:rPr>
      <w:t xml:space="preserve">Poznámky </w:t>
    </w:r>
    <w:proofErr w:type="spellStart"/>
    <w:r w:rsidR="00CE03EC" w:rsidRPr="00F7125E">
      <w:rPr>
        <w:rFonts w:ascii="Times New Roman" w:hAnsi="Times New Roman" w:cs="Times New Roman"/>
        <w:sz w:val="20"/>
        <w:szCs w:val="24"/>
      </w:rPr>
      <w:t>Úč</w:t>
    </w:r>
    <w:proofErr w:type="spellEnd"/>
    <w:r w:rsidR="00CE03EC" w:rsidRPr="00F7125E">
      <w:rPr>
        <w:rFonts w:ascii="Times New Roman" w:hAnsi="Times New Roman" w:cs="Times New Roman"/>
        <w:sz w:val="20"/>
        <w:szCs w:val="24"/>
      </w:rPr>
      <w:t xml:space="preserve"> MÚJ 3 –</w:t>
    </w:r>
    <w:r w:rsidR="00E03DFF" w:rsidRPr="00F7125E">
      <w:rPr>
        <w:rFonts w:ascii="Times New Roman" w:hAnsi="Times New Roman" w:cs="Times New Roman"/>
        <w:sz w:val="20"/>
        <w:szCs w:val="24"/>
      </w:rPr>
      <w:t xml:space="preserve"> 01      </w:t>
    </w:r>
    <w:r w:rsidR="00F7125E">
      <w:rPr>
        <w:rFonts w:ascii="Times New Roman" w:hAnsi="Times New Roman" w:cs="Times New Roman"/>
        <w:sz w:val="20"/>
        <w:szCs w:val="24"/>
      </w:rPr>
      <w:t xml:space="preserve">      </w:t>
    </w:r>
    <w:r w:rsidR="00E03DFF" w:rsidRPr="00F7125E">
      <w:rPr>
        <w:rFonts w:ascii="Times New Roman" w:hAnsi="Times New Roman" w:cs="Times New Roman"/>
        <w:sz w:val="20"/>
        <w:szCs w:val="24"/>
      </w:rPr>
      <w:t xml:space="preserve"> </w:t>
    </w:r>
    <w:r w:rsidR="00F7125E">
      <w:rPr>
        <w:rFonts w:ascii="Times New Roman" w:hAnsi="Times New Roman" w:cs="Times New Roman"/>
        <w:szCs w:val="24"/>
      </w:rPr>
      <w:t>IČO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0A309D4"/>
    <w:multiLevelType w:val="hybridMultilevel"/>
    <w:tmpl w:val="AE06B484"/>
    <w:lvl w:ilvl="0" w:tplc="285A5F90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5AB7B52"/>
    <w:multiLevelType w:val="hybridMultilevel"/>
    <w:tmpl w:val="AC36210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C5053E4"/>
    <w:multiLevelType w:val="hybridMultilevel"/>
    <w:tmpl w:val="D5B4E49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70"/>
  <w:proofState w:spelling="clean"/>
  <w:defaultTabStop w:val="708"/>
  <w:hyphenationZone w:val="425"/>
  <w:characterSpacingControl w:val="doNotCompress"/>
  <w:hdrShapeDefaults>
    <o:shapedefaults v:ext="edit" spidmax="31746"/>
    <o:shapelayout v:ext="edit">
      <o:idmap v:ext="edit" data="4"/>
    </o:shapelayout>
  </w:hdrShapeDefaults>
  <w:footnotePr>
    <w:footnote w:id="-1"/>
    <w:footnote w:id="0"/>
  </w:footnotePr>
  <w:endnotePr>
    <w:endnote w:id="-1"/>
    <w:endnote w:id="0"/>
  </w:endnotePr>
  <w:compat/>
  <w:rsids>
    <w:rsidRoot w:val="00CE03EC"/>
    <w:rsid w:val="000278C4"/>
    <w:rsid w:val="0003340C"/>
    <w:rsid w:val="00043F8B"/>
    <w:rsid w:val="00090EEC"/>
    <w:rsid w:val="000B4576"/>
    <w:rsid w:val="000B6C82"/>
    <w:rsid w:val="000B77DA"/>
    <w:rsid w:val="000E7770"/>
    <w:rsid w:val="00110D6D"/>
    <w:rsid w:val="001119D8"/>
    <w:rsid w:val="00130CA0"/>
    <w:rsid w:val="00153D5D"/>
    <w:rsid w:val="00173C34"/>
    <w:rsid w:val="001A574C"/>
    <w:rsid w:val="001A7CA5"/>
    <w:rsid w:val="001D099A"/>
    <w:rsid w:val="00220153"/>
    <w:rsid w:val="00230EB8"/>
    <w:rsid w:val="00233CB9"/>
    <w:rsid w:val="002E1048"/>
    <w:rsid w:val="00313B4B"/>
    <w:rsid w:val="00315D80"/>
    <w:rsid w:val="0037317D"/>
    <w:rsid w:val="0039169B"/>
    <w:rsid w:val="003A2A62"/>
    <w:rsid w:val="003A6CD7"/>
    <w:rsid w:val="003D0886"/>
    <w:rsid w:val="003E76E0"/>
    <w:rsid w:val="003F3E00"/>
    <w:rsid w:val="00474E36"/>
    <w:rsid w:val="004B5A73"/>
    <w:rsid w:val="00547F9F"/>
    <w:rsid w:val="00561EFC"/>
    <w:rsid w:val="005C2E1B"/>
    <w:rsid w:val="00627F3C"/>
    <w:rsid w:val="00641AC7"/>
    <w:rsid w:val="00654187"/>
    <w:rsid w:val="0067302A"/>
    <w:rsid w:val="00692B6E"/>
    <w:rsid w:val="006E4085"/>
    <w:rsid w:val="006F068A"/>
    <w:rsid w:val="00757BBC"/>
    <w:rsid w:val="00765283"/>
    <w:rsid w:val="00787C52"/>
    <w:rsid w:val="007952A6"/>
    <w:rsid w:val="007A7E86"/>
    <w:rsid w:val="007D36C5"/>
    <w:rsid w:val="007F1A3D"/>
    <w:rsid w:val="007F59AA"/>
    <w:rsid w:val="00811FFA"/>
    <w:rsid w:val="00846F9E"/>
    <w:rsid w:val="008677CF"/>
    <w:rsid w:val="00876FDC"/>
    <w:rsid w:val="008777C2"/>
    <w:rsid w:val="008E08D3"/>
    <w:rsid w:val="008E4E28"/>
    <w:rsid w:val="008E6F2C"/>
    <w:rsid w:val="0094453C"/>
    <w:rsid w:val="00997389"/>
    <w:rsid w:val="009A274C"/>
    <w:rsid w:val="009B6FD0"/>
    <w:rsid w:val="009D2D9E"/>
    <w:rsid w:val="009E6AD6"/>
    <w:rsid w:val="009F1252"/>
    <w:rsid w:val="00A21BDE"/>
    <w:rsid w:val="00A4734F"/>
    <w:rsid w:val="00AA441F"/>
    <w:rsid w:val="00AD5BDA"/>
    <w:rsid w:val="00AF1BE2"/>
    <w:rsid w:val="00B06CAB"/>
    <w:rsid w:val="00B163AD"/>
    <w:rsid w:val="00B23CE8"/>
    <w:rsid w:val="00B2673C"/>
    <w:rsid w:val="00BB3F2C"/>
    <w:rsid w:val="00BC678C"/>
    <w:rsid w:val="00C21550"/>
    <w:rsid w:val="00C45AF1"/>
    <w:rsid w:val="00C4756F"/>
    <w:rsid w:val="00C5195B"/>
    <w:rsid w:val="00C80CF3"/>
    <w:rsid w:val="00CA25B0"/>
    <w:rsid w:val="00CD1824"/>
    <w:rsid w:val="00CE03EC"/>
    <w:rsid w:val="00D04355"/>
    <w:rsid w:val="00D32851"/>
    <w:rsid w:val="00D570A0"/>
    <w:rsid w:val="00D74108"/>
    <w:rsid w:val="00D77AF9"/>
    <w:rsid w:val="00DC3B5F"/>
    <w:rsid w:val="00DF4764"/>
    <w:rsid w:val="00E03DFF"/>
    <w:rsid w:val="00E12B23"/>
    <w:rsid w:val="00E42DF0"/>
    <w:rsid w:val="00E700AD"/>
    <w:rsid w:val="00E96F65"/>
    <w:rsid w:val="00ED1E9A"/>
    <w:rsid w:val="00ED71A7"/>
    <w:rsid w:val="00F25E08"/>
    <w:rsid w:val="00F416E9"/>
    <w:rsid w:val="00F7125E"/>
    <w:rsid w:val="00F7326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17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E700AD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E03E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E03EC"/>
  </w:style>
  <w:style w:type="paragraph" w:styleId="Pta">
    <w:name w:val="footer"/>
    <w:basedOn w:val="Normlny"/>
    <w:link w:val="Pt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E03EC"/>
  </w:style>
  <w:style w:type="paragraph" w:styleId="Textbubliny">
    <w:name w:val="Balloon Text"/>
    <w:basedOn w:val="Normlny"/>
    <w:link w:val="TextbublinyChar"/>
    <w:uiPriority w:val="99"/>
    <w:semiHidden/>
    <w:unhideWhenUsed/>
    <w:rsid w:val="00CE03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E03EC"/>
    <w:rPr>
      <w:rFonts w:ascii="Segoe UI" w:hAnsi="Segoe UI" w:cs="Segoe UI"/>
      <w:sz w:val="18"/>
      <w:szCs w:val="18"/>
    </w:rPr>
  </w:style>
  <w:style w:type="table" w:styleId="Mriekatabuky">
    <w:name w:val="Table Grid"/>
    <w:basedOn w:val="Normlnatabuka"/>
    <w:uiPriority w:val="39"/>
    <w:rsid w:val="00090EE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Textzstupnhosymbolu">
    <w:name w:val="Placeholder Text"/>
    <w:basedOn w:val="Predvolenpsmoodseku"/>
    <w:uiPriority w:val="99"/>
    <w:semiHidden/>
    <w:rsid w:val="00173C34"/>
    <w:rPr>
      <w:color w:val="80808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3626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14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7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15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9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17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F1EDBE2-B667-4694-B49D-C010056BEA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7</Pages>
  <Words>1015</Words>
  <Characters>5789</Characters>
  <Application>Microsoft Office Word</Application>
  <DocSecurity>0</DocSecurity>
  <Lines>48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Martin T</dc:creator>
  <cp:lastModifiedBy>pc</cp:lastModifiedBy>
  <cp:revision>3</cp:revision>
  <cp:lastPrinted>2016-01-13T16:38:00Z</cp:lastPrinted>
  <dcterms:created xsi:type="dcterms:W3CDTF">2022-03-19T10:43:00Z</dcterms:created>
  <dcterms:modified xsi:type="dcterms:W3CDTF">2022-03-19T10:45:00Z</dcterms:modified>
</cp:coreProperties>
</file>