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>Poznámky Úč MÚJ 3 – 01        IČO: 36611280      DIČ: 2022210696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Všeobecné údaje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Názov spoločnosti: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ODIS obchodná, stavebná a konzultačná, s.r.o. </w:t>
      </w:r>
    </w:p>
    <w:p w:rsidR="00427E2F" w:rsidRDefault="00427E2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Sídlo spoločnosti: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Jarná 3725/17, 010 01 Žilina </w:t>
      </w:r>
    </w:p>
    <w:p w:rsidR="00427E2F" w:rsidRDefault="00427E2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Dátum zápisu do OR:</w:t>
      </w:r>
      <w:r>
        <w:rPr>
          <w:rFonts w:ascii="Times New Roman" w:hAnsi="Times New Roman" w:cs="Times New Roman"/>
        </w:rPr>
        <w:tab/>
        <w:t>17.06.2006</w:t>
      </w:r>
    </w:p>
    <w:p w:rsidR="00427E2F" w:rsidRDefault="00427E2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Identifikačné číslo: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36611280</w:t>
      </w:r>
    </w:p>
    <w:p w:rsidR="00427E2F" w:rsidRDefault="00427E2F">
      <w:pPr>
        <w:spacing w:after="0" w:line="240" w:lineRule="auto"/>
        <w:rPr>
          <w:rFonts w:ascii="Times New Roman" w:hAnsi="Times New Roman" w:cs="Times New Roman"/>
        </w:rPr>
      </w:pPr>
    </w:p>
    <w:p w:rsidR="00427E2F" w:rsidRDefault="00427E2F">
      <w:pPr>
        <w:spacing w:after="0" w:line="240" w:lineRule="auto"/>
        <w:rPr>
          <w:rFonts w:ascii="Times New Roman" w:hAnsi="Times New Roman" w:cs="Times New Roman"/>
          <w:color w:val="000000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a) Účtovná jednotka nie je súčasťou konsolidovaného celku. 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 xml:space="preserve">     b) Účtovná jednotka nie je materskou účtovnou jednotkou žiadnej spoločnosti.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3)  Priemerný prepočítaný počet zamestnancov je 0.</w:t>
      </w:r>
    </w:p>
    <w:p w:rsidR="00427E2F" w:rsidRDefault="00427E2F">
      <w:pPr>
        <w:rPr>
          <w:rFonts w:ascii="Times New Roman" w:hAnsi="Times New Roman" w:cs="Times New Roman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II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Informácie o prijatých postupoch</w:t>
      </w:r>
    </w:p>
    <w:p w:rsidR="00427E2F" w:rsidRDefault="00427E2F">
      <w:pPr>
        <w:rPr>
          <w:rFonts w:ascii="Times New Roman" w:hAnsi="Times New Roman" w:cs="Times New Roman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 xml:space="preserve">1. </w:t>
      </w:r>
      <w:r>
        <w:rPr>
          <w:rFonts w:ascii="Times New Roman" w:hAnsi="Times New Roman" w:cs="Times New Roman"/>
        </w:rPr>
        <w:t>Spoločnosť predkladá účtovnú závierku s predpokladom nepretržitého pokračovania v jeho činnosti.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2. Spôsob oceňovania jednotlivých položiek majetku a záväzkov: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427E2F" w:rsidRDefault="00427E2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dlhodobý hmotný a nehmotný majetok je ocenený obstarávacou cenou.</w:t>
      </w:r>
    </w:p>
    <w:p w:rsidR="00427E2F" w:rsidRDefault="00427E2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netvorila vlastnou činnosťou nehmotný majetok</w:t>
      </w:r>
    </w:p>
    <w:p w:rsidR="00427E2F" w:rsidRDefault="00427E2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spoločnosť nakupovala krátkodobý majetok a oceňovala ho obstarávacou cenou</w:t>
      </w:r>
    </w:p>
    <w:p w:rsidR="00427E2F" w:rsidRDefault="00427E2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vlastnou činnosťou spoločnosť dlhodobý majetok v bežnom roku netvorila</w:t>
      </w:r>
    </w:p>
    <w:p w:rsidR="00427E2F" w:rsidRDefault="00427E2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spoločnosť v bežnom  roku nevlastnila finančné investície</w:t>
      </w:r>
    </w:p>
    <w:p w:rsidR="00427E2F" w:rsidRDefault="00427E2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v bežnom roku nenakupovala tovar </w:t>
      </w:r>
    </w:p>
    <w:p w:rsidR="00427E2F" w:rsidRDefault="00427E2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spoločnosť nakupovala v bežnom roku materiál, do spotreby účtovaný spôsobom B </w:t>
      </w:r>
    </w:p>
    <w:p w:rsidR="00427E2F" w:rsidRDefault="00427E2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nevytvárala zásoby vlastnou činnosťou</w:t>
      </w:r>
    </w:p>
    <w:p w:rsidR="00427E2F" w:rsidRDefault="00427E2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pohľadávky a záväzky oceňovala nominálnou hodnotou</w:t>
      </w:r>
    </w:p>
    <w:p w:rsidR="00427E2F" w:rsidRDefault="00427E2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finančný majetok spoločnosť oceňovala nominálnou hodnotou</w:t>
      </w:r>
    </w:p>
    <w:p w:rsidR="00427E2F" w:rsidRDefault="00427E2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neprijala darovaný majetok ani nenadobudla privatizáciou</w:t>
      </w:r>
    </w:p>
    <w:p w:rsidR="00427E2F" w:rsidRDefault="00427E2F">
      <w:pPr>
        <w:spacing w:line="240" w:lineRule="auto"/>
        <w:jc w:val="both"/>
        <w:rPr>
          <w:rFonts w:ascii="Times New Roman" w:hAnsi="Times New Roman" w:cs="Times New Roman"/>
        </w:rPr>
      </w:pPr>
    </w:p>
    <w:p w:rsidR="00427E2F" w:rsidRDefault="00427E2F">
      <w:pPr>
        <w:spacing w:line="240" w:lineRule="auto"/>
        <w:jc w:val="both"/>
        <w:rPr>
          <w:rFonts w:ascii="Times New Roman" w:hAnsi="Times New Roman" w:cs="Times New Roman"/>
        </w:rPr>
      </w:pPr>
    </w:p>
    <w:p w:rsidR="00427E2F" w:rsidRDefault="00427E2F">
      <w:pPr>
        <w:spacing w:line="240" w:lineRule="auto"/>
        <w:jc w:val="both"/>
        <w:rPr>
          <w:rFonts w:ascii="Times New Roman" w:hAnsi="Times New Roman" w:cs="Times New Roman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Strana 1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>Poznámky Úč MÚJ 3 – 01        IČO: 36611280      DIČ: 2022210696</w:t>
      </w:r>
    </w:p>
    <w:p w:rsidR="00427E2F" w:rsidRDefault="00427E2F">
      <w:pPr>
        <w:spacing w:line="240" w:lineRule="auto"/>
        <w:jc w:val="both"/>
        <w:rPr>
          <w:rFonts w:ascii="Times New Roman" w:hAnsi="Times New Roman" w:cs="Times New Roman"/>
        </w:rPr>
      </w:pPr>
    </w:p>
    <w:p w:rsidR="00427E2F" w:rsidRDefault="00427E2F">
      <w:pPr>
        <w:spacing w:line="240" w:lineRule="auto"/>
        <w:jc w:val="both"/>
        <w:rPr>
          <w:rFonts w:ascii="Times New Roman" w:hAnsi="Times New Roman" w:cs="Times New Roman"/>
        </w:rPr>
      </w:pPr>
    </w:p>
    <w:p w:rsidR="00427E2F" w:rsidRDefault="00427E2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eviduje ku koncu účtovného obdobia 1 auto </w:t>
      </w:r>
    </w:p>
    <w:p w:rsidR="00427E2F" w:rsidRDefault="00427E2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oceňuje rezervy kvalifikovaným odhadom</w:t>
      </w:r>
    </w:p>
    <w:p w:rsidR="00427E2F" w:rsidRDefault="00427E2F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peňažné prostriedky v cudzej mene neeviduje </w:t>
      </w:r>
    </w:p>
    <w:p w:rsidR="00427E2F" w:rsidRDefault="00427E2F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údaje v cudzej mene sa pri závierke prepočítavajú kurzom k 31.12.20</w:t>
      </w:r>
      <w:bookmarkStart w:id="0" w:name="_GoBack"/>
      <w:bookmarkEnd w:id="0"/>
      <w:r>
        <w:rPr>
          <w:rFonts w:ascii="Times New Roman" w:hAnsi="Times New Roman" w:cs="Times New Roman"/>
        </w:rPr>
        <w:t xml:space="preserve">21, avšak ku dňu závierky </w:t>
      </w:r>
    </w:p>
    <w:p w:rsidR="00427E2F" w:rsidRDefault="00427E2F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spoločnosť neevidovala majetok, záväzky ani pohľadávky v cudzej mene</w:t>
      </w:r>
    </w:p>
    <w:p w:rsidR="00427E2F" w:rsidRDefault="00427E2F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 majetok a záväzky v cudzej mene neevidujeme    </w:t>
      </w:r>
    </w:p>
    <w:p w:rsidR="00427E2F" w:rsidRDefault="00427E2F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časové rozlíšenie nákladov budúcich období a výdavkov budúcich období je účtované v zmysle postupov účtovania do obdobia vecne a časovo príslušného.</w:t>
      </w:r>
    </w:p>
    <w:p w:rsidR="00427E2F" w:rsidRDefault="00427E2F">
      <w:pPr>
        <w:jc w:val="both"/>
        <w:rPr>
          <w:rFonts w:ascii="Times New Roman" w:hAnsi="Times New Roman" w:cs="Times New Roman"/>
        </w:rPr>
      </w:pPr>
    </w:p>
    <w:p w:rsidR="00427E2F" w:rsidRDefault="00427E2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Odpisový plán:</w:t>
      </w:r>
    </w:p>
    <w:p w:rsidR="00427E2F" w:rsidRDefault="00427E2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zostavuje pri zaradení majetku do používania odpisový plán ako podklad k vyčísleniu oprávok odpisovaného majetku v priebehu jeho používania. Odpisový plán sa zostavuje na každý prírastok majetku samostatne. Spoločnosť používa daňové odpisy podľa §26 - §29 zákona č. 595/2003 Z. z. o dani z príjmov, podľa nasledovných kritérií:</w:t>
      </w:r>
    </w:p>
    <w:p w:rsidR="00427E2F" w:rsidRDefault="00427E2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Hmotný majetok odpisovej skupiny 4  - rovnomerný odpis podľa § 28</w:t>
      </w:r>
    </w:p>
    <w:p w:rsidR="00427E2F" w:rsidRDefault="00427E2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Hmotný majetok odpisovej skupiny 1, 2 a 3 rovnomerný odpis podľa § 27</w:t>
      </w:r>
    </w:p>
    <w:p w:rsidR="00427E2F" w:rsidRDefault="00427E2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Nehmotný majetok – odpíše sa v súlade s účtovnými odpismi</w:t>
      </w:r>
    </w:p>
    <w:p w:rsidR="00427E2F" w:rsidRDefault="00427E2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počas účtovného obdobia účtuje účtovné odpisy mesačne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4) V priebehu účtovného obdobia nenastala zmena účtovných zásad resp. zmena účtovných metód. 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5) Účtovná jednotka neprijala v roku 2021 žiadnu dotáciu.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6) </w:t>
      </w:r>
      <w:r>
        <w:rPr>
          <w:rFonts w:ascii="Times New Roman" w:hAnsi="Times New Roman" w:cs="Times New Roman"/>
          <w:color w:val="000000"/>
        </w:rPr>
        <w:t xml:space="preserve">Účtovná jednotka neúčtovala o oprave významných chýb minulých účtovných období. 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III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Informácie, ktoré vysvetľujú a dopĺňajú súvahu a výkaz ziskov a strát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1. Účtovná jednotka neúčtovala v priebehu účtovného obdobia o vzniku nákladov alebo výnosov výnimočného rozsahu. 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Strana 2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>Poznámky Úč MÚJ 3 – 01        IČO: 36611280     DIČ: 2022210696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2. Informácie o záväzkoch, a to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a) Účtovná jednotka neevidovala ku koncu účtovného obdobia záväzky so zostatkovou dobou splatnosti dlhšou ako päť rokov,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b) zabezpečené záväzky spoločnosť neeviduje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3. Spoločnosť nevlastnila vlastné akcie.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4. Štatutárnemu orgánu - konateľovi spoločnosti, nebola poskytnutá žiadna záruka, zabezpečenie, pôžička, alebo iné plnenie.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 Informácie o povinnostiach účtovnej jednotky:</w:t>
      </w:r>
    </w:p>
    <w:p w:rsidR="00427E2F" w:rsidRDefault="00427E2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427E2F" w:rsidRDefault="00427E2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Spoločnosť nedisponuje výlučným právom alebo osobitným právom, ktorým by jej bolo udelené právo poskytovať služby vo verejnom záujme.</w:t>
      </w:r>
    </w:p>
    <w:p w:rsidR="00427E2F" w:rsidRDefault="00427E2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427E2F" w:rsidRDefault="00427E2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427E2F" w:rsidRDefault="00427E2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427E2F" w:rsidRDefault="00427E2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427E2F" w:rsidRDefault="00427E2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427E2F" w:rsidRDefault="00427E2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427E2F" w:rsidRDefault="00427E2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427E2F" w:rsidRDefault="00427E2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427E2F" w:rsidRDefault="00427E2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427E2F" w:rsidRDefault="00427E2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427E2F" w:rsidRDefault="00427E2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427E2F" w:rsidRDefault="00427E2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427E2F" w:rsidRDefault="00427E2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427E2F" w:rsidRDefault="00427E2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427E2F" w:rsidRDefault="00427E2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427E2F" w:rsidRDefault="00427E2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427E2F" w:rsidRDefault="00427E2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427E2F" w:rsidRDefault="00427E2F">
      <w:pPr>
        <w:tabs>
          <w:tab w:val="right" w:pos="851"/>
          <w:tab w:val="right" w:pos="1701"/>
          <w:tab w:val="right" w:pos="2835"/>
        </w:tabs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Strana 3 </w:t>
      </w:r>
    </w:p>
    <w:sectPr w:rsidR="00427E2F" w:rsidSect="009C48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imes New Roman 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A335F"/>
    <w:rsid w:val="0015137A"/>
    <w:rsid w:val="0026529B"/>
    <w:rsid w:val="002A7295"/>
    <w:rsid w:val="002C1CCA"/>
    <w:rsid w:val="00350123"/>
    <w:rsid w:val="003D58C3"/>
    <w:rsid w:val="003E32FB"/>
    <w:rsid w:val="00427E2F"/>
    <w:rsid w:val="00564856"/>
    <w:rsid w:val="006C73B6"/>
    <w:rsid w:val="006D2F51"/>
    <w:rsid w:val="00706342"/>
    <w:rsid w:val="00774F08"/>
    <w:rsid w:val="007B5648"/>
    <w:rsid w:val="007D269B"/>
    <w:rsid w:val="00885956"/>
    <w:rsid w:val="008C529C"/>
    <w:rsid w:val="0090151F"/>
    <w:rsid w:val="009C4868"/>
    <w:rsid w:val="00A3320D"/>
    <w:rsid w:val="00A57EA1"/>
    <w:rsid w:val="00A65A75"/>
    <w:rsid w:val="00A80B1B"/>
    <w:rsid w:val="00B01E2C"/>
    <w:rsid w:val="00C52990"/>
    <w:rsid w:val="00CB32BE"/>
    <w:rsid w:val="00D63C64"/>
    <w:rsid w:val="00D9633C"/>
    <w:rsid w:val="00DA335F"/>
    <w:rsid w:val="00DA5568"/>
    <w:rsid w:val="00E00E1E"/>
    <w:rsid w:val="00E50FFA"/>
    <w:rsid w:val="00E5761D"/>
    <w:rsid w:val="00E62267"/>
    <w:rsid w:val="00ED4C41"/>
    <w:rsid w:val="00F60EDA"/>
    <w:rsid w:val="2BD861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4868"/>
    <w:pPr>
      <w:spacing w:after="200" w:line="276" w:lineRule="auto"/>
    </w:pPr>
    <w:rPr>
      <w:rFonts w:eastAsia="Times New Roman" w:cs="Calibri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9C4868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139</TotalTime>
  <Pages>3</Pages>
  <Words>559</Words>
  <Characters>3189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HB-CZ</dc:creator>
  <cp:keywords/>
  <dc:description/>
  <cp:lastModifiedBy>u</cp:lastModifiedBy>
  <cp:revision>15</cp:revision>
  <cp:lastPrinted>2019-03-26T11:51:00Z</cp:lastPrinted>
  <dcterms:created xsi:type="dcterms:W3CDTF">2015-02-04T12:17:00Z</dcterms:created>
  <dcterms:modified xsi:type="dcterms:W3CDTF">2022-03-22T17:08:00Z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1033-10.2.0.7635</vt:lpwstr>
  </property>
</Properties>
</file>