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82AAA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82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82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82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B82A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B82AAA" w:rsidRPr="00A55E63" w:rsidRDefault="00B82A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2A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:rsidR="002D7E6D" w:rsidRPr="00A55E63" w:rsidRDefault="00B82A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B82AAA" w:rsidRPr="00A55E63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je odpisovaný v súlade s odpisovým plánom, daňové a účtovné odpisy sa rovnajú, odpisy sú rovnomerné.</w:t>
      </w:r>
    </w:p>
    <w:p w:rsidR="00B82AAA" w:rsidRPr="00A55E63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2021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jednotky.</w:t>
      </w:r>
    </w:p>
    <w:p w:rsidR="00B82AAA" w:rsidRPr="00A55E63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proofErr w:type="spellStart"/>
      <w:r>
        <w:rPr>
          <w:rFonts w:ascii="Arial" w:hAnsi="Arial" w:cs="Arial"/>
          <w:sz w:val="22"/>
          <w:szCs w:val="22"/>
        </w:rPr>
        <w:t>rtoku</w:t>
      </w:r>
      <w:proofErr w:type="spellEnd"/>
      <w:r>
        <w:rPr>
          <w:rFonts w:ascii="Arial" w:hAnsi="Arial" w:cs="Arial"/>
          <w:sz w:val="22"/>
          <w:szCs w:val="22"/>
        </w:rPr>
        <w:t xml:space="preserve"> 2021 nebolo účtované o dotáciách.</w:t>
      </w:r>
    </w:p>
    <w:p w:rsidR="00B82AAA" w:rsidRPr="00A55E63" w:rsidRDefault="00B82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82AA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bola do nákladov bez vplyvu na hospodársky výsledok zaúčtovaná suma odpisov 1 908,97 Eur z roku 2020. Pri daňovom priznaní bola táto čiastka pripočítaná ako zvyšujúca hospodársky výsledok.</w:t>
      </w:r>
    </w:p>
    <w:p w:rsidR="00B82AAA" w:rsidRPr="00A55E63" w:rsidRDefault="00B82AA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nebolo účtované o výnosoch alebo nákladoch, ktoré by mali výnimočný rozsah alebo výskyt.</w:t>
      </w:r>
    </w:p>
    <w:p w:rsidR="00B82AAA" w:rsidRPr="00A55E63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so zostatkovou dobou splatnosti dlhšou ako 5 rokov.</w:t>
      </w:r>
    </w:p>
    <w:p w:rsidR="00B82AAA" w:rsidRPr="00A55E63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sú evidované ku koncu roka v celkovej sume 3 115,65 Eur vyplývajúce z leasingovej zmluvy číslo 4115403487 a je krytá predmetom leasingu – osobným motorovým vozidlom.</w:t>
      </w:r>
    </w:p>
    <w:p w:rsidR="00B82AAA" w:rsidRPr="00A55E63" w:rsidRDefault="00B82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82A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B65E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193" w:rsidRDefault="00FB3193">
      <w:r>
        <w:separator/>
      </w:r>
    </w:p>
  </w:endnote>
  <w:endnote w:type="continuationSeparator" w:id="0">
    <w:p w:rsidR="00FB3193" w:rsidRDefault="00FB31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5E16">
    <w:pPr>
      <w:spacing w:line="200" w:lineRule="exact"/>
      <w:rPr>
        <w:sz w:val="20"/>
        <w:szCs w:val="20"/>
      </w:rPr>
    </w:pPr>
    <w:r w:rsidRPr="00B65E1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5E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5E16">
                  <w:fldChar w:fldCharType="separate"/>
                </w:r>
                <w:r w:rsidR="00B82AAA">
                  <w:rPr>
                    <w:rFonts w:cs="Times New Roman"/>
                    <w:noProof/>
                  </w:rPr>
                  <w:t>3</w:t>
                </w:r>
                <w:r w:rsidR="00B65E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193" w:rsidRDefault="00FB3193">
      <w:r>
        <w:separator/>
      </w:r>
    </w:p>
  </w:footnote>
  <w:footnote w:type="continuationSeparator" w:id="0">
    <w:p w:rsidR="00FB3193" w:rsidRDefault="00FB31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82AAA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2AAA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65E16"/>
    <w:rsid w:val="00B7440A"/>
    <w:rsid w:val="00B77F6E"/>
    <w:rsid w:val="00B82AAA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3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65E16"/>
    <w:rPr>
      <w:lang w:val="sk-SK"/>
    </w:rPr>
  </w:style>
  <w:style w:type="paragraph" w:styleId="Nadpis1">
    <w:name w:val="heading 1"/>
    <w:basedOn w:val="Normlny"/>
    <w:uiPriority w:val="1"/>
    <w:qFormat/>
    <w:rsid w:val="00B65E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65E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65E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65E16"/>
  </w:style>
  <w:style w:type="paragraph" w:customStyle="1" w:styleId="TableParagraph">
    <w:name w:val="Table Paragraph"/>
    <w:basedOn w:val="Normlny"/>
    <w:uiPriority w:val="1"/>
    <w:qFormat/>
    <w:rsid w:val="00B65E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1170</Words>
  <Characters>6672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2022-03-25T16:57:00Z</dcterms:created>
  <dcterms:modified xsi:type="dcterms:W3CDTF">2022-03-25T16:57:00Z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