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31.12.2021</w:t>
            </w:r>
          </w:p>
        </w:tc>
      </w:tr>
      <w:tr w:rsidR="00492A25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492A25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36 308 684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Konatelia:   Jana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 Myjava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492A25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Martina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Ludvigová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2021 ako riadna účtovná závierka. Účtovná závierka bola zostavená za predpokladu nepretržitého pokračovania činnosti spoločnosti.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 dňa 22.03.2021.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na hospodársku činnosť. Spôsob odpisovania dlhodobého majetku je rovnomerný.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492A2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492A25" w:rsidTr="00492A2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492A25" w:rsidTr="00492A2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492A25" w:rsidTr="00492A2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492A25" w:rsidTr="00492A2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492A25" w:rsidTr="00492A2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11685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61510</w:t>
            </w:r>
          </w:p>
        </w:tc>
      </w:tr>
      <w:tr w:rsidR="00492A25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</w:tr>
      <w:tr w:rsidR="00492A25" w:rsidTr="00492A2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12435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62260</w:t>
            </w:r>
          </w:p>
        </w:tc>
      </w:tr>
      <w:tr w:rsidR="00492A25" w:rsidTr="00492A2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492A25" w:rsidTr="00492A2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3312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3312</w:t>
            </w:r>
          </w:p>
        </w:tc>
      </w:tr>
      <w:tr w:rsidR="00492A25" w:rsidTr="00492A2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2562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2562</w:t>
            </w:r>
          </w:p>
        </w:tc>
      </w:tr>
    </w:tbl>
    <w:p w:rsidR="00492A25" w:rsidRDefault="00492A25" w:rsidP="00492A25"/>
    <w:p w:rsidR="00492A25" w:rsidRDefault="00492A25" w:rsidP="00492A25"/>
    <w:p w:rsidR="00492A25" w:rsidRDefault="00492A25" w:rsidP="00492A25"/>
    <w:p w:rsidR="00492A25" w:rsidRDefault="00492A25" w:rsidP="00492A25"/>
    <w:p w:rsidR="00492A25" w:rsidRDefault="00492A25" w:rsidP="00492A25"/>
    <w:p w:rsidR="00492A25" w:rsidRDefault="00492A25" w:rsidP="00492A25"/>
    <w:p w:rsidR="00492A25" w:rsidRDefault="00492A25" w:rsidP="00492A25">
      <w:r>
        <w:lastRenderedPageBreak/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/>
      </w:tblPr>
      <w:tblGrid>
        <w:gridCol w:w="2240"/>
        <w:gridCol w:w="1960"/>
        <w:gridCol w:w="1969"/>
        <w:gridCol w:w="2973"/>
      </w:tblGrid>
      <w:tr w:rsidR="00492A25" w:rsidTr="00492A25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492A25" w:rsidTr="00492A2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:rsidTr="00492A25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3778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13043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16821</w:t>
            </w:r>
          </w:p>
        </w:tc>
      </w:tr>
      <w:tr w:rsidR="00492A25" w:rsidTr="00492A25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B40B77" w:rsidP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3778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B40B7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3043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16821</w:t>
            </w:r>
          </w:p>
        </w:tc>
      </w:tr>
    </w:tbl>
    <w:p w:rsidR="00492A25" w:rsidRDefault="00492A25" w:rsidP="00492A25"/>
    <w:p w:rsidR="00492A25" w:rsidRDefault="00492A25" w:rsidP="00492A25"/>
    <w:p w:rsidR="00492A25" w:rsidRDefault="00492A25" w:rsidP="00492A25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6167"/>
        <w:gridCol w:w="160"/>
      </w:tblGrid>
      <w:tr w:rsidR="00492A25" w:rsidTr="00492A2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11012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11199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/>
    <w:p w:rsidR="00492A25" w:rsidRDefault="00492A25" w:rsidP="00492A25"/>
    <w:p w:rsidR="00492A25" w:rsidRDefault="00492A25" w:rsidP="00492A25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17"/>
        <w:gridCol w:w="5319"/>
      </w:tblGrid>
      <w:tr w:rsidR="00492A25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B40B7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Účtovný zisk r. 2020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877</w:t>
            </w:r>
          </w:p>
        </w:tc>
      </w:tr>
      <w:tr w:rsidR="00492A25" w:rsidTr="00492A25">
        <w:trPr>
          <w:trHeight w:val="129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41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70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  <w:r>
        <w:rPr>
          <w:sz w:val="24"/>
        </w:rPr>
        <w:t>Hospodársky výsledok k </w:t>
      </w:r>
      <w:r w:rsidR="00B40B77">
        <w:rPr>
          <w:sz w:val="24"/>
        </w:rPr>
        <w:t>31.12.2020 zisk vo výške 877</w:t>
      </w:r>
      <w:r>
        <w:rPr>
          <w:sz w:val="24"/>
        </w:rPr>
        <w:t>€ bol v roku 202</w:t>
      </w:r>
      <w:r w:rsidR="00B40B77">
        <w:rPr>
          <w:sz w:val="24"/>
        </w:rPr>
        <w:t>1</w:t>
      </w:r>
      <w:r>
        <w:rPr>
          <w:sz w:val="24"/>
        </w:rPr>
        <w:t xml:space="preserve"> preúčtovaný na účet nerozdelený zisk.</w:t>
      </w:r>
    </w:p>
    <w:p w:rsidR="00492A25" w:rsidRDefault="00492A25" w:rsidP="00492A25">
      <w:pPr>
        <w:rPr>
          <w:sz w:val="24"/>
        </w:rPr>
      </w:pP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35"/>
        <w:gridCol w:w="1977"/>
        <w:gridCol w:w="989"/>
        <w:gridCol w:w="1413"/>
        <w:gridCol w:w="303"/>
        <w:gridCol w:w="1957"/>
      </w:tblGrid>
      <w:tr w:rsidR="00492A25" w:rsidTr="00492A25">
        <w:trPr>
          <w:trHeight w:val="296"/>
        </w:trPr>
        <w:tc>
          <w:tcPr>
            <w:tcW w:w="6817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03"/>
        </w:trPr>
        <w:tc>
          <w:tcPr>
            <w:tcW w:w="2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61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492A25" w:rsidTr="00492A25">
        <w:trPr>
          <w:trHeight w:val="328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92A25" w:rsidTr="00492A25">
        <w:trPr>
          <w:trHeight w:val="54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133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91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133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91</w:t>
            </w:r>
          </w:p>
        </w:tc>
      </w:tr>
      <w:tr w:rsidR="00492A25" w:rsidTr="00492A25">
        <w:trPr>
          <w:trHeight w:val="96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492A25" w:rsidTr="00492A25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11. Informácie o záväzkoch</w:t>
            </w:r>
          </w:p>
        </w:tc>
      </w:tr>
      <w:tr w:rsidR="00492A25" w:rsidTr="00492A25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2695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236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  <w:r>
        <w:rPr>
          <w:sz w:val="24"/>
        </w:rPr>
        <w:t>12.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492A25" w:rsidTr="00492A2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</w:t>
            </w:r>
            <w:r w:rsidR="00492A2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236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  <w:r>
        <w:rPr>
          <w:sz w:val="24"/>
        </w:rPr>
        <w:t>13.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7069"/>
        <w:gridCol w:w="160"/>
      </w:tblGrid>
      <w:tr w:rsidR="00492A25" w:rsidTr="00492A25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492A25" w:rsidTr="00492A25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20322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36186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56508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</w:p>
    <w:p w:rsidR="00492A25" w:rsidRDefault="00492A25" w:rsidP="00492A25"/>
    <w:p w:rsidR="00492A25" w:rsidRDefault="00492A25" w:rsidP="00492A25"/>
    <w:p w:rsidR="00492A25" w:rsidRDefault="00492A25" w:rsidP="00492A25"/>
    <w:p w:rsidR="00A00883" w:rsidRDefault="00A00883"/>
    <w:sectPr w:rsidR="00A00883" w:rsidSect="00A008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492A25"/>
    <w:rsid w:val="00492A25"/>
    <w:rsid w:val="004E6BE6"/>
    <w:rsid w:val="00863BAD"/>
    <w:rsid w:val="00A00883"/>
    <w:rsid w:val="00B40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2</cp:revision>
  <cp:lastPrinted>2022-03-20T17:36:00Z</cp:lastPrinted>
  <dcterms:created xsi:type="dcterms:W3CDTF">2022-03-20T16:57:00Z</dcterms:created>
  <dcterms:modified xsi:type="dcterms:W3CDTF">2022-03-20T17:37:00Z</dcterms:modified>
</cp:coreProperties>
</file>