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726E30">
              <w:rPr>
                <w:rFonts w:cs="Arial"/>
                <w:sz w:val="20"/>
                <w:szCs w:val="22"/>
                <w:lang w:eastAsia="sk-SK"/>
              </w:rPr>
              <w:t>REDPEN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726E30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Štefánikova334/202  941 11 Palárikovo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21. 03. 2021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726E30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726E30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88"/>
        <w:gridCol w:w="1057"/>
        <w:gridCol w:w="1300"/>
        <w:gridCol w:w="1202"/>
        <w:gridCol w:w="1119"/>
        <w:gridCol w:w="150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TOYOTA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Leasingová zmluva č. LZC/21/2011 prenajímateľ IMPULS LEASING Slovakia s.r.o. v celkovej hodnote 38 350,- €, zostatok hodnota podmieneného záväzku k 31. 12. 2021 v hodnote 16 919,24 €.</w:t>
      </w:r>
    </w:p>
    <w:p w:rsidR="004D0578" w:rsidRP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lastRenderedPageBreak/>
        <w:t>.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bookmarkStart w:id="1" w:name="_GoBack"/>
      <w:bookmarkEnd w:id="1"/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147" w:rsidRDefault="00A44147" w:rsidP="00107589">
      <w:pPr>
        <w:spacing w:after="0" w:line="240" w:lineRule="auto"/>
      </w:pPr>
      <w:r>
        <w:separator/>
      </w:r>
    </w:p>
  </w:endnote>
  <w:end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578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147" w:rsidRDefault="00A44147" w:rsidP="00107589">
      <w:pPr>
        <w:spacing w:after="0" w:line="240" w:lineRule="auto"/>
      </w:pPr>
      <w:r>
        <w:separator/>
      </w:r>
    </w:p>
  </w:footnote>
  <w:foot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26E30">
            <w:t>50771302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26E30">
            <w:t>2120554656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66C5B-201C-47C4-B762-5967AB5CC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1919</Words>
  <Characters>10944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2022-03-26T21:34:00Z</cp:lastPrinted>
  <dcterms:created xsi:type="dcterms:W3CDTF">2022-03-26T21:34:00Z</dcterms:created>
  <dcterms:modified xsi:type="dcterms:W3CDTF">2022-03-26T21:34:00Z</dcterms:modified>
</cp:coreProperties>
</file>