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0F5E98" w14:textId="77777777" w:rsidR="006978E6" w:rsidRDefault="006978E6" w:rsidP="006978E6">
      <w:pPr>
        <w:pStyle w:val="Default"/>
      </w:pPr>
    </w:p>
    <w:p w14:paraId="08ACA651" w14:textId="77777777" w:rsidR="006978E6" w:rsidRDefault="006978E6" w:rsidP="006978E6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Obchodné meno spoločnosti: </w:t>
      </w:r>
    </w:p>
    <w:p w14:paraId="627534A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RENOSTAV PLUS s.r.o. </w:t>
      </w:r>
    </w:p>
    <w:p w14:paraId="4571286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Kračiny 1 </w:t>
      </w:r>
    </w:p>
    <w:p w14:paraId="2128EE49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03601 Martin </w:t>
      </w:r>
    </w:p>
    <w:p w14:paraId="3A4A36B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Dátum vzniku: 01.09 2010 </w:t>
      </w:r>
    </w:p>
    <w:p w14:paraId="4C210BC7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Opis hospodárskej činnosti</w:t>
      </w:r>
      <w:r>
        <w:rPr>
          <w:sz w:val="22"/>
          <w:szCs w:val="22"/>
        </w:rPr>
        <w:t xml:space="preserve">: predaj stavebného materiálu konečnému spotrebiteľovi ,maloobchod, veľkoobchod, sprostred. činnosť ,obchodná činnosť v rozsahu voľných živnosti, a ostatné stavebné práce </w:t>
      </w:r>
    </w:p>
    <w:p w14:paraId="2ACDA537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II. </w:t>
      </w:r>
    </w:p>
    <w:p w14:paraId="2E47F33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neobmedzene ručiacim spoločníkom v iných účtovných jednotkách. </w:t>
      </w:r>
    </w:p>
    <w:p w14:paraId="194B5736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Právny dôvod na zostavenie účtovnej závierky: </w:t>
      </w:r>
    </w:p>
    <w:p w14:paraId="7A5D633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zostavila účtovnú závierku za predpokladu nepretržitého pokračovania vo svojej činnosti </w:t>
      </w:r>
    </w:p>
    <w:p w14:paraId="6BB53D4D" w14:textId="7390D510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Riadna uč. závierka za predchádzajúce uč. obdobie bola schválená: </w:t>
      </w:r>
      <w:r w:rsidR="002749F8">
        <w:rPr>
          <w:sz w:val="22"/>
          <w:szCs w:val="22"/>
        </w:rPr>
        <w:t>24.03</w:t>
      </w:r>
      <w:r w:rsidR="0090694B">
        <w:rPr>
          <w:sz w:val="22"/>
          <w:szCs w:val="22"/>
        </w:rPr>
        <w:t>.202</w:t>
      </w:r>
      <w:r w:rsidR="002749F8">
        <w:rPr>
          <w:sz w:val="22"/>
          <w:szCs w:val="22"/>
        </w:rPr>
        <w:t>2</w:t>
      </w:r>
    </w:p>
    <w:p w14:paraId="22FDB5E0" w14:textId="02BDF9E0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 v r. 20</w:t>
      </w:r>
      <w:r w:rsidR="0090694B">
        <w:rPr>
          <w:sz w:val="22"/>
          <w:szCs w:val="22"/>
        </w:rPr>
        <w:t>2</w:t>
      </w:r>
      <w:r w:rsidR="002749F8">
        <w:rPr>
          <w:sz w:val="22"/>
          <w:szCs w:val="22"/>
        </w:rPr>
        <w:t xml:space="preserve">1  6 </w:t>
      </w:r>
      <w:r>
        <w:rPr>
          <w:sz w:val="22"/>
          <w:szCs w:val="22"/>
        </w:rPr>
        <w:t xml:space="preserve"> zamestnancov z toho 1 riadiaci </w:t>
      </w:r>
    </w:p>
    <w:p w14:paraId="7A37126F" w14:textId="790ECB2D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 v r. 20</w:t>
      </w:r>
      <w:r w:rsidR="002749F8">
        <w:rPr>
          <w:sz w:val="22"/>
          <w:szCs w:val="22"/>
        </w:rPr>
        <w:t xml:space="preserve">20  </w:t>
      </w:r>
      <w:r>
        <w:rPr>
          <w:sz w:val="22"/>
          <w:szCs w:val="22"/>
        </w:rPr>
        <w:t xml:space="preserve"> 6 zamestnancov z toho 1 riadiaci </w:t>
      </w:r>
    </w:p>
    <w:p w14:paraId="2DCB3824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III. </w:t>
      </w:r>
    </w:p>
    <w:p w14:paraId="683594D1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oceňovala majetok a záväzky ku dňu uskutočnenia učtovného prípadu </w:t>
      </w:r>
    </w:p>
    <w:p w14:paraId="6A9B0AA9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Obstarávacou cenou: dlhodobý hmotný majetok </w:t>
      </w:r>
    </w:p>
    <w:p w14:paraId="58F4F57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-zásoby </w:t>
      </w:r>
    </w:p>
    <w:p w14:paraId="48790083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Obstarávacia cena je cena, za ktorú sa majetok obstaral a náklady súvisiace s jeho obstaraním </w:t>
      </w:r>
    </w:p>
    <w:p w14:paraId="65158338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-provízia </w:t>
      </w:r>
    </w:p>
    <w:p w14:paraId="0557EF3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-dopravné náklady </w:t>
      </w:r>
    </w:p>
    <w:p w14:paraId="197FB0DF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-poistné </w:t>
      </w:r>
    </w:p>
    <w:p w14:paraId="52B129D6" w14:textId="418DFE8E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-a iné </w:t>
      </w:r>
    </w:p>
    <w:p w14:paraId="7F6B707D" w14:textId="77777777" w:rsidR="002749F8" w:rsidRDefault="002749F8" w:rsidP="006978E6">
      <w:pPr>
        <w:pStyle w:val="Default"/>
        <w:rPr>
          <w:sz w:val="22"/>
          <w:szCs w:val="22"/>
        </w:rPr>
      </w:pPr>
    </w:p>
    <w:p w14:paraId="719ED3E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Menovitou hodnotou </w:t>
      </w:r>
    </w:p>
    <w:p w14:paraId="47C98633" w14:textId="57C7629F" w:rsidR="006978E6" w:rsidRDefault="006978E6" w:rsidP="002749F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-peňažné prostriedky -pohľadávky pri ich vzniku </w:t>
      </w:r>
    </w:p>
    <w:p w14:paraId="192E3F4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IV. </w:t>
      </w:r>
    </w:p>
    <w:p w14:paraId="1E3D433C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má odpisový plán vychádzajúci z požiadaviek zákona 431/2002 o učtovníctve. </w:t>
      </w:r>
    </w:p>
    <w:p w14:paraId="2F490521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Všetky záväzky máme v lehote splatnosti t.j nemáme žiadne záväzky, ktoré by sa riešili súdne. </w:t>
      </w:r>
    </w:p>
    <w:p w14:paraId="1F567C89" w14:textId="77777777" w:rsidR="006978E6" w:rsidRDefault="006978E6" w:rsidP="006978E6">
      <w:r>
        <w:t xml:space="preserve">Po zostavení účtovnej závierky nenastali žiadné udalosti ,ktoré by ovplyvnili zostavenie účtovnej </w:t>
      </w:r>
    </w:p>
    <w:p w14:paraId="53F45A6D" w14:textId="25FF3123" w:rsidR="00E618A7" w:rsidRDefault="006978E6" w:rsidP="006978E6">
      <w:r>
        <w:t>závierky k 31.12 20</w:t>
      </w:r>
      <w:r w:rsidR="0090694B">
        <w:t>2</w:t>
      </w:r>
      <w:r w:rsidR="002749F8">
        <w:t>1</w:t>
      </w:r>
      <w:r>
        <w:t>.</w:t>
      </w:r>
    </w:p>
    <w:sectPr w:rsidR="00E61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8E6"/>
    <w:rsid w:val="002749F8"/>
    <w:rsid w:val="006978E6"/>
    <w:rsid w:val="0090694B"/>
    <w:rsid w:val="00E6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4E459"/>
  <w15:chartTrackingRefBased/>
  <w15:docId w15:val="{A8E14589-D28C-4F9E-A8B7-4D0CE94F0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978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214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cp:keywords/>
  <dc:description/>
  <cp:lastModifiedBy>Fujitsu</cp:lastModifiedBy>
  <cp:revision>6</cp:revision>
  <dcterms:created xsi:type="dcterms:W3CDTF">2020-05-16T14:11:00Z</dcterms:created>
  <dcterms:modified xsi:type="dcterms:W3CDTF">2022-03-24T12:16:00Z</dcterms:modified>
</cp:coreProperties>
</file>