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563456DF" w:rsidR="00305240" w:rsidRDefault="00305240" w:rsidP="00305240">
      <w:r>
        <w:t xml:space="preserve">IČO: </w:t>
      </w:r>
      <w:r w:rsidR="00BB3CA0">
        <w:rPr>
          <w:b/>
        </w:rPr>
        <w:t>46790381</w:t>
      </w:r>
    </w:p>
    <w:p w14:paraId="1D6B1CBD" w14:textId="586D44CA" w:rsidR="00305240" w:rsidRDefault="00305240" w:rsidP="00305240">
      <w:r>
        <w:t xml:space="preserve">DIČ: </w:t>
      </w:r>
      <w:r w:rsidR="00BB3CA0">
        <w:rPr>
          <w:b/>
        </w:rPr>
        <w:t>2023621215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05F7DBB8" w:rsidR="00305240" w:rsidRDefault="00BB3CA0" w:rsidP="00305240">
      <w:pPr>
        <w:pStyle w:val="Odsekzoznamu"/>
        <w:ind w:left="426"/>
      </w:pPr>
      <w:r>
        <w:rPr>
          <w:b/>
        </w:rPr>
        <w:t>Pasienkova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70BFE13" w:rsidR="00146F06" w:rsidRDefault="00BB3CA0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61C9C2D4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4919BB24" w:rsidR="00E63C96" w:rsidRDefault="00BB3CA0" w:rsidP="009007BF">
      <w:pPr>
        <w:pStyle w:val="Odsekzoznamu"/>
      </w:pPr>
      <w:r>
        <w:rPr>
          <w:b/>
        </w:rPr>
        <w:t xml:space="preserve">ELADAN s.r.o. – </w:t>
      </w:r>
      <w:r w:rsidR="000C5AE3">
        <w:rPr>
          <w:b/>
        </w:rPr>
        <w:t>1.041,12</w:t>
      </w:r>
      <w:r>
        <w:rPr>
          <w:b/>
        </w:rPr>
        <w:t xml:space="preserve"> EUR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7F6D1888" w14:textId="1E8755EB" w:rsidR="00BB3CA0" w:rsidRDefault="00BB3CA0" w:rsidP="00BB3CA0">
      <w:pPr>
        <w:pStyle w:val="Odsekzoznamu"/>
        <w:rPr>
          <w:b/>
        </w:rPr>
      </w:pPr>
      <w:r>
        <w:rPr>
          <w:b/>
        </w:rPr>
        <w:t xml:space="preserve">Miroslav Barnáš – </w:t>
      </w:r>
      <w:r w:rsidR="000C5AE3">
        <w:rPr>
          <w:b/>
        </w:rPr>
        <w:t>959.924,04</w:t>
      </w:r>
      <w:r>
        <w:rPr>
          <w:b/>
        </w:rPr>
        <w:t xml:space="preserve"> EUR</w:t>
      </w:r>
    </w:p>
    <w:p w14:paraId="17531305" w14:textId="77777777" w:rsidR="00BB3CA0" w:rsidRDefault="00BB3CA0" w:rsidP="00BB3CA0">
      <w:pPr>
        <w:pStyle w:val="Odsekzoznamu"/>
      </w:pPr>
      <w:r>
        <w:rPr>
          <w:b/>
        </w:rPr>
        <w:t>Mataloni Group s.r.o. – 105.133,64 EUR</w:t>
      </w:r>
    </w:p>
    <w:p w14:paraId="64538CB6" w14:textId="591E6DF4" w:rsidR="00E63C96" w:rsidRDefault="00E63C96" w:rsidP="00BB3CA0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C5AE3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BB3CA0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286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2022-03-23T07:59:00Z</dcterms:modified>
</cp:coreProperties>
</file>