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ED4F06">
        <w:rPr>
          <w:rFonts w:ascii="Arial Narrow" w:hAnsi="Arial Narrow"/>
          <w:b/>
        </w:rPr>
        <w:t>2021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ED4F0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DERTRANS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ED4F0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48090387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ED4F0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059 72  Vlková 204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ED4F06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nie je súčasťou konsolidovaného celku.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ED4F06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3,5</w:t>
            </w:r>
          </w:p>
        </w:tc>
        <w:tc>
          <w:tcPr>
            <w:tcW w:w="3342" w:type="dxa"/>
          </w:tcPr>
          <w:p w:rsidR="002D7E6D" w:rsidRPr="00A55E63" w:rsidRDefault="00ED4F06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</w:tr>
    </w:tbl>
    <w:p w:rsidR="002D7E6D" w:rsidRPr="00A55E63" w:rsidRDefault="00ED4F06" w:rsidP="00AD6C8A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Ku koncu roka 2021 boli v stave 4 pracovníci v trvalom pracovnom pomere a jeden na dohodu.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ED4F0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zostavila účtovnú závierku za predpokladu, že bude nepretržite pokračovať vo svojej činnosti.</w:t>
      </w:r>
    </w:p>
    <w:p w:rsidR="00ED4F06" w:rsidRPr="00A55E63" w:rsidRDefault="00ED4F0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ED4F0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odpisuje dlhodobý majetok v súlade so zostaveným odpisovým plánom, účtovné a daňové odpisy sa rovnajú, sú rovnomerné, okrem osobného automobilu, kde sú uplatňované daňové odpisy vo výške 80 %.</w:t>
      </w:r>
    </w:p>
    <w:p w:rsidR="00ED4F06" w:rsidRPr="00A55E63" w:rsidRDefault="00ED4F0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Default="00ED4F0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Aj za rok 2021 zostavila účtovná jednotka závierku ako </w:t>
      </w:r>
      <w:proofErr w:type="spellStart"/>
      <w:r>
        <w:rPr>
          <w:rFonts w:ascii="Arial" w:hAnsi="Arial" w:cs="Arial"/>
          <w:spacing w:val="-5"/>
          <w:sz w:val="22"/>
          <w:szCs w:val="22"/>
        </w:rPr>
        <w:t>mikro</w:t>
      </w:r>
      <w:proofErr w:type="spellEnd"/>
      <w:r>
        <w:rPr>
          <w:rFonts w:ascii="Arial" w:hAnsi="Arial" w:cs="Arial"/>
          <w:spacing w:val="-5"/>
          <w:sz w:val="22"/>
          <w:szCs w:val="22"/>
        </w:rPr>
        <w:t xml:space="preserve"> účtovná jednotka.</w:t>
      </w:r>
    </w:p>
    <w:p w:rsidR="00ED4F06" w:rsidRPr="00A55E63" w:rsidRDefault="00ED4F0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Default="00ED4F0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 roku 2021 bola účtované o dotácii v celkovej sume 540,-- Eur – dotácia COVID-19.</w:t>
      </w:r>
    </w:p>
    <w:p w:rsidR="00ED4F06" w:rsidRPr="00A55E63" w:rsidRDefault="00ED4F0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Default="00ED4F06" w:rsidP="00AD749D">
      <w:pPr>
        <w:spacing w:before="1" w:line="28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Spoločnosť neúčtovala o významných opravách chýb minulých účtovných období.</w:t>
      </w:r>
    </w:p>
    <w:p w:rsidR="00ED4F06" w:rsidRPr="00A55E63" w:rsidRDefault="00ED4F06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Default="00ED4F0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Účtovná jednotka neúčtovala v roku 2021 o nákladoch alebo výnosoch výnimočného rozsahu alebo výskytu.</w:t>
      </w:r>
    </w:p>
    <w:p w:rsidR="00ED4F06" w:rsidRPr="00A55E63" w:rsidRDefault="00ED4F0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ED4F0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Ku koncu roka 2021 spoločnosť neevidovala záväzky so zostatkovou dobou splatnosti </w:t>
      </w:r>
      <w:proofErr w:type="spellStart"/>
      <w:r>
        <w:rPr>
          <w:rFonts w:ascii="Arial" w:hAnsi="Arial" w:cs="Arial"/>
          <w:sz w:val="22"/>
          <w:szCs w:val="22"/>
        </w:rPr>
        <w:t>dlhšoiu</w:t>
      </w:r>
      <w:proofErr w:type="spellEnd"/>
      <w:r>
        <w:rPr>
          <w:rFonts w:ascii="Arial" w:hAnsi="Arial" w:cs="Arial"/>
          <w:sz w:val="22"/>
          <w:szCs w:val="22"/>
        </w:rPr>
        <w:t xml:space="preserve"> ako 5 rokov a ani zabezpečené záväzky.</w:t>
      </w:r>
    </w:p>
    <w:p w:rsidR="00ED4F06" w:rsidRPr="00A55E63" w:rsidRDefault="00ED4F0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ED4F0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Pre body 3 až 7 článku III nemá účtovná jednotka náplň.</w:t>
      </w:r>
    </w:p>
    <w:sectPr w:rsidR="00C71636" w:rsidRPr="00A55E63" w:rsidSect="00407C9E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30AB4" w:rsidRDefault="00830AB4">
      <w:r>
        <w:separator/>
      </w:r>
    </w:p>
  </w:endnote>
  <w:endnote w:type="continuationSeparator" w:id="0">
    <w:p w:rsidR="00830AB4" w:rsidRDefault="00830AB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407C9E">
    <w:pPr>
      <w:spacing w:line="200" w:lineRule="exact"/>
      <w:rPr>
        <w:sz w:val="20"/>
        <w:szCs w:val="20"/>
      </w:rPr>
    </w:pPr>
    <w:r w:rsidRPr="00407C9E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407C9E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407C9E">
                  <w:fldChar w:fldCharType="separate"/>
                </w:r>
                <w:r w:rsidR="00ED4F06">
                  <w:rPr>
                    <w:rFonts w:cs="Times New Roman"/>
                    <w:noProof/>
                  </w:rPr>
                  <w:t>3</w:t>
                </w:r>
                <w:r w:rsidR="00407C9E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30AB4" w:rsidRDefault="00830AB4">
      <w:r>
        <w:separator/>
      </w:r>
    </w:p>
  </w:footnote>
  <w:footnote w:type="continuationSeparator" w:id="0">
    <w:p w:rsidR="00830AB4" w:rsidRDefault="00830AB4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ED4F06">
      <w:rPr>
        <w:rFonts w:ascii="Arial" w:hAnsi="Arial" w:cs="Arial"/>
        <w:sz w:val="22"/>
        <w:szCs w:val="22"/>
        <w:bdr w:val="single" w:sz="4" w:space="0" w:color="auto"/>
      </w:rPr>
      <w:t>48090387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ED4F06">
      <w:rPr>
        <w:rFonts w:ascii="Arial" w:hAnsi="Arial" w:cs="Arial"/>
        <w:sz w:val="22"/>
        <w:szCs w:val="22"/>
        <w:bdr w:val="single" w:sz="4" w:space="0" w:color="auto"/>
      </w:rPr>
      <w:t>2120069127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5122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1406AD"/>
    <w:rsid w:val="001A1B05"/>
    <w:rsid w:val="002401F1"/>
    <w:rsid w:val="002B348B"/>
    <w:rsid w:val="002C12B4"/>
    <w:rsid w:val="002D7E6D"/>
    <w:rsid w:val="003657F5"/>
    <w:rsid w:val="00373635"/>
    <w:rsid w:val="003A5145"/>
    <w:rsid w:val="003D056F"/>
    <w:rsid w:val="00401155"/>
    <w:rsid w:val="00407C9E"/>
    <w:rsid w:val="00451ED3"/>
    <w:rsid w:val="004A2BF3"/>
    <w:rsid w:val="00503BA4"/>
    <w:rsid w:val="00547822"/>
    <w:rsid w:val="0055784D"/>
    <w:rsid w:val="00560DB1"/>
    <w:rsid w:val="00623868"/>
    <w:rsid w:val="00637F73"/>
    <w:rsid w:val="00676DB4"/>
    <w:rsid w:val="006831DF"/>
    <w:rsid w:val="00691F3D"/>
    <w:rsid w:val="00731073"/>
    <w:rsid w:val="007E2277"/>
    <w:rsid w:val="00830AB4"/>
    <w:rsid w:val="00861175"/>
    <w:rsid w:val="008771A6"/>
    <w:rsid w:val="00913435"/>
    <w:rsid w:val="00916772"/>
    <w:rsid w:val="009825D8"/>
    <w:rsid w:val="009A27D0"/>
    <w:rsid w:val="009D5C84"/>
    <w:rsid w:val="00A55E63"/>
    <w:rsid w:val="00AD3D51"/>
    <w:rsid w:val="00AD6C8A"/>
    <w:rsid w:val="00AD749D"/>
    <w:rsid w:val="00B15E67"/>
    <w:rsid w:val="00B37B86"/>
    <w:rsid w:val="00B42E4E"/>
    <w:rsid w:val="00B7440A"/>
    <w:rsid w:val="00B77F6E"/>
    <w:rsid w:val="00C01CB7"/>
    <w:rsid w:val="00C07843"/>
    <w:rsid w:val="00C71636"/>
    <w:rsid w:val="00CB7790"/>
    <w:rsid w:val="00CC3205"/>
    <w:rsid w:val="00CD545D"/>
    <w:rsid w:val="00DF6AD0"/>
    <w:rsid w:val="00E1750C"/>
    <w:rsid w:val="00E532AD"/>
    <w:rsid w:val="00E70F0E"/>
    <w:rsid w:val="00EB4798"/>
    <w:rsid w:val="00EB55FA"/>
    <w:rsid w:val="00ED4F06"/>
    <w:rsid w:val="00EE5474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407C9E"/>
    <w:rPr>
      <w:lang w:val="sk-SK"/>
    </w:rPr>
  </w:style>
  <w:style w:type="paragraph" w:styleId="Nadpis1">
    <w:name w:val="heading 1"/>
    <w:basedOn w:val="Normlny"/>
    <w:uiPriority w:val="1"/>
    <w:qFormat/>
    <w:rsid w:val="00407C9E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407C9E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407C9E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407C9E"/>
  </w:style>
  <w:style w:type="paragraph" w:customStyle="1" w:styleId="TableParagraph">
    <w:name w:val="Table Paragraph"/>
    <w:basedOn w:val="Normlny"/>
    <w:uiPriority w:val="1"/>
    <w:qFormat/>
    <w:rsid w:val="00407C9E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1154</Words>
  <Characters>6581</Characters>
  <Application>Microsoft Office Word</Application>
  <DocSecurity>0</DocSecurity>
  <Lines>54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7720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2</cp:revision>
  <dcterms:created xsi:type="dcterms:W3CDTF">2022-03-27T17:14:00Z</dcterms:created>
  <dcterms:modified xsi:type="dcterms:W3CDTF">2022-03-27T17:14:00Z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