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2AB3" w:rsidRPr="00517BC1" w:rsidRDefault="007A5864">
      <w:pPr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Poznámky Úč MÚJ 3-01</w:t>
      </w:r>
      <w:r w:rsidRPr="00517BC1">
        <w:rPr>
          <w:b/>
          <w:sz w:val="24"/>
          <w:szCs w:val="24"/>
        </w:rPr>
        <w:tab/>
        <w:t xml:space="preserve">                  IČO: 36013692</w:t>
      </w:r>
      <w:r w:rsidRPr="00517BC1">
        <w:rPr>
          <w:b/>
          <w:sz w:val="24"/>
          <w:szCs w:val="24"/>
        </w:rPr>
        <w:tab/>
      </w:r>
      <w:r w:rsidRPr="00517BC1">
        <w:rPr>
          <w:b/>
          <w:sz w:val="24"/>
          <w:szCs w:val="24"/>
        </w:rPr>
        <w:tab/>
        <w:t xml:space="preserve">      DIČ: 2020109454</w:t>
      </w:r>
    </w:p>
    <w:p w:rsidR="007A5864" w:rsidRPr="00517BC1" w:rsidRDefault="007A5864">
      <w:pPr>
        <w:rPr>
          <w:sz w:val="24"/>
          <w:szCs w:val="24"/>
        </w:rPr>
      </w:pPr>
    </w:p>
    <w:p w:rsidR="00517BC1" w:rsidRPr="00517BC1" w:rsidRDefault="00517BC1">
      <w:pPr>
        <w:rPr>
          <w:sz w:val="24"/>
          <w:szCs w:val="24"/>
        </w:rPr>
      </w:pPr>
    </w:p>
    <w:p w:rsidR="00517BC1" w:rsidRPr="00517BC1" w:rsidRDefault="00517BC1">
      <w:pPr>
        <w:rPr>
          <w:sz w:val="24"/>
          <w:szCs w:val="24"/>
        </w:rPr>
      </w:pPr>
    </w:p>
    <w:p w:rsidR="007A5864" w:rsidRPr="00517BC1" w:rsidRDefault="007A5864" w:rsidP="006D1056">
      <w:pPr>
        <w:spacing w:after="0" w:line="240" w:lineRule="auto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Čl. I.</w:t>
      </w:r>
    </w:p>
    <w:p w:rsidR="007A5864" w:rsidRPr="00517BC1" w:rsidRDefault="007A5864" w:rsidP="006D1056">
      <w:pPr>
        <w:spacing w:after="0" w:line="240" w:lineRule="auto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Všobecné údaje</w:t>
      </w:r>
    </w:p>
    <w:p w:rsidR="007A5864" w:rsidRDefault="007A5864" w:rsidP="00517BC1">
      <w:pPr>
        <w:spacing w:after="0" w:line="360" w:lineRule="auto"/>
        <w:jc w:val="center"/>
        <w:rPr>
          <w:b/>
          <w:sz w:val="24"/>
          <w:szCs w:val="24"/>
        </w:rPr>
      </w:pPr>
    </w:p>
    <w:p w:rsidR="006D1056" w:rsidRPr="00517BC1" w:rsidRDefault="006D1056" w:rsidP="00517BC1">
      <w:pPr>
        <w:spacing w:after="0" w:line="360" w:lineRule="auto"/>
        <w:jc w:val="center"/>
        <w:rPr>
          <w:b/>
          <w:sz w:val="24"/>
          <w:szCs w:val="24"/>
        </w:rPr>
      </w:pP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Obchodné meno :</w:t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Združenie majiteľov TKR Púchov, s.r.o.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Sídlo :</w:t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Námestie slobody 560, 020 01 Púchov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Právna forma :</w:t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  <w:t>spoločnosť s ručením obmedzeným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Dátum založenia :</w:t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20.11.1996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Dátum vzniku :</w:t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  <w:t>21.11.1996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IČO :</w:t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36013692</w:t>
      </w:r>
    </w:p>
    <w:p w:rsidR="007A5864" w:rsidRPr="00517BC1" w:rsidRDefault="007A58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DIČ :</w:t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2020109454</w:t>
      </w:r>
    </w:p>
    <w:p w:rsidR="007A5864" w:rsidRPr="00517BC1" w:rsidRDefault="00737C85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Hospodárska činnosť :</w:t>
      </w:r>
      <w:r w:rsidRPr="00517BC1">
        <w:rPr>
          <w:sz w:val="24"/>
          <w:szCs w:val="24"/>
        </w:rPr>
        <w:tab/>
        <w:t>prevádzkovanie retransmisie</w:t>
      </w:r>
    </w:p>
    <w:p w:rsidR="00737C85" w:rsidRPr="00517BC1" w:rsidRDefault="00737C85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Štatutárny orgán :</w:t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Pavol Hlúšek - konateľ ( od 12.4.2000)</w:t>
      </w:r>
    </w:p>
    <w:p w:rsidR="00737C85" w:rsidRPr="00517BC1" w:rsidRDefault="00737C85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Pr="00517BC1">
        <w:rPr>
          <w:sz w:val="24"/>
          <w:szCs w:val="24"/>
        </w:rPr>
        <w:tab/>
      </w:r>
      <w:r w:rsidR="006D1056">
        <w:rPr>
          <w:sz w:val="24"/>
          <w:szCs w:val="24"/>
        </w:rPr>
        <w:tab/>
      </w:r>
      <w:r w:rsidRPr="00517BC1">
        <w:rPr>
          <w:sz w:val="24"/>
          <w:szCs w:val="24"/>
        </w:rPr>
        <w:t>Ján</w:t>
      </w:r>
      <w:r w:rsidR="006D1056">
        <w:rPr>
          <w:sz w:val="24"/>
          <w:szCs w:val="24"/>
        </w:rPr>
        <w:t xml:space="preserve"> Mrva - konateľ ( od 23.4.2010)</w:t>
      </w:r>
    </w:p>
    <w:p w:rsidR="007A5864" w:rsidRPr="00517BC1" w:rsidRDefault="00B524C1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Spoločnosť v roku 20</w:t>
      </w:r>
      <w:r w:rsidR="00EC17BF">
        <w:rPr>
          <w:sz w:val="24"/>
          <w:szCs w:val="24"/>
        </w:rPr>
        <w:t>21</w:t>
      </w:r>
      <w:r w:rsidRPr="00517BC1">
        <w:rPr>
          <w:sz w:val="24"/>
          <w:szCs w:val="24"/>
        </w:rPr>
        <w:t xml:space="preserve"> nezamestnávala zamestnancov v trvalom pracovnom pomere.</w:t>
      </w:r>
    </w:p>
    <w:p w:rsidR="00B524C1" w:rsidRDefault="00301125" w:rsidP="00517BC1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Spoločnosť v roku 20</w:t>
      </w:r>
      <w:r w:rsidR="00EC17BF">
        <w:rPr>
          <w:sz w:val="24"/>
          <w:szCs w:val="24"/>
        </w:rPr>
        <w:t>21</w:t>
      </w:r>
      <w:r>
        <w:rPr>
          <w:sz w:val="24"/>
          <w:szCs w:val="24"/>
        </w:rPr>
        <w:t xml:space="preserve"> spolupracovala s nasledovnými prepojenými osobami:</w:t>
      </w:r>
    </w:p>
    <w:p w:rsidR="00301125" w:rsidRDefault="00301125" w:rsidP="00517BC1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SWAN MS, s.r.o., Soblahovská 7262, Trenčín - prijaté dodania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</w:t>
      </w:r>
      <w:r w:rsidR="00EC17BF">
        <w:rPr>
          <w:sz w:val="24"/>
          <w:szCs w:val="24"/>
        </w:rPr>
        <w:t xml:space="preserve">  9 900,00 </w:t>
      </w:r>
      <w:r>
        <w:rPr>
          <w:sz w:val="24"/>
          <w:szCs w:val="24"/>
        </w:rPr>
        <w:t>€</w:t>
      </w:r>
    </w:p>
    <w:p w:rsidR="00EC17BF" w:rsidRDefault="00240000" w:rsidP="00517BC1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SWAN, a.s., Landererova 12, Bratislava -</w:t>
      </w:r>
      <w:r w:rsidR="00301125">
        <w:rPr>
          <w:sz w:val="24"/>
          <w:szCs w:val="24"/>
        </w:rPr>
        <w:t xml:space="preserve"> vyfakturované dodania</w:t>
      </w:r>
      <w:r w:rsidR="00301125">
        <w:rPr>
          <w:sz w:val="24"/>
          <w:szCs w:val="24"/>
        </w:rPr>
        <w:tab/>
        <w:t xml:space="preserve">     </w:t>
      </w:r>
      <w:r>
        <w:rPr>
          <w:sz w:val="24"/>
          <w:szCs w:val="24"/>
        </w:rPr>
        <w:t xml:space="preserve">             </w:t>
      </w:r>
      <w:r w:rsidR="00EC17BF">
        <w:rPr>
          <w:sz w:val="24"/>
          <w:szCs w:val="24"/>
        </w:rPr>
        <w:t>24 185,72</w:t>
      </w:r>
      <w:r w:rsidR="00301125">
        <w:rPr>
          <w:sz w:val="24"/>
          <w:szCs w:val="24"/>
        </w:rPr>
        <w:t xml:space="preserve"> €</w:t>
      </w:r>
      <w:r w:rsidR="00EC17BF">
        <w:rPr>
          <w:sz w:val="24"/>
          <w:szCs w:val="24"/>
        </w:rPr>
        <w:t xml:space="preserve"> </w:t>
      </w:r>
    </w:p>
    <w:p w:rsidR="00301125" w:rsidRDefault="00301125" w:rsidP="00517BC1">
      <w:pPr>
        <w:spacing w:after="0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Stavebné bytové družstvo, Námestie slobody 560, Púchov - prijaté dodania   </w:t>
      </w:r>
      <w:r w:rsidR="00EC17BF">
        <w:rPr>
          <w:sz w:val="24"/>
          <w:szCs w:val="24"/>
        </w:rPr>
        <w:t>3 472,32</w:t>
      </w:r>
      <w:r>
        <w:rPr>
          <w:sz w:val="24"/>
          <w:szCs w:val="24"/>
        </w:rPr>
        <w:t xml:space="preserve"> €</w:t>
      </w:r>
    </w:p>
    <w:p w:rsidR="00301125" w:rsidRPr="00517BC1" w:rsidRDefault="00301125" w:rsidP="00517BC1">
      <w:pPr>
        <w:spacing w:after="0" w:line="360" w:lineRule="auto"/>
        <w:jc w:val="both"/>
        <w:rPr>
          <w:sz w:val="24"/>
          <w:szCs w:val="24"/>
        </w:rPr>
      </w:pPr>
    </w:p>
    <w:p w:rsidR="00B524C1" w:rsidRPr="00517BC1" w:rsidRDefault="00B524C1" w:rsidP="00517BC1">
      <w:pPr>
        <w:spacing w:after="0" w:line="360" w:lineRule="auto"/>
        <w:jc w:val="both"/>
        <w:rPr>
          <w:sz w:val="24"/>
          <w:szCs w:val="24"/>
        </w:rPr>
      </w:pPr>
    </w:p>
    <w:p w:rsidR="00B524C1" w:rsidRPr="00517BC1" w:rsidRDefault="00B524C1" w:rsidP="006D1056">
      <w:pPr>
        <w:spacing w:after="0" w:line="240" w:lineRule="auto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Čl. II.</w:t>
      </w:r>
    </w:p>
    <w:p w:rsidR="00B524C1" w:rsidRPr="00517BC1" w:rsidRDefault="00B524C1" w:rsidP="006D1056">
      <w:pPr>
        <w:spacing w:after="0" w:line="240" w:lineRule="auto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Informácie o prijatých postupoch</w:t>
      </w:r>
    </w:p>
    <w:p w:rsidR="00B524C1" w:rsidRDefault="00B524C1" w:rsidP="00517BC1">
      <w:pPr>
        <w:spacing w:after="0" w:line="360" w:lineRule="auto"/>
        <w:jc w:val="center"/>
        <w:rPr>
          <w:b/>
          <w:sz w:val="24"/>
          <w:szCs w:val="24"/>
        </w:rPr>
      </w:pPr>
    </w:p>
    <w:p w:rsidR="006D1056" w:rsidRPr="00517BC1" w:rsidRDefault="006D1056" w:rsidP="00517BC1">
      <w:pPr>
        <w:spacing w:after="0" w:line="360" w:lineRule="auto"/>
        <w:jc w:val="center"/>
        <w:rPr>
          <w:b/>
          <w:sz w:val="24"/>
          <w:szCs w:val="24"/>
        </w:rPr>
      </w:pPr>
    </w:p>
    <w:p w:rsidR="00B524C1" w:rsidRPr="00517BC1" w:rsidRDefault="00B524C1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1. Táto účtovná závierka je riadna účtovná závierka spoločnosti Združenie majiteľov TKR Púchov, s.r.o. Bola zostavená za účtovné obdobie od 1.1.20</w:t>
      </w:r>
      <w:r w:rsidR="00A0027D">
        <w:rPr>
          <w:sz w:val="24"/>
          <w:szCs w:val="24"/>
        </w:rPr>
        <w:t>2</w:t>
      </w:r>
      <w:r w:rsidR="00EC17BF">
        <w:rPr>
          <w:sz w:val="24"/>
          <w:szCs w:val="24"/>
        </w:rPr>
        <w:t>1</w:t>
      </w:r>
      <w:r w:rsidRPr="00517BC1">
        <w:rPr>
          <w:sz w:val="24"/>
          <w:szCs w:val="24"/>
        </w:rPr>
        <w:t xml:space="preserve"> do 31.12.20</w:t>
      </w:r>
      <w:r w:rsidR="00A0027D">
        <w:rPr>
          <w:sz w:val="24"/>
          <w:szCs w:val="24"/>
        </w:rPr>
        <w:t>2</w:t>
      </w:r>
      <w:r w:rsidR="00EC17BF">
        <w:rPr>
          <w:sz w:val="24"/>
          <w:szCs w:val="24"/>
        </w:rPr>
        <w:t>1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podľa schválených slovenských právnych a účtovných predpisov. Účtovná závierka bola zostavená za splnenie predpokladu, že účtovná jednotka bude nepretržite pokračovať vo svojej </w:t>
      </w:r>
      <w:r w:rsidRPr="00517BC1">
        <w:rPr>
          <w:sz w:val="24"/>
          <w:szCs w:val="24"/>
        </w:rPr>
        <w:lastRenderedPageBreak/>
        <w:t>činnosti.</w:t>
      </w:r>
      <w:r w:rsidR="00870DC7" w:rsidRPr="00517BC1">
        <w:rPr>
          <w:sz w:val="24"/>
          <w:szCs w:val="24"/>
        </w:rPr>
        <w:t xml:space="preserve"> Spoločnosť má pre ďalšie trvanie zabezpečenú zmluvnú realizáciu všetkých svojich výkonov.</w:t>
      </w:r>
    </w:p>
    <w:p w:rsidR="00FC1CBA" w:rsidRPr="00517BC1" w:rsidRDefault="00FC1CBA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Účtovníctvo je vedené na základe dodržania časovej a vecnej súvislosti nákladov </w:t>
      </w:r>
      <w:r w:rsidR="006D1056">
        <w:rPr>
          <w:sz w:val="24"/>
          <w:szCs w:val="24"/>
        </w:rPr>
        <w:br/>
      </w:r>
      <w:r w:rsidRPr="00517BC1">
        <w:rPr>
          <w:sz w:val="24"/>
          <w:szCs w:val="24"/>
        </w:rPr>
        <w:t>a výnosov.</w:t>
      </w:r>
      <w:r w:rsidR="000C6272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Za základ sa berú všetky náklady a výnosy, ktoré sa vzťahujú na účtovné obdobie bez ohľadu na termín ich platenia. Uplatňuje sa princíp opatrnosti, sú vyjadrené riziká, znehodnotenia </w:t>
      </w:r>
      <w:r w:rsidR="00870DC7" w:rsidRPr="00517BC1">
        <w:rPr>
          <w:sz w:val="24"/>
          <w:szCs w:val="24"/>
        </w:rPr>
        <w:t>a straty, ktoré sa týkajú majetku a záväzkov a sú známe ku dňu zostavenia účtovnej závierky.</w:t>
      </w:r>
    </w:p>
    <w:p w:rsidR="00B524C1" w:rsidRPr="00517BC1" w:rsidRDefault="00B524C1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Účtovná závierka za bezprostredne predchádzajúce účtovné obdobie bola schválená riadnym Valným zhromaždením</w:t>
      </w:r>
      <w:r w:rsidR="00FC1CBA" w:rsidRPr="00517BC1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spoločnosti dňa </w:t>
      </w:r>
      <w:r w:rsidR="00EC17BF">
        <w:rPr>
          <w:sz w:val="24"/>
          <w:szCs w:val="24"/>
        </w:rPr>
        <w:t>28.5.2021</w:t>
      </w:r>
    </w:p>
    <w:p w:rsidR="006D1056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B524C1" w:rsidRPr="00517BC1" w:rsidRDefault="00B524C1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 xml:space="preserve">2. </w:t>
      </w:r>
      <w:r w:rsidRPr="00517BC1">
        <w:rPr>
          <w:sz w:val="24"/>
          <w:szCs w:val="24"/>
        </w:rPr>
        <w:tab/>
      </w:r>
      <w:r w:rsidR="00870DC7" w:rsidRPr="00517BC1">
        <w:rPr>
          <w:sz w:val="24"/>
          <w:szCs w:val="24"/>
        </w:rPr>
        <w:t>Spôsob oceňovania jednotlivých zložiek majetku a záväzkov:</w:t>
      </w: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- dlhodobý majetok obstaraný kúpou : obstarávacími cenami</w:t>
      </w: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- zásoby : obstarávacími cenami</w:t>
      </w: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- pohľadávky pri ich vzniku : menovitou hodnotou</w:t>
      </w: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- záväzky vrátane rezerv pri ich vzniku : menovitou hodnotou</w:t>
      </w: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>- krátkodobý finančný majetok : menovitou hodnotou</w:t>
      </w:r>
    </w:p>
    <w:p w:rsidR="006D1056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870DC7" w:rsidRPr="00517BC1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3.</w:t>
      </w:r>
      <w:r w:rsidRPr="00517BC1">
        <w:rPr>
          <w:sz w:val="24"/>
          <w:szCs w:val="24"/>
        </w:rPr>
        <w:tab/>
        <w:t>Spôsob zostavenia odpisového plánu a pravidlá pre účtovanie dlhodobého majetku :</w:t>
      </w:r>
    </w:p>
    <w:p w:rsidR="006D1056" w:rsidRDefault="00870DC7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- spoločnosť používa rovnomerné účtovné odpisy dlhodobého majetku v súlade </w:t>
      </w:r>
      <w:r w:rsidR="006D1056">
        <w:rPr>
          <w:sz w:val="24"/>
          <w:szCs w:val="24"/>
        </w:rPr>
        <w:tab/>
      </w:r>
    </w:p>
    <w:p w:rsidR="00870DC7" w:rsidRPr="00517BC1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so zákonom o dani</w:t>
      </w:r>
      <w:r w:rsidR="00644DD8" w:rsidRPr="00517BC1">
        <w:rPr>
          <w:sz w:val="24"/>
          <w:szCs w:val="24"/>
        </w:rPr>
        <w:t xml:space="preserve"> </w:t>
      </w:r>
      <w:r w:rsidR="00870DC7" w:rsidRPr="00517BC1">
        <w:rPr>
          <w:sz w:val="24"/>
          <w:szCs w:val="24"/>
        </w:rPr>
        <w:t>z príjmov</w:t>
      </w:r>
    </w:p>
    <w:p w:rsidR="00870DC7" w:rsidRPr="00517BC1" w:rsidRDefault="00644DD8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- </w:t>
      </w:r>
      <w:r w:rsidR="00870DC7" w:rsidRPr="00517BC1">
        <w:rPr>
          <w:sz w:val="24"/>
          <w:szCs w:val="24"/>
        </w:rPr>
        <w:t xml:space="preserve">nehmotný majetok, ktorého ocenenie je 2 400,00 Eur alebo nižšie sa účtuje na ťarchu účtu </w:t>
      </w:r>
      <w:r w:rsidRPr="00517BC1">
        <w:rPr>
          <w:sz w:val="24"/>
          <w:szCs w:val="24"/>
        </w:rPr>
        <w:br/>
        <w:t xml:space="preserve">   </w:t>
      </w:r>
      <w:r w:rsidR="00870DC7" w:rsidRPr="00517BC1">
        <w:rPr>
          <w:sz w:val="24"/>
          <w:szCs w:val="24"/>
        </w:rPr>
        <w:t xml:space="preserve">518 </w:t>
      </w:r>
      <w:r w:rsidRPr="00517BC1">
        <w:rPr>
          <w:sz w:val="24"/>
          <w:szCs w:val="24"/>
        </w:rPr>
        <w:t xml:space="preserve">016 - </w:t>
      </w:r>
      <w:r w:rsidR="00870DC7" w:rsidRPr="00517BC1">
        <w:rPr>
          <w:sz w:val="24"/>
          <w:szCs w:val="24"/>
        </w:rPr>
        <w:t>Drobný nehmotný majetok neodpisovaný</w:t>
      </w:r>
    </w:p>
    <w:p w:rsidR="006D1056" w:rsidRDefault="00644DD8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- nehmotný 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majetok, 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>ktorého</w:t>
      </w:r>
      <w:r w:rsidR="006D1056">
        <w:rPr>
          <w:sz w:val="24"/>
          <w:szCs w:val="24"/>
        </w:rPr>
        <w:t xml:space="preserve">  </w:t>
      </w:r>
      <w:r w:rsidRPr="00517BC1">
        <w:rPr>
          <w:sz w:val="24"/>
          <w:szCs w:val="24"/>
        </w:rPr>
        <w:t xml:space="preserve"> ocenenie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 je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 vyššie ako </w:t>
      </w:r>
      <w:r w:rsidR="006D1056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2 400,00 Eur </w:t>
      </w:r>
      <w:r w:rsidR="006D1056">
        <w:rPr>
          <w:sz w:val="24"/>
          <w:szCs w:val="24"/>
        </w:rPr>
        <w:t xml:space="preserve">zaradí spoločnosť do   </w:t>
      </w:r>
    </w:p>
    <w:p w:rsidR="00644DD8" w:rsidRPr="00517BC1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dlhodobého </w:t>
      </w:r>
      <w:r w:rsidR="00644DD8" w:rsidRPr="00517BC1">
        <w:rPr>
          <w:sz w:val="24"/>
          <w:szCs w:val="24"/>
        </w:rPr>
        <w:t xml:space="preserve">nehmotného majetku s dobou odpisovania v súlade so zákonom o dani </w:t>
      </w:r>
      <w:r>
        <w:rPr>
          <w:sz w:val="24"/>
          <w:szCs w:val="24"/>
        </w:rPr>
        <w:br/>
        <w:t xml:space="preserve">  </w:t>
      </w:r>
      <w:r w:rsidR="00644DD8" w:rsidRPr="00517BC1">
        <w:rPr>
          <w:sz w:val="24"/>
          <w:szCs w:val="24"/>
        </w:rPr>
        <w:t>z príjmov</w:t>
      </w:r>
    </w:p>
    <w:p w:rsidR="006D1056" w:rsidRDefault="00644DD8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- hmotný majetok, ktorého ocenenie je 1 700,00 Eur alebo nižšie sa účtuje na ťarchu účtu </w:t>
      </w:r>
      <w:r w:rsidR="006D1056">
        <w:rPr>
          <w:sz w:val="24"/>
          <w:szCs w:val="24"/>
        </w:rPr>
        <w:t xml:space="preserve">  </w:t>
      </w:r>
    </w:p>
    <w:p w:rsidR="00644DD8" w:rsidRPr="00517BC1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501 028</w:t>
      </w:r>
      <w:r w:rsidR="00644DD8" w:rsidRPr="00517BC1">
        <w:rPr>
          <w:sz w:val="24"/>
          <w:szCs w:val="24"/>
        </w:rPr>
        <w:t xml:space="preserve"> - Spotreba drobného majetku</w:t>
      </w:r>
    </w:p>
    <w:p w:rsidR="00644DD8" w:rsidRPr="00517BC1" w:rsidRDefault="00644DD8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  <w:t xml:space="preserve">- hmotný majetok, ktorého ocenenie je vyššie ako 1 700,00 Eur zaradí spoločnosť </w:t>
      </w:r>
      <w:r w:rsidR="006D1056">
        <w:rPr>
          <w:sz w:val="24"/>
          <w:szCs w:val="24"/>
        </w:rPr>
        <w:br/>
        <w:t xml:space="preserve">    </w:t>
      </w:r>
      <w:r w:rsidRPr="00517BC1">
        <w:rPr>
          <w:sz w:val="24"/>
          <w:szCs w:val="24"/>
        </w:rPr>
        <w:t xml:space="preserve">do </w:t>
      </w:r>
      <w:r w:rsidR="006D1056">
        <w:rPr>
          <w:sz w:val="24"/>
          <w:szCs w:val="24"/>
        </w:rPr>
        <w:t xml:space="preserve">dlhodobého </w:t>
      </w:r>
      <w:r w:rsidRPr="00517BC1">
        <w:rPr>
          <w:sz w:val="24"/>
          <w:szCs w:val="24"/>
        </w:rPr>
        <w:t xml:space="preserve">hmotného majetku s dobou odpisovania v súlade so zákonom o dani </w:t>
      </w:r>
      <w:r w:rsidR="006D1056">
        <w:rPr>
          <w:sz w:val="24"/>
          <w:szCs w:val="24"/>
        </w:rPr>
        <w:br/>
        <w:t xml:space="preserve">   </w:t>
      </w:r>
      <w:r w:rsidRPr="00517BC1">
        <w:rPr>
          <w:sz w:val="24"/>
          <w:szCs w:val="24"/>
        </w:rPr>
        <w:t>z príjmov</w:t>
      </w:r>
    </w:p>
    <w:p w:rsidR="006D1056" w:rsidRDefault="006D1056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6D1056" w:rsidRDefault="00644DD8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lastRenderedPageBreak/>
        <w:t>4. V roku 20</w:t>
      </w:r>
      <w:r w:rsidR="00A0027D">
        <w:rPr>
          <w:sz w:val="24"/>
          <w:szCs w:val="24"/>
        </w:rPr>
        <w:t>2</w:t>
      </w:r>
      <w:r w:rsidR="00EC17BF">
        <w:rPr>
          <w:sz w:val="24"/>
          <w:szCs w:val="24"/>
        </w:rPr>
        <w:t>1</w:t>
      </w:r>
      <w:r w:rsidRPr="00517BC1">
        <w:rPr>
          <w:sz w:val="24"/>
          <w:szCs w:val="24"/>
        </w:rPr>
        <w:t xml:space="preserve"> </w:t>
      </w:r>
      <w:r w:rsidR="000E011A">
        <w:rPr>
          <w:sz w:val="24"/>
          <w:szCs w:val="24"/>
        </w:rPr>
        <w:t>ne</w:t>
      </w:r>
      <w:r w:rsidRPr="00517BC1">
        <w:rPr>
          <w:sz w:val="24"/>
          <w:szCs w:val="24"/>
        </w:rPr>
        <w:t xml:space="preserve">došlo k zmene účtovných zásad a účtovných metód v zmysle zákona </w:t>
      </w:r>
      <w:r w:rsidR="006D1056">
        <w:rPr>
          <w:sz w:val="24"/>
          <w:szCs w:val="24"/>
        </w:rPr>
        <w:br/>
      </w:r>
      <w:r w:rsidRPr="00517BC1">
        <w:rPr>
          <w:sz w:val="24"/>
          <w:szCs w:val="24"/>
        </w:rPr>
        <w:t>o účtovníctve, ktoré majú dopad n</w:t>
      </w:r>
      <w:r w:rsidR="0039760F" w:rsidRPr="00517BC1">
        <w:rPr>
          <w:sz w:val="24"/>
          <w:szCs w:val="24"/>
        </w:rPr>
        <w:t>a finančnú ho</w:t>
      </w:r>
      <w:r w:rsidR="006D1056">
        <w:rPr>
          <w:sz w:val="24"/>
          <w:szCs w:val="24"/>
        </w:rPr>
        <w:t>d</w:t>
      </w:r>
      <w:r w:rsidR="0039760F" w:rsidRPr="00517BC1">
        <w:rPr>
          <w:sz w:val="24"/>
          <w:szCs w:val="24"/>
        </w:rPr>
        <w:t>notu majetku, záväzkov, základného imania a výsledku hospodárenia účtovnej jednotky.</w:t>
      </w:r>
    </w:p>
    <w:p w:rsidR="0039760F" w:rsidRPr="00517BC1" w:rsidRDefault="0039760F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5.  Spoločnosť v roku 20</w:t>
      </w:r>
      <w:r w:rsidR="00A0027D">
        <w:rPr>
          <w:sz w:val="24"/>
          <w:szCs w:val="24"/>
        </w:rPr>
        <w:t>2</w:t>
      </w:r>
      <w:r w:rsidR="00EC17BF">
        <w:rPr>
          <w:sz w:val="24"/>
          <w:szCs w:val="24"/>
        </w:rPr>
        <w:t>1</w:t>
      </w:r>
      <w:r w:rsidRPr="00517BC1">
        <w:rPr>
          <w:sz w:val="24"/>
          <w:szCs w:val="24"/>
        </w:rPr>
        <w:t xml:space="preserve"> neprijala dotácie ani o nich neúčtovala.</w:t>
      </w:r>
    </w:p>
    <w:p w:rsidR="0039760F" w:rsidRPr="00517BC1" w:rsidRDefault="000E011A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>
        <w:rPr>
          <w:sz w:val="24"/>
          <w:szCs w:val="24"/>
        </w:rPr>
        <w:t>6. Spoločnosť v roku 20</w:t>
      </w:r>
      <w:r w:rsidR="00A0027D">
        <w:rPr>
          <w:sz w:val="24"/>
          <w:szCs w:val="24"/>
        </w:rPr>
        <w:t>2</w:t>
      </w:r>
      <w:r w:rsidR="00EC17BF">
        <w:rPr>
          <w:sz w:val="24"/>
          <w:szCs w:val="24"/>
        </w:rPr>
        <w:t>1</w:t>
      </w:r>
      <w:r w:rsidR="0039760F" w:rsidRPr="00517BC1">
        <w:rPr>
          <w:sz w:val="24"/>
          <w:szCs w:val="24"/>
        </w:rPr>
        <w:t xml:space="preserve"> neúčtovala o významných opravách chýb minulých účtovných období.</w:t>
      </w:r>
    </w:p>
    <w:p w:rsidR="0039760F" w:rsidRDefault="0039760F" w:rsidP="006D1056">
      <w:pPr>
        <w:spacing w:after="0" w:line="240" w:lineRule="auto"/>
        <w:ind w:left="284" w:hanging="284"/>
        <w:jc w:val="both"/>
        <w:rPr>
          <w:sz w:val="24"/>
          <w:szCs w:val="24"/>
        </w:rPr>
      </w:pPr>
    </w:p>
    <w:p w:rsidR="006D1056" w:rsidRDefault="006D1056" w:rsidP="006D1056">
      <w:pPr>
        <w:spacing w:after="0" w:line="240" w:lineRule="auto"/>
        <w:ind w:left="284" w:hanging="284"/>
        <w:jc w:val="both"/>
        <w:rPr>
          <w:sz w:val="24"/>
          <w:szCs w:val="24"/>
        </w:rPr>
      </w:pPr>
    </w:p>
    <w:p w:rsidR="0039760F" w:rsidRPr="00517BC1" w:rsidRDefault="0039760F" w:rsidP="006D1056">
      <w:pPr>
        <w:spacing w:after="0" w:line="240" w:lineRule="auto"/>
        <w:ind w:left="284" w:hanging="284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Čl. III.</w:t>
      </w:r>
    </w:p>
    <w:p w:rsidR="0039760F" w:rsidRPr="00517BC1" w:rsidRDefault="0039760F" w:rsidP="006D1056">
      <w:pPr>
        <w:spacing w:after="0" w:line="240" w:lineRule="auto"/>
        <w:ind w:left="284" w:hanging="284"/>
        <w:jc w:val="center"/>
        <w:rPr>
          <w:b/>
          <w:sz w:val="24"/>
          <w:szCs w:val="24"/>
        </w:rPr>
      </w:pPr>
      <w:r w:rsidRPr="00517BC1">
        <w:rPr>
          <w:b/>
          <w:sz w:val="24"/>
          <w:szCs w:val="24"/>
        </w:rPr>
        <w:t>Informácie, ktoré vysvetľujú a dopĺňajú súvahu a výkaz ziskov a strát</w:t>
      </w:r>
    </w:p>
    <w:p w:rsidR="0039760F" w:rsidRDefault="0039760F" w:rsidP="00517BC1">
      <w:pPr>
        <w:spacing w:after="0" w:line="360" w:lineRule="auto"/>
        <w:ind w:left="284" w:hanging="284"/>
        <w:jc w:val="center"/>
        <w:rPr>
          <w:b/>
          <w:sz w:val="24"/>
          <w:szCs w:val="24"/>
        </w:rPr>
      </w:pPr>
    </w:p>
    <w:p w:rsidR="006D1056" w:rsidRPr="00517BC1" w:rsidRDefault="006D1056" w:rsidP="00517BC1">
      <w:pPr>
        <w:spacing w:after="0" w:line="360" w:lineRule="auto"/>
        <w:ind w:left="284" w:hanging="284"/>
        <w:jc w:val="center"/>
        <w:rPr>
          <w:b/>
          <w:sz w:val="24"/>
          <w:szCs w:val="24"/>
        </w:rPr>
      </w:pPr>
    </w:p>
    <w:p w:rsidR="0039760F" w:rsidRDefault="00E97B04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 xml:space="preserve">1.  </w:t>
      </w:r>
      <w:r w:rsidR="00FF2A42" w:rsidRPr="00517BC1">
        <w:rPr>
          <w:sz w:val="24"/>
          <w:szCs w:val="24"/>
        </w:rPr>
        <w:t xml:space="preserve">Spoločnosť </w:t>
      </w:r>
      <w:r w:rsidR="00AB6489" w:rsidRPr="00517BC1">
        <w:rPr>
          <w:sz w:val="24"/>
          <w:szCs w:val="24"/>
        </w:rPr>
        <w:t xml:space="preserve">nevykázala výnimočný rozsah v jednotlivých položkách výnosov a nákladov. </w:t>
      </w:r>
      <w:r w:rsidR="000C6272">
        <w:rPr>
          <w:sz w:val="24"/>
          <w:szCs w:val="24"/>
        </w:rPr>
        <w:t>Ostatné výnosy obsahujú aj zrušenie krátkodobých rezerv, ktoré už nemajú v súčasnej dobe opodstatnenosť a boli vytvorené v predchádzajúcich účtovných obdobiach.</w:t>
      </w:r>
    </w:p>
    <w:p w:rsidR="000C6272" w:rsidRPr="00517BC1" w:rsidRDefault="000C6272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AB6489" w:rsidRPr="00517BC1" w:rsidRDefault="00AB6489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ab/>
      </w:r>
      <w:r w:rsidR="00737C85" w:rsidRPr="00517BC1">
        <w:rPr>
          <w:sz w:val="24"/>
          <w:szCs w:val="24"/>
        </w:rPr>
        <w:t>Prehľad položiek nákladov a výnosov</w:t>
      </w:r>
      <w:r w:rsidR="006D1056">
        <w:rPr>
          <w:sz w:val="24"/>
          <w:szCs w:val="24"/>
        </w:rPr>
        <w:t xml:space="preserve"> v Eur </w:t>
      </w:r>
      <w:r w:rsidR="00737C85" w:rsidRPr="00517BC1">
        <w:rPr>
          <w:sz w:val="24"/>
          <w:szCs w:val="24"/>
        </w:rPr>
        <w:t>:</w:t>
      </w:r>
    </w:p>
    <w:tbl>
      <w:tblPr>
        <w:tblStyle w:val="Mriekatabuky"/>
        <w:tblW w:w="8778" w:type="dxa"/>
        <w:tblInd w:w="284" w:type="dxa"/>
        <w:tblLook w:val="04A0" w:firstRow="1" w:lastRow="0" w:firstColumn="1" w:lastColumn="0" w:noHBand="0" w:noVBand="1"/>
      </w:tblPr>
      <w:tblGrid>
        <w:gridCol w:w="3539"/>
        <w:gridCol w:w="2551"/>
        <w:gridCol w:w="2688"/>
      </w:tblGrid>
      <w:tr w:rsidR="00A0027D" w:rsidRPr="00517BC1" w:rsidTr="00A0027D">
        <w:tc>
          <w:tcPr>
            <w:tcW w:w="3539" w:type="dxa"/>
          </w:tcPr>
          <w:p w:rsidR="00A0027D" w:rsidRPr="00517BC1" w:rsidRDefault="00A0027D" w:rsidP="00A0027D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517BC1">
              <w:rPr>
                <w:b/>
                <w:i/>
                <w:sz w:val="24"/>
                <w:szCs w:val="24"/>
              </w:rPr>
              <w:t>položky výnosov</w:t>
            </w:r>
          </w:p>
        </w:tc>
        <w:tc>
          <w:tcPr>
            <w:tcW w:w="2551" w:type="dxa"/>
          </w:tcPr>
          <w:p w:rsidR="00A0027D" w:rsidRPr="00517BC1" w:rsidRDefault="00A0027D" w:rsidP="00EC17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202</w:t>
            </w:r>
            <w:r w:rsidR="00EC17BF">
              <w:rPr>
                <w:b/>
                <w:i/>
                <w:sz w:val="24"/>
                <w:szCs w:val="24"/>
              </w:rPr>
              <w:t>1</w:t>
            </w:r>
          </w:p>
        </w:tc>
        <w:tc>
          <w:tcPr>
            <w:tcW w:w="2688" w:type="dxa"/>
          </w:tcPr>
          <w:p w:rsidR="00A0027D" w:rsidRPr="00517BC1" w:rsidRDefault="00A0027D" w:rsidP="00EC17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</w:t>
            </w:r>
            <w:r w:rsidR="00EC17BF">
              <w:rPr>
                <w:b/>
                <w:i/>
                <w:sz w:val="24"/>
                <w:szCs w:val="24"/>
              </w:rPr>
              <w:t>20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prenájom siete</w:t>
            </w:r>
          </w:p>
        </w:tc>
        <w:tc>
          <w:tcPr>
            <w:tcW w:w="2551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24 185,72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28 250,36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účastnícke poplatky</w:t>
            </w:r>
          </w:p>
        </w:tc>
        <w:tc>
          <w:tcPr>
            <w:tcW w:w="2551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89 736,25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103 055,68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ostatné výnosy</w:t>
            </w:r>
          </w:p>
        </w:tc>
        <w:tc>
          <w:tcPr>
            <w:tcW w:w="2551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692,33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 w:rsidRPr="00517BC1">
              <w:rPr>
                <w:b/>
                <w:i/>
                <w:sz w:val="24"/>
                <w:szCs w:val="24"/>
              </w:rPr>
              <w:t>položky nákladov</w:t>
            </w:r>
          </w:p>
        </w:tc>
        <w:tc>
          <w:tcPr>
            <w:tcW w:w="2551" w:type="dxa"/>
          </w:tcPr>
          <w:p w:rsidR="00EC17BF" w:rsidRPr="00517BC1" w:rsidRDefault="00EC17BF" w:rsidP="00EC17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2021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center"/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2020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spotreba materiálu a energie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9 244,14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9 425,23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náklady na opravy</w:t>
            </w:r>
          </w:p>
        </w:tc>
        <w:tc>
          <w:tcPr>
            <w:tcW w:w="2551" w:type="dxa"/>
          </w:tcPr>
          <w:p w:rsidR="00EC17BF" w:rsidRPr="00517BC1" w:rsidRDefault="00AD33B3" w:rsidP="00AD33B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3 475,96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3 908,64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licenčné a autorské poplatky</w:t>
            </w:r>
          </w:p>
        </w:tc>
        <w:tc>
          <w:tcPr>
            <w:tcW w:w="2551" w:type="dxa"/>
          </w:tcPr>
          <w:p w:rsidR="00EC17BF" w:rsidRPr="00517BC1" w:rsidRDefault="00AD33B3" w:rsidP="00AD33B3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47 979,23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53 588,90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osobné náklady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11 066,40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11 066,40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vedenie účtovníctva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3 472,32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3 420,96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činnosť obchodnej kancelárie</w:t>
            </w:r>
          </w:p>
        </w:tc>
        <w:tc>
          <w:tcPr>
            <w:tcW w:w="2551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9 900,00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9 900,00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finančné náklady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2 793,20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2 926,74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daň z príjmov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5 393,38</w:t>
            </w:r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7 714,07</w:t>
            </w:r>
          </w:p>
        </w:tc>
      </w:tr>
      <w:tr w:rsidR="00EC17BF" w:rsidRPr="00517BC1" w:rsidTr="00A0027D">
        <w:tc>
          <w:tcPr>
            <w:tcW w:w="3539" w:type="dxa"/>
          </w:tcPr>
          <w:p w:rsidR="00EC17BF" w:rsidRPr="00517BC1" w:rsidRDefault="00EC17BF" w:rsidP="00EC17BF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17BC1">
              <w:rPr>
                <w:sz w:val="24"/>
                <w:szCs w:val="24"/>
              </w:rPr>
              <w:t>ostatné náklady</w:t>
            </w:r>
          </w:p>
        </w:tc>
        <w:tc>
          <w:tcPr>
            <w:tcW w:w="2551" w:type="dxa"/>
          </w:tcPr>
          <w:p w:rsidR="00EC17BF" w:rsidRPr="00517BC1" w:rsidRDefault="00AD33B3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4 170,64</w:t>
            </w:r>
            <w:bookmarkStart w:id="0" w:name="_GoBack"/>
            <w:bookmarkEnd w:id="0"/>
          </w:p>
        </w:tc>
        <w:tc>
          <w:tcPr>
            <w:tcW w:w="2688" w:type="dxa"/>
          </w:tcPr>
          <w:p w:rsidR="00EC17BF" w:rsidRPr="00517BC1" w:rsidRDefault="00EC17BF" w:rsidP="00EC17BF">
            <w:pPr>
              <w:spacing w:line="360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4 125,20</w:t>
            </w:r>
          </w:p>
        </w:tc>
      </w:tr>
    </w:tbl>
    <w:p w:rsidR="00AB6489" w:rsidRDefault="00AB6489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762CFD" w:rsidRPr="00517BC1" w:rsidRDefault="00762CFD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</w:p>
    <w:p w:rsidR="006D1056" w:rsidRDefault="00BC41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lastRenderedPageBreak/>
        <w:t>2.  Spoločnosť neúčtovala o záväzkoch s dobou splatnosti dlhšou ako päť rokov.</w:t>
      </w:r>
    </w:p>
    <w:p w:rsidR="006D1056" w:rsidRDefault="00BC4164" w:rsidP="00517BC1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3.  Spoločnosť neúčtovala o vlastných akciách a dlhopisoch.</w:t>
      </w:r>
    </w:p>
    <w:p w:rsidR="006D1056" w:rsidRDefault="00BC4164" w:rsidP="00F82C2B">
      <w:pPr>
        <w:spacing w:after="0" w:line="360" w:lineRule="auto"/>
        <w:jc w:val="both"/>
        <w:rPr>
          <w:sz w:val="24"/>
          <w:szCs w:val="24"/>
        </w:rPr>
      </w:pPr>
      <w:r w:rsidRPr="00517BC1">
        <w:rPr>
          <w:sz w:val="24"/>
          <w:szCs w:val="24"/>
        </w:rPr>
        <w:t>4.  Sploločnosť neposkytla pôžičky, záruky ani výpomoci členom štatutárnych orgánov.</w:t>
      </w:r>
    </w:p>
    <w:p w:rsidR="00BC4164" w:rsidRPr="00517BC1" w:rsidRDefault="00BC4164" w:rsidP="00517BC1">
      <w:pPr>
        <w:spacing w:after="0" w:line="360" w:lineRule="auto"/>
        <w:ind w:left="284" w:hanging="284"/>
        <w:jc w:val="both"/>
        <w:rPr>
          <w:sz w:val="24"/>
          <w:szCs w:val="24"/>
        </w:rPr>
      </w:pPr>
      <w:r w:rsidRPr="00517BC1">
        <w:rPr>
          <w:sz w:val="24"/>
          <w:szCs w:val="24"/>
        </w:rPr>
        <w:t xml:space="preserve">5. </w:t>
      </w:r>
      <w:r w:rsidR="001D30B3" w:rsidRPr="00517BC1">
        <w:rPr>
          <w:sz w:val="24"/>
          <w:szCs w:val="24"/>
        </w:rPr>
        <w:t>S</w:t>
      </w:r>
      <w:r w:rsidRPr="00517BC1">
        <w:rPr>
          <w:sz w:val="24"/>
          <w:szCs w:val="24"/>
        </w:rPr>
        <w:t xml:space="preserve">poločnosť okrem záväzkov vykázaných v súvahe nie je zaviazaná inými významnými budúcimi záväzkami vyplývajúcimi zo súdnych rozhodnutí, z poskytnutých záruk, </w:t>
      </w:r>
      <w:r w:rsidR="006D1056">
        <w:rPr>
          <w:sz w:val="24"/>
          <w:szCs w:val="24"/>
        </w:rPr>
        <w:br/>
      </w:r>
      <w:r w:rsidRPr="00517BC1">
        <w:rPr>
          <w:sz w:val="24"/>
          <w:szCs w:val="24"/>
        </w:rPr>
        <w:t>zo všeobecne záväzných právnych p</w:t>
      </w:r>
      <w:r w:rsidR="001D30B3" w:rsidRPr="00517BC1">
        <w:rPr>
          <w:sz w:val="24"/>
          <w:szCs w:val="24"/>
        </w:rPr>
        <w:t>redpisov a</w:t>
      </w:r>
      <w:r w:rsidRPr="00517BC1">
        <w:rPr>
          <w:sz w:val="24"/>
          <w:szCs w:val="24"/>
        </w:rPr>
        <w:t xml:space="preserve"> zmlúv </w:t>
      </w:r>
      <w:r w:rsidR="001D30B3" w:rsidRPr="00517BC1">
        <w:rPr>
          <w:sz w:val="24"/>
          <w:szCs w:val="24"/>
        </w:rPr>
        <w:t>.</w:t>
      </w:r>
    </w:p>
    <w:p w:rsidR="007A5864" w:rsidRPr="00517BC1" w:rsidRDefault="00517BC1" w:rsidP="006D1056">
      <w:pPr>
        <w:spacing w:line="360" w:lineRule="auto"/>
        <w:ind w:left="284" w:hanging="284"/>
        <w:rPr>
          <w:sz w:val="24"/>
          <w:szCs w:val="24"/>
        </w:rPr>
      </w:pPr>
      <w:r w:rsidRPr="00517BC1">
        <w:rPr>
          <w:sz w:val="24"/>
          <w:szCs w:val="24"/>
        </w:rPr>
        <w:t>6.  Spoločnosti</w:t>
      </w:r>
      <w:r w:rsidR="00EC40A9">
        <w:rPr>
          <w:sz w:val="24"/>
          <w:szCs w:val="24"/>
        </w:rPr>
        <w:t xml:space="preserve">  </w:t>
      </w:r>
      <w:r w:rsidRPr="00517BC1">
        <w:rPr>
          <w:sz w:val="24"/>
          <w:szCs w:val="24"/>
        </w:rPr>
        <w:t xml:space="preserve"> nebolo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udelené </w:t>
      </w:r>
      <w:r w:rsidR="00EC40A9">
        <w:rPr>
          <w:sz w:val="24"/>
          <w:szCs w:val="24"/>
        </w:rPr>
        <w:t xml:space="preserve">  </w:t>
      </w:r>
      <w:r w:rsidRPr="00517BC1">
        <w:rPr>
          <w:sz w:val="24"/>
          <w:szCs w:val="24"/>
        </w:rPr>
        <w:t xml:space="preserve">výlučné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alebo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osobitné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>práv</w:t>
      </w:r>
      <w:r w:rsidR="00EC40A9">
        <w:rPr>
          <w:sz w:val="24"/>
          <w:szCs w:val="24"/>
        </w:rPr>
        <w:t>o</w:t>
      </w:r>
      <w:r w:rsidRPr="00517BC1">
        <w:rPr>
          <w:sz w:val="24"/>
          <w:szCs w:val="24"/>
        </w:rPr>
        <w:t xml:space="preserve">,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ktorým 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>sa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 udeľuje</w:t>
      </w:r>
      <w:r w:rsidR="00EC40A9">
        <w:rPr>
          <w:sz w:val="24"/>
          <w:szCs w:val="24"/>
        </w:rPr>
        <w:t xml:space="preserve"> </w:t>
      </w:r>
      <w:r w:rsidRPr="00517BC1">
        <w:rPr>
          <w:sz w:val="24"/>
          <w:szCs w:val="24"/>
        </w:rPr>
        <w:t xml:space="preserve"> právo poskytovať služby vo verejnom záujme.</w:t>
      </w:r>
    </w:p>
    <w:sectPr w:rsidR="007A5864" w:rsidRPr="00517B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D66"/>
    <w:rsid w:val="0000507F"/>
    <w:rsid w:val="000C0872"/>
    <w:rsid w:val="000C6272"/>
    <w:rsid w:val="000E011A"/>
    <w:rsid w:val="001522B9"/>
    <w:rsid w:val="00182DAE"/>
    <w:rsid w:val="001D30B3"/>
    <w:rsid w:val="00240000"/>
    <w:rsid w:val="002A4710"/>
    <w:rsid w:val="002C2AB3"/>
    <w:rsid w:val="00301125"/>
    <w:rsid w:val="00353BC1"/>
    <w:rsid w:val="0039760F"/>
    <w:rsid w:val="003A7D66"/>
    <w:rsid w:val="003B61CF"/>
    <w:rsid w:val="00517BC1"/>
    <w:rsid w:val="00544C54"/>
    <w:rsid w:val="00557943"/>
    <w:rsid w:val="00644DD8"/>
    <w:rsid w:val="006D1056"/>
    <w:rsid w:val="00721D0E"/>
    <w:rsid w:val="00737C85"/>
    <w:rsid w:val="00762CFD"/>
    <w:rsid w:val="007A5864"/>
    <w:rsid w:val="00870DC7"/>
    <w:rsid w:val="00904A9E"/>
    <w:rsid w:val="009A2015"/>
    <w:rsid w:val="009C4276"/>
    <w:rsid w:val="00A0027D"/>
    <w:rsid w:val="00A009BC"/>
    <w:rsid w:val="00AB6489"/>
    <w:rsid w:val="00AD33B3"/>
    <w:rsid w:val="00B524C1"/>
    <w:rsid w:val="00B57C3F"/>
    <w:rsid w:val="00BC4164"/>
    <w:rsid w:val="00C24D73"/>
    <w:rsid w:val="00C633CB"/>
    <w:rsid w:val="00C80FC4"/>
    <w:rsid w:val="00CB35D6"/>
    <w:rsid w:val="00DA2F66"/>
    <w:rsid w:val="00E97B04"/>
    <w:rsid w:val="00EC17BF"/>
    <w:rsid w:val="00EC40A9"/>
    <w:rsid w:val="00F82C2B"/>
    <w:rsid w:val="00F85EEF"/>
    <w:rsid w:val="00FC1CBA"/>
    <w:rsid w:val="00FF2A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878521E-DB7D-4CAA-BF32-4A045EFDDF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AB64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76DC39-DE83-403E-A41E-31BBD5D894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734</Words>
  <Characters>4184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st13</dc:creator>
  <cp:keywords/>
  <dc:description/>
  <cp:lastModifiedBy>st13</cp:lastModifiedBy>
  <cp:revision>3</cp:revision>
  <dcterms:created xsi:type="dcterms:W3CDTF">2022-02-22T09:04:00Z</dcterms:created>
  <dcterms:modified xsi:type="dcterms:W3CDTF">2022-02-22T09:22:00Z</dcterms:modified>
</cp:coreProperties>
</file>