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</w:t>
      </w:r>
      <w:r>
        <w:rPr>
          <w:sz w:val="28"/>
          <w:szCs w:val="28"/>
        </w:rPr>
        <w:t>434093</w:t>
      </w: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2986350</w:t>
      </w:r>
      <w:r>
        <w:rPr>
          <w:sz w:val="28"/>
          <w:szCs w:val="28"/>
        </w:rPr>
        <w:t xml:space="preserve">                                             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zásob obstaraných kúpou, zásob vytvorených vlastnou činnosťou,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c) pohľadávok,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krátkodobého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e) záväzkov vrátane rezerv, dlhopisov, pôžičiek a úverov,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f) derivátových operácií.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(3) Informácie o vlastných akciách,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dôvode nadobudnutia vlastných akcií počas účtovného obdobia,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b) pôžičkách poskytnutých členom štatutárneho orgánu, dozorného orgánu a iného orgánu účtovnej jednotky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celková suma splatených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(5) Informácie o povinnostiach účtovnej jednotky,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celkovej sume významných podmienených záväzkov, ktorými sa rozumie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2b. výška tejto povinnosti sa nedá spoľahlivo oceniť,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c) všetkých druhoch činností účtovnej jednotky</w:t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1284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LibreOffice/7.0.0.3$Windows_X86_64 LibreOffice_project/8061b3e9204bef6b321a21033174034a5e2ea88e</Application>
  <Pages>5</Pages>
  <Words>1012</Words>
  <Characters>6073</Characters>
  <CharactersWithSpaces>7177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2019-06-29T06:38:00Z</dcterms:created>
  <dc:creator>PC</dc:creator>
  <dc:description/>
  <dc:language>sk-SK</dc:language>
  <cp:lastModifiedBy/>
  <dcterms:modified xsi:type="dcterms:W3CDTF">2022-03-28T15:06:49Z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