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D68FC3" w14:textId="77777777" w:rsidR="00227B4B" w:rsidRDefault="00227B4B" w:rsidP="00227B4B">
      <w:pPr>
        <w:jc w:val="center"/>
        <w:rPr>
          <w:b/>
          <w:i/>
          <w:sz w:val="36"/>
        </w:rPr>
      </w:pPr>
      <w:r>
        <w:rPr>
          <w:b/>
          <w:sz w:val="24"/>
        </w:rPr>
        <w:t xml:space="preserve">       </w:t>
      </w:r>
      <w:r>
        <w:rPr>
          <w:b/>
          <w:i/>
          <w:sz w:val="36"/>
        </w:rPr>
        <w:t>Poznámky k 31.12.2021</w:t>
      </w:r>
    </w:p>
    <w:p w14:paraId="1A55FB57" w14:textId="77777777" w:rsidR="00227B4B" w:rsidRDefault="00227B4B" w:rsidP="00227B4B">
      <w:pPr>
        <w:rPr>
          <w:b/>
          <w:i/>
          <w:sz w:val="44"/>
          <w:u w:val="single"/>
        </w:rPr>
      </w:pPr>
    </w:p>
    <w:p w14:paraId="6F9807BA" w14:textId="77777777" w:rsidR="00227B4B" w:rsidRDefault="00227B4B" w:rsidP="00227B4B">
      <w:pPr>
        <w:jc w:val="center"/>
        <w:rPr>
          <w:b/>
          <w:i/>
          <w:sz w:val="28"/>
        </w:rPr>
      </w:pPr>
      <w:r>
        <w:rPr>
          <w:b/>
          <w:i/>
          <w:sz w:val="28"/>
        </w:rPr>
        <w:t>Čl. I</w:t>
      </w:r>
    </w:p>
    <w:p w14:paraId="366D6395" w14:textId="77777777" w:rsidR="00227B4B" w:rsidRDefault="00227B4B" w:rsidP="00227B4B">
      <w:pPr>
        <w:jc w:val="center"/>
        <w:rPr>
          <w:b/>
          <w:i/>
          <w:sz w:val="28"/>
        </w:rPr>
      </w:pPr>
      <w:r>
        <w:rPr>
          <w:b/>
          <w:i/>
          <w:sz w:val="28"/>
        </w:rPr>
        <w:t>Všeobecné údaje</w:t>
      </w:r>
    </w:p>
    <w:p w14:paraId="1D920C18" w14:textId="77777777" w:rsidR="00227B4B" w:rsidRDefault="00227B4B" w:rsidP="00227B4B">
      <w:pPr>
        <w:jc w:val="center"/>
        <w:rPr>
          <w:b/>
          <w:sz w:val="24"/>
          <w:szCs w:val="24"/>
        </w:rPr>
      </w:pPr>
    </w:p>
    <w:p w14:paraId="06E6BAB5" w14:textId="77777777" w:rsidR="00227B4B" w:rsidRDefault="00227B4B" w:rsidP="00227B4B">
      <w:pPr>
        <w:numPr>
          <w:ilvl w:val="0"/>
          <w:numId w:val="1"/>
        </w:num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>Identifikačné údaje účtovnej jednotky a informácie o činnosti účtovnej jednotky</w:t>
      </w:r>
    </w:p>
    <w:p w14:paraId="5C9557E4" w14:textId="77777777" w:rsidR="00227B4B" w:rsidRDefault="00227B4B" w:rsidP="00227B4B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227B4B" w14:paraId="44BF89A9" w14:textId="77777777" w:rsidTr="00227B4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59B120" w14:textId="77777777" w:rsidR="00227B4B" w:rsidRDefault="00227B4B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ECF6A9" w14:textId="77777777" w:rsidR="00227B4B" w:rsidRDefault="00227B4B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Obec Blatné</w:t>
            </w:r>
          </w:p>
        </w:tc>
      </w:tr>
      <w:tr w:rsidR="00227B4B" w14:paraId="1FE33F85" w14:textId="77777777" w:rsidTr="00227B4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10F130" w14:textId="77777777" w:rsidR="00227B4B" w:rsidRDefault="00227B4B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017B48" w14:textId="77777777" w:rsidR="00227B4B" w:rsidRDefault="00227B4B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smartTag w:uri="urn:schemas-microsoft-com:office:smarttags" w:element="PersonName">
              <w:smartTagPr>
                <w:attr w:name="ProductID" w:val="Obecn� ￺rad Blatn￩"/>
              </w:smartTagPr>
              <w:r>
                <w:rPr>
                  <w:b/>
                  <w:sz w:val="24"/>
                  <w:szCs w:val="24"/>
                  <w:lang w:eastAsia="en-US"/>
                </w:rPr>
                <w:t>Obecný úrad Blatné</w:t>
              </w:r>
            </w:smartTag>
            <w:r>
              <w:rPr>
                <w:b/>
                <w:sz w:val="24"/>
                <w:szCs w:val="24"/>
                <w:lang w:eastAsia="en-US"/>
              </w:rPr>
              <w:t>, Šarfická 300/37, 900 82 Blatné</w:t>
            </w:r>
          </w:p>
        </w:tc>
      </w:tr>
      <w:tr w:rsidR="00227B4B" w14:paraId="4F919A4B" w14:textId="77777777" w:rsidTr="00227B4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088AEF" w14:textId="77777777" w:rsidR="00227B4B" w:rsidRDefault="00227B4B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Dátum založenia/zriadenia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C6E6D1" w14:textId="77777777" w:rsidR="00227B4B" w:rsidRDefault="00227B4B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01. 01. 1991</w:t>
            </w:r>
          </w:p>
        </w:tc>
      </w:tr>
      <w:tr w:rsidR="00227B4B" w14:paraId="207F6745" w14:textId="77777777" w:rsidTr="00227B4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D91C32" w14:textId="77777777" w:rsidR="00227B4B" w:rsidRDefault="00227B4B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Spôsob založenia/zriadenia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1B61AF" w14:textId="77777777" w:rsidR="00227B4B" w:rsidRDefault="00227B4B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Na základe zákona číslo 369/1990 Z. z.</w:t>
            </w:r>
          </w:p>
        </w:tc>
      </w:tr>
      <w:tr w:rsidR="00227B4B" w14:paraId="1CC62B84" w14:textId="77777777" w:rsidTr="00227B4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A97CBC" w14:textId="77777777" w:rsidR="00227B4B" w:rsidRDefault="00227B4B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231AC1" w14:textId="77777777" w:rsidR="00227B4B" w:rsidRDefault="00227B4B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</w:tr>
      <w:tr w:rsidR="00227B4B" w14:paraId="2C62F1C8" w14:textId="77777777" w:rsidTr="00227B4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8032C7" w14:textId="77777777" w:rsidR="00227B4B" w:rsidRDefault="00227B4B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28F59A" w14:textId="77777777" w:rsidR="00227B4B" w:rsidRDefault="00227B4B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</w:tr>
      <w:tr w:rsidR="00227B4B" w14:paraId="3E4075B6" w14:textId="77777777" w:rsidTr="00227B4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E26184" w14:textId="77777777" w:rsidR="00227B4B" w:rsidRDefault="00227B4B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C3F952" w14:textId="77777777" w:rsidR="00227B4B" w:rsidRDefault="00227B4B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00 304 671</w:t>
            </w:r>
          </w:p>
        </w:tc>
      </w:tr>
      <w:tr w:rsidR="00227B4B" w14:paraId="5C770041" w14:textId="77777777" w:rsidTr="00227B4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F0A66D" w14:textId="77777777" w:rsidR="00227B4B" w:rsidRDefault="00227B4B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DIČ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2D7F3C" w14:textId="77777777" w:rsidR="00227B4B" w:rsidRDefault="00227B4B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2020662039</w:t>
            </w:r>
          </w:p>
        </w:tc>
      </w:tr>
      <w:tr w:rsidR="00227B4B" w14:paraId="4803F7FE" w14:textId="77777777" w:rsidTr="00227B4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51A730" w14:textId="77777777" w:rsidR="00227B4B" w:rsidRDefault="00227B4B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87B3A7" w14:textId="77777777" w:rsidR="00227B4B" w:rsidRDefault="00227B4B">
            <w:pPr>
              <w:spacing w:line="252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Výkon samosprávy</w:t>
            </w:r>
          </w:p>
        </w:tc>
      </w:tr>
      <w:tr w:rsidR="00227B4B" w14:paraId="1122B303" w14:textId="77777777" w:rsidTr="00227B4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4D9B72" w14:textId="77777777" w:rsidR="00227B4B" w:rsidRDefault="00227B4B">
            <w:pPr>
              <w:spacing w:line="252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514BE4" w14:textId="77777777" w:rsidR="00227B4B" w:rsidRDefault="00227B4B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2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2"/>
                <w:szCs w:val="22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2"/>
                <w:szCs w:val="22"/>
                <w:lang w:eastAsia="en-US"/>
              </w:rPr>
            </w:r>
            <w:r>
              <w:rPr>
                <w:rFonts w:cs="Tahoma"/>
                <w:b/>
                <w:bCs/>
                <w:sz w:val="22"/>
                <w:szCs w:val="22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2"/>
                <w:szCs w:val="22"/>
                <w:lang w:eastAsia="en-US"/>
              </w:rPr>
              <w:fldChar w:fldCharType="end"/>
            </w:r>
            <w:r>
              <w:rPr>
                <w:b/>
                <w:sz w:val="24"/>
                <w:szCs w:val="24"/>
                <w:lang w:eastAsia="en-US"/>
              </w:rPr>
              <w:t xml:space="preserve">    </w:t>
            </w:r>
            <w:r>
              <w:rPr>
                <w:sz w:val="24"/>
                <w:szCs w:val="24"/>
                <w:lang w:eastAsia="en-US"/>
              </w:rPr>
              <w:t>riadna</w:t>
            </w:r>
          </w:p>
          <w:p w14:paraId="08D93DC0" w14:textId="77777777" w:rsidR="00227B4B" w:rsidRDefault="00227B4B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2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2"/>
                <w:szCs w:val="22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2"/>
                <w:szCs w:val="22"/>
                <w:lang w:eastAsia="en-US"/>
              </w:rPr>
            </w:r>
            <w:r>
              <w:rPr>
                <w:rFonts w:cs="Tahoma"/>
                <w:b/>
                <w:bCs/>
                <w:sz w:val="22"/>
                <w:szCs w:val="22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2"/>
                <w:szCs w:val="22"/>
                <w:lang w:eastAsia="en-US"/>
              </w:rPr>
              <w:fldChar w:fldCharType="end"/>
            </w:r>
            <w:r>
              <w:rPr>
                <w:sz w:val="24"/>
                <w:szCs w:val="24"/>
                <w:lang w:eastAsia="en-US"/>
              </w:rPr>
              <w:t xml:space="preserve">    mimoriadna </w:t>
            </w:r>
          </w:p>
        </w:tc>
      </w:tr>
      <w:tr w:rsidR="00227B4B" w14:paraId="0B2BE43B" w14:textId="77777777" w:rsidTr="00227B4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3A3FC5" w14:textId="77777777" w:rsidR="00227B4B" w:rsidRDefault="00227B4B">
            <w:pPr>
              <w:spacing w:line="252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Iné všeobecné údaje napr. obec uvedie počet obyvateľov; ZŠ uvedie počet žiakov,</w:t>
            </w:r>
            <w:r>
              <w:rPr>
                <w:b/>
                <w:color w:val="FF0000"/>
                <w:sz w:val="24"/>
                <w:szCs w:val="24"/>
                <w:lang w:eastAsia="en-US"/>
              </w:rPr>
              <w:t xml:space="preserve"> </w:t>
            </w:r>
            <w:r>
              <w:rPr>
                <w:b/>
                <w:sz w:val="24"/>
                <w:szCs w:val="24"/>
                <w:lang w:eastAsia="en-US"/>
              </w:rPr>
              <w:t>DD uvedie počet klientov atď.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AD65ED" w14:textId="77777777" w:rsidR="00227B4B" w:rsidRDefault="00227B4B">
            <w:pPr>
              <w:spacing w:line="252" w:lineRule="auto"/>
              <w:rPr>
                <w:rFonts w:cs="Tahoma"/>
                <w:b/>
                <w:bCs/>
                <w:color w:val="FFFFFF" w:themeColor="background1"/>
                <w:sz w:val="22"/>
                <w:szCs w:val="22"/>
                <w:lang w:eastAsia="en-US"/>
              </w:rPr>
            </w:pPr>
            <w:r>
              <w:rPr>
                <w:rFonts w:cs="Tahoma"/>
                <w:b/>
                <w:bCs/>
                <w:sz w:val="22"/>
                <w:szCs w:val="22"/>
                <w:lang w:eastAsia="en-US"/>
              </w:rPr>
              <w:t>Počet obyvateľov – 1811</w:t>
            </w:r>
          </w:p>
        </w:tc>
      </w:tr>
    </w:tbl>
    <w:p w14:paraId="2DDF6894" w14:textId="77777777" w:rsidR="00227B4B" w:rsidRDefault="00227B4B" w:rsidP="00227B4B">
      <w:pPr>
        <w:jc w:val="center"/>
        <w:rPr>
          <w:b/>
          <w:sz w:val="24"/>
          <w:szCs w:val="24"/>
        </w:rPr>
      </w:pPr>
    </w:p>
    <w:p w14:paraId="6EBBB1A1" w14:textId="77777777" w:rsidR="00227B4B" w:rsidRDefault="00227B4B" w:rsidP="00227B4B">
      <w:pPr>
        <w:numPr>
          <w:ilvl w:val="0"/>
          <w:numId w:val="1"/>
        </w:num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vedúcich predstaviteľoch a o organizačnej štruktúre účtovnej jednotky </w:t>
      </w:r>
    </w:p>
    <w:p w14:paraId="319A72B6" w14:textId="77777777" w:rsidR="00227B4B" w:rsidRDefault="00227B4B" w:rsidP="00227B4B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227B4B" w14:paraId="624C796C" w14:textId="77777777" w:rsidTr="00227B4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2F8876" w14:textId="77777777" w:rsidR="00227B4B" w:rsidRDefault="00227B4B">
            <w:pPr>
              <w:spacing w:line="252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Štatutárny orgán /meno a priezvisko/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92D042" w14:textId="77777777" w:rsidR="00227B4B" w:rsidRDefault="00227B4B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Rastislav Pero</w:t>
            </w:r>
          </w:p>
        </w:tc>
      </w:tr>
      <w:tr w:rsidR="00227B4B" w14:paraId="3B7DC895" w14:textId="77777777" w:rsidTr="00227B4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DB1168" w14:textId="77777777" w:rsidR="00227B4B" w:rsidRDefault="00227B4B">
            <w:pPr>
              <w:spacing w:line="252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Zástupca štatutárneho orgánu /meno a priezvisko/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378F36" w14:textId="77777777" w:rsidR="00227B4B" w:rsidRDefault="00227B4B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Iveta Šarmírová</w:t>
            </w:r>
          </w:p>
        </w:tc>
      </w:tr>
      <w:tr w:rsidR="00227B4B" w14:paraId="57A88E74" w14:textId="77777777" w:rsidTr="00227B4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84DE48" w14:textId="77777777" w:rsidR="00227B4B" w:rsidRDefault="00227B4B">
            <w:pPr>
              <w:spacing w:line="252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506E68" w14:textId="77777777" w:rsidR="00227B4B" w:rsidRDefault="00227B4B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35</w:t>
            </w:r>
          </w:p>
        </w:tc>
      </w:tr>
      <w:tr w:rsidR="00227B4B" w14:paraId="575F2E5D" w14:textId="77777777" w:rsidTr="00227B4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6DEFF3" w14:textId="77777777" w:rsidR="00227B4B" w:rsidRDefault="00227B4B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Počet riadiacich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9B2820" w14:textId="77777777" w:rsidR="00227B4B" w:rsidRDefault="00227B4B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1</w:t>
            </w:r>
          </w:p>
        </w:tc>
      </w:tr>
      <w:tr w:rsidR="00227B4B" w14:paraId="22404627" w14:textId="77777777" w:rsidTr="00227B4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827E59" w14:textId="77777777" w:rsidR="00227B4B" w:rsidRDefault="00227B4B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Organizačné členenie účtovnej jednotky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3610FF" w14:textId="77777777" w:rsidR="00227B4B" w:rsidRDefault="00227B4B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Obecný úrad, Materská škola, Školská jedáleň,</w:t>
            </w:r>
          </w:p>
          <w:p w14:paraId="1B36D96F" w14:textId="77777777" w:rsidR="00227B4B" w:rsidRDefault="00227B4B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Opatrovateľská služba, Stavebný úrad</w:t>
            </w:r>
          </w:p>
        </w:tc>
      </w:tr>
    </w:tbl>
    <w:p w14:paraId="16CFFCF2" w14:textId="77777777" w:rsidR="00227B4B" w:rsidRDefault="00227B4B" w:rsidP="00227B4B">
      <w:pPr>
        <w:jc w:val="center"/>
        <w:rPr>
          <w:sz w:val="24"/>
          <w:szCs w:val="24"/>
        </w:rPr>
      </w:pPr>
    </w:p>
    <w:p w14:paraId="44277AEC" w14:textId="77777777" w:rsidR="00227B4B" w:rsidRDefault="00227B4B" w:rsidP="00227B4B">
      <w:pPr>
        <w:numPr>
          <w:ilvl w:val="0"/>
          <w:numId w:val="1"/>
        </w:num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organizáciách v zriaďovateľskej pôsobnosti účtovnej jednotky </w:t>
      </w:r>
    </w:p>
    <w:p w14:paraId="39A3939D" w14:textId="77777777" w:rsidR="00227B4B" w:rsidRDefault="00227B4B" w:rsidP="00227B4B">
      <w:pPr>
        <w:ind w:left="360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227B4B" w14:paraId="3BF4BEA4" w14:textId="77777777" w:rsidTr="00227B4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62CCBE" w14:textId="77777777" w:rsidR="00227B4B" w:rsidRDefault="00227B4B">
            <w:pPr>
              <w:spacing w:line="252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5585A5" w14:textId="77777777" w:rsidR="00227B4B" w:rsidRDefault="00227B4B">
            <w:pPr>
              <w:spacing w:line="360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Počet</w:t>
            </w:r>
          </w:p>
        </w:tc>
      </w:tr>
      <w:tr w:rsidR="00227B4B" w14:paraId="36CE7C4D" w14:textId="77777777" w:rsidTr="00227B4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428028" w14:textId="77777777" w:rsidR="00227B4B" w:rsidRDefault="00227B4B">
            <w:pPr>
              <w:spacing w:line="252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Rozpočtové organizácie zriadené účtovnou jednotkou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3B4B90" w14:textId="77777777" w:rsidR="00227B4B" w:rsidRDefault="00227B4B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1</w:t>
            </w:r>
          </w:p>
        </w:tc>
      </w:tr>
      <w:tr w:rsidR="00227B4B" w14:paraId="0445D12A" w14:textId="77777777" w:rsidTr="00227B4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835729" w14:textId="77777777" w:rsidR="00227B4B" w:rsidRDefault="00227B4B">
            <w:pPr>
              <w:spacing w:line="252" w:lineRule="auto"/>
              <w:rPr>
                <w:b/>
                <w:color w:val="FF0000"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lastRenderedPageBreak/>
              <w:t xml:space="preserve">Príspevkové organizácie zriadené účtovnou jednotkou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B39AC9" w14:textId="77777777" w:rsidR="00227B4B" w:rsidRDefault="00227B4B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0</w:t>
            </w:r>
          </w:p>
        </w:tc>
      </w:tr>
      <w:tr w:rsidR="00227B4B" w14:paraId="031B3C5A" w14:textId="77777777" w:rsidTr="00227B4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75D7F5" w14:textId="77777777" w:rsidR="00227B4B" w:rsidRDefault="00227B4B">
            <w:pPr>
              <w:spacing w:line="252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Iné právnické osoby založené účtovnou jednotkou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EA7F1D" w14:textId="77777777" w:rsidR="00227B4B" w:rsidRDefault="00227B4B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0</w:t>
            </w:r>
          </w:p>
        </w:tc>
      </w:tr>
    </w:tbl>
    <w:p w14:paraId="46E700BE" w14:textId="77777777" w:rsidR="00227B4B" w:rsidRDefault="00227B4B" w:rsidP="00227B4B"/>
    <w:p w14:paraId="27144DC6" w14:textId="77777777" w:rsidR="00227B4B" w:rsidRDefault="00227B4B" w:rsidP="00227B4B">
      <w:r>
        <w:rPr>
          <w:rFonts w:eastAsiaTheme="minorHAnsi"/>
          <w:sz w:val="24"/>
          <w:szCs w:val="24"/>
        </w:rPr>
        <w:br w:type="page"/>
      </w:r>
    </w:p>
    <w:p w14:paraId="50F859C1" w14:textId="77777777" w:rsidR="00227B4B" w:rsidRDefault="00227B4B" w:rsidP="00227B4B">
      <w:pPr>
        <w:numPr>
          <w:ilvl w:val="0"/>
          <w:numId w:val="1"/>
        </w:num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Rozpočtové organizácie v zriaďovateľskej pôsobnosti účtovnej jednotky  </w:t>
      </w:r>
    </w:p>
    <w:p w14:paraId="62981D20" w14:textId="77777777" w:rsidR="00227B4B" w:rsidRDefault="00227B4B" w:rsidP="00227B4B">
      <w:pPr>
        <w:tabs>
          <w:tab w:val="left" w:pos="3270"/>
        </w:tabs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227B4B" w14:paraId="69EC5778" w14:textId="77777777" w:rsidTr="00227B4B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A23091" w14:textId="77777777" w:rsidR="00227B4B" w:rsidRDefault="00227B4B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Názov </w:t>
            </w:r>
          </w:p>
          <w:p w14:paraId="692DD947" w14:textId="77777777" w:rsidR="00227B4B" w:rsidRDefault="00227B4B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rozpočtovej organizácie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F57840" w14:textId="77777777" w:rsidR="00227B4B" w:rsidRDefault="00227B4B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Sídlo</w:t>
            </w:r>
          </w:p>
          <w:p w14:paraId="4A12ED11" w14:textId="77777777" w:rsidR="00227B4B" w:rsidRDefault="00227B4B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rozpočtovej organizácie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1D7965" w14:textId="77777777" w:rsidR="00227B4B" w:rsidRDefault="00227B4B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Zmena /zriadenie, zrušenie, zmena formy právnickej osoby/</w:t>
            </w: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C6F7D3" w14:textId="77777777" w:rsidR="00227B4B" w:rsidRDefault="00227B4B">
            <w:pPr>
              <w:spacing w:line="252" w:lineRule="auto"/>
              <w:jc w:val="center"/>
              <w:rPr>
                <w:b/>
                <w:lang w:eastAsia="en-US"/>
              </w:rPr>
            </w:pPr>
          </w:p>
          <w:p w14:paraId="681E3536" w14:textId="77777777" w:rsidR="00227B4B" w:rsidRDefault="00227B4B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Dôvod zmeny</w:t>
            </w:r>
          </w:p>
        </w:tc>
      </w:tr>
      <w:tr w:rsidR="00227B4B" w14:paraId="17EFB31B" w14:textId="77777777" w:rsidTr="00227B4B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E4844A" w14:textId="77777777" w:rsidR="00227B4B" w:rsidRDefault="00227B4B">
            <w:pPr>
              <w:spacing w:line="252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Základná škola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B3E1BA" w14:textId="77777777" w:rsidR="00227B4B" w:rsidRDefault="00227B4B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Šarfická 301, 900 82 Blatné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E7640D" w14:textId="77777777" w:rsidR="00227B4B" w:rsidRDefault="00227B4B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F62B80" w14:textId="77777777" w:rsidR="00227B4B" w:rsidRDefault="00227B4B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</w:tr>
      <w:tr w:rsidR="00227B4B" w14:paraId="3FF6CCDC" w14:textId="77777777" w:rsidTr="00227B4B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B6D1F9" w14:textId="77777777" w:rsidR="00227B4B" w:rsidRDefault="00227B4B">
            <w:pPr>
              <w:spacing w:line="252" w:lineRule="auto"/>
              <w:rPr>
                <w:b/>
                <w:color w:val="FF0000"/>
                <w:sz w:val="24"/>
                <w:szCs w:val="24"/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A21C04" w14:textId="77777777" w:rsidR="00227B4B" w:rsidRDefault="00227B4B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19A823" w14:textId="77777777" w:rsidR="00227B4B" w:rsidRDefault="00227B4B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5402A8" w14:textId="77777777" w:rsidR="00227B4B" w:rsidRDefault="00227B4B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</w:tr>
    </w:tbl>
    <w:p w14:paraId="7A1DE7FD" w14:textId="77777777" w:rsidR="00227B4B" w:rsidRDefault="00227B4B" w:rsidP="00227B4B">
      <w:pPr>
        <w:tabs>
          <w:tab w:val="left" w:pos="3270"/>
        </w:tabs>
        <w:rPr>
          <w:sz w:val="24"/>
          <w:szCs w:val="24"/>
        </w:rPr>
      </w:pPr>
    </w:p>
    <w:p w14:paraId="6859CD78" w14:textId="77777777" w:rsidR="00227B4B" w:rsidRDefault="00227B4B" w:rsidP="00227B4B">
      <w:pPr>
        <w:numPr>
          <w:ilvl w:val="0"/>
          <w:numId w:val="1"/>
        </w:num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Príspevkové organizácie v zriaďovateľskej pôsobnosti účtovnej jednotky  </w:t>
      </w:r>
    </w:p>
    <w:p w14:paraId="582C5879" w14:textId="77777777" w:rsidR="00227B4B" w:rsidRDefault="00227B4B" w:rsidP="00227B4B">
      <w:pPr>
        <w:tabs>
          <w:tab w:val="left" w:pos="3270"/>
        </w:tabs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94"/>
        <w:gridCol w:w="2464"/>
        <w:gridCol w:w="2464"/>
        <w:gridCol w:w="2838"/>
      </w:tblGrid>
      <w:tr w:rsidR="00227B4B" w14:paraId="3A4FE903" w14:textId="77777777" w:rsidTr="00227B4B">
        <w:tc>
          <w:tcPr>
            <w:tcW w:w="2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4AF8AB" w14:textId="77777777" w:rsidR="00227B4B" w:rsidRDefault="00227B4B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Názov</w:t>
            </w:r>
          </w:p>
          <w:p w14:paraId="2F328260" w14:textId="77777777" w:rsidR="00227B4B" w:rsidRDefault="00227B4B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príspevkovej organizácie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C076F0" w14:textId="77777777" w:rsidR="00227B4B" w:rsidRDefault="00227B4B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Sídlo </w:t>
            </w:r>
          </w:p>
          <w:p w14:paraId="559FBBC3" w14:textId="77777777" w:rsidR="00227B4B" w:rsidRDefault="00227B4B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príspevkovej organizácie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F31B3A" w14:textId="77777777" w:rsidR="00227B4B" w:rsidRDefault="00227B4B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Zmena /zriadenie, zrušenie, zmena formy právnickej osoby/</w:t>
            </w: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6875C8" w14:textId="77777777" w:rsidR="00227B4B" w:rsidRDefault="00227B4B">
            <w:pPr>
              <w:spacing w:line="252" w:lineRule="auto"/>
              <w:jc w:val="center"/>
              <w:rPr>
                <w:b/>
                <w:lang w:eastAsia="en-US"/>
              </w:rPr>
            </w:pPr>
          </w:p>
          <w:p w14:paraId="0A7B6149" w14:textId="77777777" w:rsidR="00227B4B" w:rsidRDefault="00227B4B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Dôvod zmeny</w:t>
            </w:r>
          </w:p>
        </w:tc>
      </w:tr>
      <w:tr w:rsidR="00227B4B" w14:paraId="719A7C11" w14:textId="77777777" w:rsidTr="00227B4B">
        <w:tc>
          <w:tcPr>
            <w:tcW w:w="2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AAFA79" w14:textId="77777777" w:rsidR="00227B4B" w:rsidRDefault="00227B4B">
            <w:pPr>
              <w:spacing w:line="252" w:lineRule="auto"/>
              <w:rPr>
                <w:b/>
                <w:color w:val="FF0000"/>
                <w:sz w:val="24"/>
                <w:szCs w:val="24"/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BA65" w14:textId="77777777" w:rsidR="00227B4B" w:rsidRDefault="00227B4B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965E47" w14:textId="77777777" w:rsidR="00227B4B" w:rsidRDefault="00227B4B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AB9C5E" w14:textId="77777777" w:rsidR="00227B4B" w:rsidRDefault="00227B4B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</w:tr>
    </w:tbl>
    <w:p w14:paraId="4E9681AD" w14:textId="77777777" w:rsidR="00227B4B" w:rsidRDefault="00227B4B" w:rsidP="00227B4B">
      <w:pPr>
        <w:tabs>
          <w:tab w:val="left" w:pos="3270"/>
        </w:tabs>
        <w:rPr>
          <w:sz w:val="24"/>
          <w:szCs w:val="24"/>
        </w:rPr>
      </w:pPr>
    </w:p>
    <w:p w14:paraId="7EF99A18" w14:textId="77777777" w:rsidR="00227B4B" w:rsidRDefault="00227B4B" w:rsidP="00227B4B">
      <w:pPr>
        <w:numPr>
          <w:ilvl w:val="0"/>
          <w:numId w:val="1"/>
        </w:num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právnické osoby v zakladateľskej pôsobnosti účtovnej jednotky  </w:t>
      </w:r>
    </w:p>
    <w:p w14:paraId="4899792A" w14:textId="77777777" w:rsidR="00227B4B" w:rsidRDefault="00227B4B" w:rsidP="00227B4B">
      <w:pPr>
        <w:tabs>
          <w:tab w:val="left" w:pos="3270"/>
        </w:tabs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20"/>
        <w:gridCol w:w="2520"/>
        <w:gridCol w:w="2160"/>
        <w:gridCol w:w="1800"/>
        <w:gridCol w:w="2160"/>
      </w:tblGrid>
      <w:tr w:rsidR="00227B4B" w14:paraId="3FABD56E" w14:textId="77777777" w:rsidTr="00227B4B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CA1035" w14:textId="77777777" w:rsidR="00227B4B" w:rsidRDefault="00227B4B">
            <w:pPr>
              <w:spacing w:line="252" w:lineRule="auto"/>
              <w:jc w:val="center"/>
              <w:rPr>
                <w:b/>
                <w:lang w:eastAsia="en-US"/>
              </w:rPr>
            </w:pPr>
          </w:p>
          <w:p w14:paraId="5CDC93D3" w14:textId="77777777" w:rsidR="00227B4B" w:rsidRDefault="00227B4B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Právna forma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1FE5F0" w14:textId="77777777" w:rsidR="00227B4B" w:rsidRDefault="00227B4B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Názov</w:t>
            </w:r>
          </w:p>
          <w:p w14:paraId="03C4EB54" w14:textId="77777777" w:rsidR="00227B4B" w:rsidRDefault="00227B4B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právnickej osoby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849F67" w14:textId="77777777" w:rsidR="00227B4B" w:rsidRDefault="00227B4B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Sídlo</w:t>
            </w:r>
          </w:p>
          <w:p w14:paraId="5EE3FA7F" w14:textId="77777777" w:rsidR="00227B4B" w:rsidRDefault="00227B4B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právnickej osoby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0DD04C" w14:textId="77777777" w:rsidR="00227B4B" w:rsidRDefault="00227B4B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Zmena </w:t>
            </w:r>
          </w:p>
          <w:p w14:paraId="0BFCDE9C" w14:textId="77777777" w:rsidR="00227B4B" w:rsidRDefault="00227B4B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/zmena formy právnickej osoby/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F4C8D4" w14:textId="77777777" w:rsidR="00227B4B" w:rsidRDefault="00227B4B">
            <w:pPr>
              <w:spacing w:line="252" w:lineRule="auto"/>
              <w:jc w:val="center"/>
              <w:rPr>
                <w:b/>
                <w:lang w:eastAsia="en-US"/>
              </w:rPr>
            </w:pPr>
          </w:p>
          <w:p w14:paraId="0FC97C22" w14:textId="77777777" w:rsidR="00227B4B" w:rsidRDefault="00227B4B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Dôvod zmeny</w:t>
            </w:r>
          </w:p>
        </w:tc>
      </w:tr>
      <w:tr w:rsidR="00227B4B" w14:paraId="31835702" w14:textId="77777777" w:rsidTr="00227B4B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27B5D4" w14:textId="77777777" w:rsidR="00227B4B" w:rsidRDefault="00227B4B">
            <w:pPr>
              <w:spacing w:line="252" w:lineRule="auto"/>
              <w:rPr>
                <w:b/>
                <w:color w:val="FF0000"/>
                <w:sz w:val="24"/>
                <w:szCs w:val="24"/>
                <w:lang w:eastAsia="en-US"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7749D4" w14:textId="77777777" w:rsidR="00227B4B" w:rsidRDefault="00227B4B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580C41" w14:textId="77777777" w:rsidR="00227B4B" w:rsidRDefault="00227B4B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DAE2F8" w14:textId="77777777" w:rsidR="00227B4B" w:rsidRDefault="00227B4B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421743" w14:textId="77777777" w:rsidR="00227B4B" w:rsidRDefault="00227B4B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</w:tr>
    </w:tbl>
    <w:p w14:paraId="16ADB056" w14:textId="77777777" w:rsidR="00227B4B" w:rsidRDefault="00227B4B" w:rsidP="00227B4B">
      <w:pPr>
        <w:tabs>
          <w:tab w:val="left" w:pos="3270"/>
        </w:tabs>
      </w:pPr>
    </w:p>
    <w:p w14:paraId="20528718" w14:textId="77777777" w:rsidR="00227B4B" w:rsidRDefault="00227B4B" w:rsidP="00227B4B">
      <w:pPr>
        <w:tabs>
          <w:tab w:val="left" w:pos="3270"/>
        </w:tabs>
      </w:pPr>
    </w:p>
    <w:p w14:paraId="191571DF" w14:textId="77777777" w:rsidR="00227B4B" w:rsidRDefault="00227B4B" w:rsidP="00227B4B">
      <w:pPr>
        <w:jc w:val="center"/>
        <w:rPr>
          <w:b/>
          <w:i/>
          <w:sz w:val="28"/>
        </w:rPr>
      </w:pPr>
      <w:r>
        <w:rPr>
          <w:b/>
          <w:i/>
          <w:sz w:val="28"/>
        </w:rPr>
        <w:t>Čl. II</w:t>
      </w:r>
    </w:p>
    <w:p w14:paraId="66BE3CCB" w14:textId="77777777" w:rsidR="00227B4B" w:rsidRDefault="00227B4B" w:rsidP="00227B4B">
      <w:pPr>
        <w:jc w:val="center"/>
        <w:rPr>
          <w:b/>
          <w:i/>
          <w:sz w:val="28"/>
        </w:rPr>
      </w:pPr>
      <w:r>
        <w:rPr>
          <w:b/>
          <w:i/>
          <w:sz w:val="28"/>
        </w:rPr>
        <w:t xml:space="preserve">Informácie o účtovných zásadách a účtovných metódach </w:t>
      </w:r>
    </w:p>
    <w:p w14:paraId="2B2F2E36" w14:textId="77777777" w:rsidR="00227B4B" w:rsidRDefault="00227B4B" w:rsidP="00227B4B">
      <w:pPr>
        <w:rPr>
          <w:sz w:val="24"/>
          <w:szCs w:val="24"/>
        </w:rPr>
      </w:pPr>
    </w:p>
    <w:p w14:paraId="4C0C87C3" w14:textId="77777777" w:rsidR="00227B4B" w:rsidRDefault="00227B4B" w:rsidP="00227B4B">
      <w:pPr>
        <w:numPr>
          <w:ilvl w:val="0"/>
          <w:numId w:val="2"/>
        </w:numPr>
        <w:tabs>
          <w:tab w:val="left" w:pos="7560"/>
          <w:tab w:val="left" w:pos="9000"/>
        </w:tabs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17C11BE2" w14:textId="77777777" w:rsidR="00227B4B" w:rsidRDefault="00227B4B" w:rsidP="00227B4B">
      <w:pPr>
        <w:spacing w:line="360" w:lineRule="auto"/>
        <w:jc w:val="both"/>
        <w:rPr>
          <w:sz w:val="24"/>
          <w:szCs w:val="24"/>
        </w:rPr>
      </w:pPr>
    </w:p>
    <w:p w14:paraId="665770FC" w14:textId="77777777" w:rsidR="00227B4B" w:rsidRDefault="00227B4B" w:rsidP="00227B4B">
      <w:pPr>
        <w:numPr>
          <w:ilvl w:val="0"/>
          <w:numId w:val="2"/>
        </w:numPr>
        <w:spacing w:line="360" w:lineRule="auto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14:paraId="4396631D" w14:textId="77777777" w:rsidR="00227B4B" w:rsidRDefault="00227B4B" w:rsidP="00227B4B">
      <w:pPr>
        <w:ind w:left="357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7B653B21" w14:textId="77777777" w:rsidR="00227B4B" w:rsidRDefault="00227B4B" w:rsidP="00227B4B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759A5AE5" w14:textId="77777777" w:rsidR="00227B4B" w:rsidRDefault="00227B4B" w:rsidP="00227B4B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3D9DF169" w14:textId="77777777" w:rsidR="00227B4B" w:rsidRDefault="00227B4B" w:rsidP="00227B4B">
      <w:pPr>
        <w:jc w:val="both"/>
        <w:rPr>
          <w:rFonts w:cs="Tahoma"/>
          <w:b/>
          <w:bCs/>
          <w:sz w:val="22"/>
          <w:szCs w:val="22"/>
        </w:rPr>
      </w:pPr>
    </w:p>
    <w:p w14:paraId="6F432A79" w14:textId="77777777" w:rsidR="00227B4B" w:rsidRDefault="00227B4B" w:rsidP="00227B4B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227B4B" w14:paraId="4B90036A" w14:textId="77777777" w:rsidTr="00227B4B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C16248" w14:textId="77777777" w:rsidR="00227B4B" w:rsidRDefault="00227B4B">
            <w:pPr>
              <w:spacing w:line="252" w:lineRule="auto"/>
              <w:jc w:val="center"/>
              <w:rPr>
                <w:b/>
                <w:lang w:eastAsia="en-US"/>
              </w:rPr>
            </w:pPr>
          </w:p>
          <w:p w14:paraId="5BE46DF3" w14:textId="77777777" w:rsidR="00227B4B" w:rsidRDefault="00227B4B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Druh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5ADE9D" w14:textId="77777777" w:rsidR="00227B4B" w:rsidRDefault="00227B4B">
            <w:pPr>
              <w:spacing w:line="252" w:lineRule="auto"/>
              <w:jc w:val="center"/>
              <w:rPr>
                <w:b/>
                <w:lang w:eastAsia="en-US"/>
              </w:rPr>
            </w:pPr>
          </w:p>
          <w:p w14:paraId="6A1B16FB" w14:textId="77777777" w:rsidR="00227B4B" w:rsidRDefault="00227B4B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Dôvod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4D953E" w14:textId="77777777" w:rsidR="00227B4B" w:rsidRDefault="00227B4B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Zmena vplývala na hodnotu majetku, záväzkov, vlastného imania a výsledku hospodárenia</w:t>
            </w: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63413E" w14:textId="77777777" w:rsidR="00227B4B" w:rsidRDefault="00227B4B">
            <w:pPr>
              <w:spacing w:line="252" w:lineRule="auto"/>
              <w:jc w:val="center"/>
              <w:rPr>
                <w:b/>
                <w:lang w:eastAsia="en-US"/>
              </w:rPr>
            </w:pPr>
          </w:p>
          <w:p w14:paraId="75CAB991" w14:textId="77777777" w:rsidR="00227B4B" w:rsidRDefault="00227B4B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Peňažné vyjadrenie </w:t>
            </w:r>
          </w:p>
          <w:p w14:paraId="7D3DEBE7" w14:textId="77777777" w:rsidR="00227B4B" w:rsidRDefault="00227B4B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 €</w:t>
            </w:r>
          </w:p>
        </w:tc>
      </w:tr>
      <w:tr w:rsidR="00227B4B" w14:paraId="1E59ADFF" w14:textId="77777777" w:rsidTr="00227B4B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DFD525" w14:textId="77777777" w:rsidR="00227B4B" w:rsidRDefault="00227B4B">
            <w:pPr>
              <w:spacing w:line="252" w:lineRule="auto"/>
              <w:rPr>
                <w:b/>
                <w:color w:val="FF0000"/>
                <w:sz w:val="24"/>
                <w:szCs w:val="24"/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00CBE7" w14:textId="77777777" w:rsidR="00227B4B" w:rsidRDefault="00227B4B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9B2047" w14:textId="77777777" w:rsidR="00227B4B" w:rsidRDefault="00227B4B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3228F3" w14:textId="77777777" w:rsidR="00227B4B" w:rsidRDefault="00227B4B">
            <w:pPr>
              <w:spacing w:line="360" w:lineRule="auto"/>
              <w:jc w:val="center"/>
              <w:rPr>
                <w:b/>
                <w:sz w:val="24"/>
                <w:szCs w:val="24"/>
                <w:lang w:eastAsia="en-US"/>
              </w:rPr>
            </w:pPr>
          </w:p>
        </w:tc>
      </w:tr>
      <w:tr w:rsidR="00227B4B" w14:paraId="00794E49" w14:textId="77777777" w:rsidTr="00227B4B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74E08E" w14:textId="77777777" w:rsidR="00227B4B" w:rsidRDefault="00227B4B">
            <w:pPr>
              <w:spacing w:line="252" w:lineRule="auto"/>
              <w:rPr>
                <w:b/>
                <w:color w:val="FF0000"/>
                <w:sz w:val="24"/>
                <w:szCs w:val="24"/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D7AE62" w14:textId="77777777" w:rsidR="00227B4B" w:rsidRDefault="00227B4B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49B6C1" w14:textId="77777777" w:rsidR="00227B4B" w:rsidRDefault="00227B4B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F4B2BA" w14:textId="77777777" w:rsidR="00227B4B" w:rsidRDefault="00227B4B">
            <w:pPr>
              <w:spacing w:line="360" w:lineRule="auto"/>
              <w:jc w:val="center"/>
              <w:rPr>
                <w:b/>
                <w:sz w:val="24"/>
                <w:szCs w:val="24"/>
                <w:lang w:eastAsia="en-US"/>
              </w:rPr>
            </w:pPr>
          </w:p>
        </w:tc>
      </w:tr>
    </w:tbl>
    <w:p w14:paraId="48BCE94A" w14:textId="77777777" w:rsidR="00227B4B" w:rsidRDefault="00227B4B" w:rsidP="00227B4B">
      <w:pPr>
        <w:spacing w:line="360" w:lineRule="auto"/>
        <w:jc w:val="both"/>
        <w:rPr>
          <w:b/>
          <w:color w:val="0000FF"/>
          <w:sz w:val="24"/>
          <w:szCs w:val="24"/>
        </w:rPr>
      </w:pPr>
    </w:p>
    <w:p w14:paraId="124E9126" w14:textId="77777777" w:rsidR="00227B4B" w:rsidRDefault="00227B4B" w:rsidP="00227B4B">
      <w:pPr>
        <w:spacing w:line="360" w:lineRule="auto"/>
        <w:jc w:val="both"/>
        <w:rPr>
          <w:b/>
          <w:color w:val="0000FF"/>
          <w:sz w:val="24"/>
          <w:szCs w:val="24"/>
        </w:rPr>
      </w:pPr>
    </w:p>
    <w:p w14:paraId="6B231A4C" w14:textId="77777777" w:rsidR="00227B4B" w:rsidRDefault="00227B4B" w:rsidP="00227B4B">
      <w:pPr>
        <w:spacing w:line="360" w:lineRule="auto"/>
        <w:jc w:val="both"/>
        <w:rPr>
          <w:b/>
          <w:color w:val="0000FF"/>
          <w:sz w:val="24"/>
          <w:szCs w:val="24"/>
        </w:rPr>
      </w:pPr>
    </w:p>
    <w:p w14:paraId="3CB4B7FE" w14:textId="77777777" w:rsidR="00227B4B" w:rsidRDefault="00227B4B" w:rsidP="00227B4B">
      <w:pPr>
        <w:spacing w:line="360" w:lineRule="auto"/>
        <w:jc w:val="both"/>
        <w:rPr>
          <w:b/>
          <w:color w:val="0000FF"/>
          <w:sz w:val="24"/>
          <w:szCs w:val="24"/>
        </w:rPr>
      </w:pPr>
    </w:p>
    <w:p w14:paraId="7C0351C7" w14:textId="77777777" w:rsidR="00227B4B" w:rsidRDefault="00227B4B" w:rsidP="00227B4B">
      <w:pPr>
        <w:spacing w:line="360" w:lineRule="auto"/>
        <w:jc w:val="both"/>
        <w:rPr>
          <w:b/>
          <w:color w:val="0000FF"/>
          <w:sz w:val="24"/>
          <w:szCs w:val="24"/>
        </w:rPr>
      </w:pPr>
    </w:p>
    <w:p w14:paraId="26653C93" w14:textId="77777777" w:rsidR="00227B4B" w:rsidRDefault="00227B4B" w:rsidP="00227B4B">
      <w:pPr>
        <w:ind w:left="357"/>
        <w:jc w:val="both"/>
        <w:rPr>
          <w:sz w:val="24"/>
          <w:szCs w:val="24"/>
        </w:rPr>
      </w:pPr>
    </w:p>
    <w:p w14:paraId="14D1A1DB" w14:textId="77777777" w:rsidR="00227B4B" w:rsidRDefault="00227B4B" w:rsidP="00227B4B">
      <w:pPr>
        <w:numPr>
          <w:ilvl w:val="0"/>
          <w:numId w:val="2"/>
        </w:numPr>
        <w:spacing w:line="360" w:lineRule="auto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Spôsob ocenenia jednotlivých položiek  </w:t>
      </w:r>
    </w:p>
    <w:p w14:paraId="493B08DA" w14:textId="77777777" w:rsidR="00227B4B" w:rsidRDefault="00227B4B" w:rsidP="00227B4B">
      <w:pPr>
        <w:pStyle w:val="Pismenka"/>
        <w:tabs>
          <w:tab w:val="num" w:pos="0"/>
        </w:tabs>
        <w:ind w:left="0" w:firstLine="0"/>
        <w:rPr>
          <w:sz w:val="24"/>
        </w:rPr>
      </w:pPr>
      <w:r>
        <w:rPr>
          <w:sz w:val="24"/>
        </w:rPr>
        <w:t>a)    Dlhodobý nehmotný a dlhodobý hmotný majetok</w:t>
      </w:r>
    </w:p>
    <w:p w14:paraId="78CF792B" w14:textId="77777777" w:rsidR="00227B4B" w:rsidRDefault="00227B4B" w:rsidP="00227B4B">
      <w:pPr>
        <w:pStyle w:val="Zkladntext"/>
        <w:rPr>
          <w:sz w:val="24"/>
        </w:rPr>
      </w:pPr>
      <w:r>
        <w:rPr>
          <w:b/>
          <w:sz w:val="24"/>
        </w:rPr>
        <w:t>Dlhodobý majetok nakupovaný</w:t>
      </w:r>
      <w:r>
        <w:rPr>
          <w:sz w:val="24"/>
        </w:rPr>
        <w:t xml:space="preserve"> sa oceňuje </w:t>
      </w:r>
      <w:r>
        <w:rPr>
          <w:sz w:val="24"/>
          <w:u w:val="single"/>
        </w:rPr>
        <w:t>obstarávacou cenou</w:t>
      </w:r>
      <w:r>
        <w:rPr>
          <w:sz w:val="24"/>
        </w:rPr>
        <w:t xml:space="preserve">. </w:t>
      </w:r>
    </w:p>
    <w:p w14:paraId="4A686EFE" w14:textId="77777777" w:rsidR="00227B4B" w:rsidRDefault="00227B4B" w:rsidP="00227B4B">
      <w:pPr>
        <w:pStyle w:val="Zkladntext"/>
        <w:ind w:left="425"/>
        <w:rPr>
          <w:sz w:val="24"/>
        </w:rPr>
      </w:pPr>
      <w:r>
        <w:rPr>
          <w:sz w:val="24"/>
        </w:rPr>
        <w:t>Obstarávacia cena zahŕňa cenu, za ktorú sa majetok obstaral a náklady súvisiace s jeho obstaraním. Vyskytujúce sa náklady súvisiace s obstaraním v účtovnej jednotke:</w:t>
      </w:r>
    </w:p>
    <w:p w14:paraId="2376D03B" w14:textId="77777777" w:rsidR="00227B4B" w:rsidRDefault="00227B4B" w:rsidP="00227B4B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dopravné</w:t>
      </w:r>
    </w:p>
    <w:p w14:paraId="201F25A0" w14:textId="77777777" w:rsidR="00227B4B" w:rsidRDefault="00227B4B" w:rsidP="00227B4B">
      <w:pPr>
        <w:pStyle w:val="Zkladntext"/>
        <w:ind w:left="425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montáž</w:t>
      </w:r>
    </w:p>
    <w:p w14:paraId="65F33BD2" w14:textId="77777777" w:rsidR="00227B4B" w:rsidRDefault="00227B4B" w:rsidP="00227B4B">
      <w:pPr>
        <w:pStyle w:val="Zkladntext"/>
        <w:ind w:left="425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provízia</w:t>
      </w:r>
    </w:p>
    <w:p w14:paraId="3F4AD92E" w14:textId="77777777" w:rsidR="00227B4B" w:rsidRDefault="00227B4B" w:rsidP="00227B4B">
      <w:pPr>
        <w:pStyle w:val="Zkladntext"/>
        <w:ind w:left="425"/>
        <w:rPr>
          <w:rFonts w:cs="Tahoma"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poistné</w:t>
      </w:r>
      <w:r>
        <w:rPr>
          <w:rFonts w:cs="Tahoma"/>
          <w:b/>
          <w:bCs/>
          <w:sz w:val="22"/>
          <w:szCs w:val="22"/>
        </w:rPr>
        <w:t xml:space="preserve"> </w:t>
      </w:r>
    </w:p>
    <w:p w14:paraId="357A9726" w14:textId="77777777" w:rsidR="00227B4B" w:rsidRDefault="00227B4B" w:rsidP="00227B4B">
      <w:pPr>
        <w:pStyle w:val="Zkladntext"/>
        <w:ind w:left="425"/>
        <w:rPr>
          <w:sz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iné  </w:t>
      </w:r>
    </w:p>
    <w:p w14:paraId="3B0553B0" w14:textId="77777777" w:rsidR="00227B4B" w:rsidRDefault="00227B4B" w:rsidP="00227B4B">
      <w:pPr>
        <w:pStyle w:val="Zkladntext"/>
        <w:rPr>
          <w:sz w:val="24"/>
        </w:rPr>
      </w:pPr>
      <w:r>
        <w:rPr>
          <w:sz w:val="24"/>
        </w:rPr>
        <w:t>Súčasťou obstarávacej ceny nie sú:</w:t>
      </w:r>
    </w:p>
    <w:p w14:paraId="56685A55" w14:textId="77777777" w:rsidR="00227B4B" w:rsidRDefault="00227B4B" w:rsidP="00227B4B">
      <w:pPr>
        <w:pStyle w:val="Zkladntext"/>
        <w:rPr>
          <w:sz w:val="22"/>
          <w:szCs w:val="22"/>
        </w:rPr>
      </w:pPr>
      <w:r>
        <w:fldChar w:fldCharType="begin">
          <w:ffData>
            <w:name w:val="CheckBox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sz w:val="22"/>
          <w:szCs w:val="22"/>
        </w:rPr>
        <w:instrText xml:space="preserve"> FORMCHECKBOX </w:instrText>
      </w:r>
      <w:r>
        <w:fldChar w:fldCharType="separate"/>
      </w:r>
      <w:r>
        <w:fldChar w:fldCharType="end"/>
      </w:r>
      <w:r>
        <w:rPr>
          <w:sz w:val="22"/>
          <w:szCs w:val="22"/>
        </w:rPr>
        <w:t xml:space="preserve">  úroky </w:t>
      </w:r>
    </w:p>
    <w:p w14:paraId="7C5E4F15" w14:textId="77777777" w:rsidR="00227B4B" w:rsidRDefault="00227B4B" w:rsidP="00227B4B">
      <w:pPr>
        <w:pStyle w:val="Zkladntext"/>
        <w:rPr>
          <w:sz w:val="22"/>
          <w:szCs w:val="22"/>
        </w:rPr>
      </w:pPr>
      <w:r>
        <w:rPr>
          <w:rFonts w:cs="Tahoma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sz w:val="22"/>
          <w:szCs w:val="22"/>
        </w:rPr>
        <w:instrText xml:space="preserve"> FORMCHECKBOX </w:instrText>
      </w:r>
      <w:r>
        <w:rPr>
          <w:rFonts w:cs="Tahoma"/>
          <w:sz w:val="22"/>
          <w:szCs w:val="22"/>
        </w:rPr>
      </w:r>
      <w:r>
        <w:rPr>
          <w:rFonts w:cs="Tahoma"/>
          <w:sz w:val="22"/>
          <w:szCs w:val="22"/>
        </w:rPr>
        <w:fldChar w:fldCharType="separate"/>
      </w:r>
      <w:r>
        <w:rPr>
          <w:rFonts w:cs="Tahoma"/>
          <w:sz w:val="22"/>
          <w:szCs w:val="22"/>
        </w:rPr>
        <w:fldChar w:fldCharType="end"/>
      </w:r>
      <w:r>
        <w:rPr>
          <w:sz w:val="22"/>
          <w:szCs w:val="22"/>
        </w:rPr>
        <w:t xml:space="preserve">  realizované kurzové rozdiely,</w:t>
      </w:r>
    </w:p>
    <w:p w14:paraId="490CE186" w14:textId="77777777" w:rsidR="00227B4B" w:rsidRDefault="00227B4B" w:rsidP="00227B4B">
      <w:pPr>
        <w:pStyle w:val="Zkladntext"/>
        <w:rPr>
          <w:sz w:val="24"/>
        </w:rPr>
      </w:pPr>
      <w:r>
        <w:rPr>
          <w:sz w:val="24"/>
        </w:rPr>
        <w:t>ktoré vznikli do momentu uvedenia dlhodobého majetku do užívania.</w:t>
      </w:r>
    </w:p>
    <w:p w14:paraId="0E34A621" w14:textId="77777777" w:rsidR="00227B4B" w:rsidRDefault="00227B4B" w:rsidP="00227B4B">
      <w:pPr>
        <w:pStyle w:val="Zkladntext"/>
        <w:rPr>
          <w:sz w:val="24"/>
        </w:rPr>
      </w:pPr>
      <w:r>
        <w:rPr>
          <w:b/>
          <w:sz w:val="24"/>
        </w:rPr>
        <w:t xml:space="preserve">Dlhodobý majetok vytvorený vlastnou činnosťou </w:t>
      </w:r>
      <w:r>
        <w:rPr>
          <w:sz w:val="24"/>
        </w:rPr>
        <w:t xml:space="preserve">sa oceňuje </w:t>
      </w:r>
      <w:r>
        <w:rPr>
          <w:sz w:val="24"/>
          <w:u w:val="single"/>
        </w:rPr>
        <w:t>vlastnými nákladmi</w:t>
      </w:r>
      <w:r>
        <w:rPr>
          <w:sz w:val="24"/>
        </w:rPr>
        <w:t>.</w:t>
      </w:r>
    </w:p>
    <w:p w14:paraId="14D5E84D" w14:textId="77777777" w:rsidR="00227B4B" w:rsidRDefault="00227B4B" w:rsidP="00227B4B">
      <w:pPr>
        <w:pStyle w:val="Zkladntext"/>
        <w:rPr>
          <w:sz w:val="24"/>
        </w:rPr>
      </w:pPr>
      <w:r>
        <w:rPr>
          <w:sz w:val="24"/>
        </w:rPr>
        <w:t>Vlastné náklady obsahujú:</w:t>
      </w:r>
    </w:p>
    <w:p w14:paraId="6D3DA12B" w14:textId="77777777" w:rsidR="00227B4B" w:rsidRDefault="00227B4B" w:rsidP="00227B4B">
      <w:pPr>
        <w:pStyle w:val="Zkladntext"/>
        <w:ind w:left="425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priame náklady vynaložené na výrobu alebo inú činnosť</w:t>
      </w:r>
    </w:p>
    <w:p w14:paraId="705CEE99" w14:textId="77777777" w:rsidR="00227B4B" w:rsidRDefault="00227B4B" w:rsidP="00227B4B">
      <w:pPr>
        <w:pStyle w:val="Zkladntext"/>
        <w:ind w:left="425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časť nepriamych nákladov, ktoré sa vzťahujú na výrobu alebo inú činnosť </w:t>
      </w:r>
    </w:p>
    <w:p w14:paraId="383A46B7" w14:textId="77777777" w:rsidR="00227B4B" w:rsidRDefault="00227B4B" w:rsidP="00227B4B">
      <w:pPr>
        <w:pStyle w:val="Zkladntext"/>
        <w:ind w:left="425"/>
        <w:rPr>
          <w:rFonts w:cs="Tahoma"/>
          <w:bCs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 </w:t>
      </w:r>
    </w:p>
    <w:p w14:paraId="2EB799F2" w14:textId="77777777" w:rsidR="00227B4B" w:rsidRDefault="00227B4B" w:rsidP="00227B4B">
      <w:pPr>
        <w:pStyle w:val="Zkladntext"/>
        <w:ind w:left="425"/>
        <w:rPr>
          <w:rFonts w:cs="Tahoma"/>
          <w:bCs/>
          <w:sz w:val="24"/>
          <w:szCs w:val="24"/>
        </w:rPr>
      </w:pPr>
    </w:p>
    <w:p w14:paraId="27C7CF86" w14:textId="77777777" w:rsidR="00403F35" w:rsidRDefault="00227B4B" w:rsidP="00227B4B">
      <w:pPr>
        <w:pStyle w:val="Pismenka"/>
        <w:tabs>
          <w:tab w:val="num" w:pos="0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 xml:space="preserve">       Dlhodobý   majetok   získaný   darovaním   alebo   delimitáciou   </w:t>
      </w:r>
      <w:r>
        <w:rPr>
          <w:b w:val="0"/>
          <w:sz w:val="24"/>
          <w:szCs w:val="24"/>
        </w:rPr>
        <w:t>sa   oceňuje</w:t>
      </w:r>
      <w:r>
        <w:rPr>
          <w:sz w:val="24"/>
          <w:szCs w:val="24"/>
        </w:rPr>
        <w:t xml:space="preserve">  </w:t>
      </w:r>
      <w:r w:rsidR="00403F35">
        <w:rPr>
          <w:sz w:val="24"/>
          <w:szCs w:val="24"/>
        </w:rPr>
        <w:t xml:space="preserve">    </w:t>
      </w:r>
    </w:p>
    <w:p w14:paraId="07511D53" w14:textId="77777777" w:rsidR="00403F35" w:rsidRDefault="00403F35" w:rsidP="00227B4B">
      <w:pPr>
        <w:pStyle w:val="Pismenka"/>
        <w:tabs>
          <w:tab w:val="num" w:pos="0"/>
        </w:tabs>
        <w:ind w:left="0" w:firstLine="0"/>
        <w:rPr>
          <w:sz w:val="24"/>
          <w:szCs w:val="24"/>
        </w:rPr>
      </w:pPr>
    </w:p>
    <w:p w14:paraId="5499ACFC" w14:textId="7714AE64" w:rsidR="00227B4B" w:rsidRDefault="00403F35" w:rsidP="00227B4B">
      <w:pPr>
        <w:pStyle w:val="Pismenka"/>
        <w:tabs>
          <w:tab w:val="num" w:pos="0"/>
        </w:tabs>
        <w:ind w:left="0" w:firstLine="0"/>
        <w:rPr>
          <w:b w:val="0"/>
          <w:sz w:val="24"/>
          <w:szCs w:val="24"/>
          <w:u w:val="single"/>
        </w:rPr>
      </w:pPr>
      <w:r>
        <w:rPr>
          <w:sz w:val="24"/>
          <w:szCs w:val="24"/>
        </w:rPr>
        <w:t xml:space="preserve">       </w:t>
      </w:r>
      <w:r w:rsidR="00227B4B">
        <w:rPr>
          <w:b w:val="0"/>
          <w:sz w:val="24"/>
          <w:szCs w:val="24"/>
          <w:u w:val="single"/>
        </w:rPr>
        <w:t xml:space="preserve">reprodukčnou   </w:t>
      </w:r>
    </w:p>
    <w:p w14:paraId="268E11BF" w14:textId="77777777" w:rsidR="00227B4B" w:rsidRDefault="00227B4B" w:rsidP="00227B4B">
      <w:pPr>
        <w:pStyle w:val="Pismenka"/>
        <w:tabs>
          <w:tab w:val="num" w:pos="0"/>
        </w:tabs>
        <w:ind w:left="0" w:firstLine="0"/>
        <w:rPr>
          <w:sz w:val="24"/>
          <w:szCs w:val="24"/>
        </w:rPr>
      </w:pPr>
      <w:r>
        <w:rPr>
          <w:b w:val="0"/>
          <w:sz w:val="24"/>
          <w:szCs w:val="24"/>
        </w:rPr>
        <w:t xml:space="preserve">       </w:t>
      </w:r>
      <w:r>
        <w:rPr>
          <w:b w:val="0"/>
          <w:sz w:val="24"/>
          <w:szCs w:val="24"/>
          <w:u w:val="single"/>
        </w:rPr>
        <w:t>obstarávacou cenou.</w:t>
      </w:r>
      <w:r>
        <w:rPr>
          <w:sz w:val="24"/>
          <w:szCs w:val="24"/>
        </w:rPr>
        <w:t xml:space="preserve">  </w:t>
      </w:r>
    </w:p>
    <w:p w14:paraId="334B89D4" w14:textId="77777777" w:rsidR="00227B4B" w:rsidRDefault="00227B4B" w:rsidP="00227B4B">
      <w:pPr>
        <w:pStyle w:val="Pismenka"/>
        <w:tabs>
          <w:tab w:val="num" w:pos="0"/>
        </w:tabs>
        <w:ind w:left="0" w:firstLine="0"/>
        <w:rPr>
          <w:sz w:val="24"/>
          <w:szCs w:val="24"/>
        </w:rPr>
      </w:pPr>
    </w:p>
    <w:p w14:paraId="73F361C1" w14:textId="77777777" w:rsidR="00227B4B" w:rsidRDefault="00227B4B" w:rsidP="00227B4B">
      <w:pPr>
        <w:pStyle w:val="Pismenka"/>
        <w:tabs>
          <w:tab w:val="num" w:pos="0"/>
        </w:tabs>
        <w:ind w:left="0" w:firstLine="0"/>
        <w:jc w:val="left"/>
        <w:rPr>
          <w:sz w:val="24"/>
          <w:szCs w:val="24"/>
        </w:rPr>
      </w:pPr>
    </w:p>
    <w:p w14:paraId="5AFA1DDA" w14:textId="77777777" w:rsidR="00227B4B" w:rsidRDefault="00227B4B" w:rsidP="00227B4B">
      <w:pPr>
        <w:pStyle w:val="Pismenka"/>
        <w:tabs>
          <w:tab w:val="num" w:pos="0"/>
        </w:tabs>
        <w:ind w:left="0" w:firstLine="0"/>
        <w:rPr>
          <w:b w:val="0"/>
          <w:sz w:val="24"/>
          <w:szCs w:val="24"/>
        </w:rPr>
      </w:pPr>
      <w:r>
        <w:rPr>
          <w:sz w:val="24"/>
        </w:rPr>
        <w:t xml:space="preserve">      </w:t>
      </w:r>
      <w:r>
        <w:rPr>
          <w:sz w:val="24"/>
          <w:szCs w:val="24"/>
        </w:rPr>
        <w:t xml:space="preserve"> Dlhodobý    majetok   nadobudnutý    bezodplatným    prevodom    </w:t>
      </w:r>
      <w:r>
        <w:rPr>
          <w:b w:val="0"/>
          <w:sz w:val="24"/>
          <w:szCs w:val="24"/>
        </w:rPr>
        <w:t xml:space="preserve">pri     splynutí,   zlúčení,                  </w:t>
      </w:r>
    </w:p>
    <w:p w14:paraId="48580E09" w14:textId="77777777" w:rsidR="00227B4B" w:rsidRDefault="00227B4B" w:rsidP="00227B4B">
      <w:pPr>
        <w:pStyle w:val="Pismenka"/>
        <w:tabs>
          <w:tab w:val="num" w:pos="0"/>
        </w:tabs>
        <w:ind w:left="0" w:firstLine="0"/>
        <w:rPr>
          <w:sz w:val="24"/>
          <w:szCs w:val="24"/>
        </w:rPr>
      </w:pPr>
      <w:r>
        <w:rPr>
          <w:b w:val="0"/>
          <w:sz w:val="24"/>
          <w:szCs w:val="24"/>
        </w:rPr>
        <w:t xml:space="preserve">       rozdelení alebo</w:t>
      </w:r>
      <w:r>
        <w:rPr>
          <w:sz w:val="24"/>
          <w:szCs w:val="24"/>
        </w:rPr>
        <w:t xml:space="preserve"> pri prevode správy </w:t>
      </w:r>
      <w:r>
        <w:rPr>
          <w:b w:val="0"/>
          <w:sz w:val="24"/>
          <w:szCs w:val="24"/>
        </w:rPr>
        <w:t>sa oceňuje cenou, v ktorej sa doteraz viedol  v účtovníctve.</w:t>
      </w:r>
      <w:r>
        <w:rPr>
          <w:sz w:val="24"/>
          <w:szCs w:val="24"/>
        </w:rPr>
        <w:t xml:space="preserve"> </w:t>
      </w:r>
    </w:p>
    <w:p w14:paraId="751F40F0" w14:textId="77777777" w:rsidR="00227B4B" w:rsidRDefault="00227B4B" w:rsidP="00227B4B">
      <w:pPr>
        <w:pStyle w:val="Pismenka"/>
        <w:tabs>
          <w:tab w:val="num" w:pos="0"/>
        </w:tabs>
        <w:ind w:left="0" w:firstLine="0"/>
        <w:rPr>
          <w:b w:val="0"/>
          <w:sz w:val="24"/>
          <w:szCs w:val="24"/>
        </w:rPr>
      </w:pPr>
      <w:r>
        <w:rPr>
          <w:sz w:val="24"/>
          <w:szCs w:val="24"/>
        </w:rPr>
        <w:t xml:space="preserve">       </w:t>
      </w:r>
      <w:r>
        <w:rPr>
          <w:b w:val="0"/>
          <w:sz w:val="24"/>
          <w:szCs w:val="24"/>
        </w:rPr>
        <w:t xml:space="preserve">Ak cenu nie je možné zistiť, oceňuje sa </w:t>
      </w:r>
      <w:r>
        <w:rPr>
          <w:b w:val="0"/>
          <w:sz w:val="24"/>
          <w:szCs w:val="24"/>
          <w:u w:val="single"/>
        </w:rPr>
        <w:t>reprodukčnou obstarávacou cenou.</w:t>
      </w:r>
      <w:r>
        <w:rPr>
          <w:b w:val="0"/>
          <w:sz w:val="24"/>
          <w:szCs w:val="24"/>
        </w:rPr>
        <w:t xml:space="preserve">  </w:t>
      </w:r>
    </w:p>
    <w:p w14:paraId="4B0B36F1" w14:textId="77777777" w:rsidR="00227B4B" w:rsidRDefault="00227B4B" w:rsidP="00227B4B">
      <w:pPr>
        <w:pStyle w:val="Pismenka"/>
        <w:tabs>
          <w:tab w:val="clear" w:pos="426"/>
          <w:tab w:val="left" w:pos="708"/>
        </w:tabs>
        <w:rPr>
          <w:b w:val="0"/>
          <w:sz w:val="24"/>
        </w:rPr>
      </w:pPr>
      <w:r>
        <w:rPr>
          <w:b w:val="0"/>
          <w:sz w:val="24"/>
        </w:rPr>
        <w:t xml:space="preserve">       Od roku 2008 sa uplatňuje zásada opatrnosti - prechodné zníženie hodnoty majetku sa vyjadruje vytvorením opravnej položky.</w:t>
      </w:r>
    </w:p>
    <w:p w14:paraId="084789DB" w14:textId="77777777" w:rsidR="00227B4B" w:rsidRDefault="00227B4B" w:rsidP="00227B4B">
      <w:pPr>
        <w:pStyle w:val="Zkladntext"/>
        <w:ind w:left="0"/>
        <w:rPr>
          <w:sz w:val="24"/>
        </w:rPr>
      </w:pPr>
    </w:p>
    <w:p w14:paraId="3B8042EB" w14:textId="77777777" w:rsidR="00227B4B" w:rsidRDefault="00227B4B" w:rsidP="00227B4B">
      <w:pPr>
        <w:pStyle w:val="Pismenka"/>
        <w:numPr>
          <w:ilvl w:val="0"/>
          <w:numId w:val="3"/>
        </w:numPr>
        <w:rPr>
          <w:sz w:val="24"/>
        </w:rPr>
      </w:pPr>
      <w:r>
        <w:rPr>
          <w:sz w:val="24"/>
        </w:rPr>
        <w:t xml:space="preserve">Dlhodobý finančný majetok sa oceňuje </w:t>
      </w:r>
      <w:r>
        <w:rPr>
          <w:b w:val="0"/>
          <w:sz w:val="24"/>
          <w:u w:val="single"/>
        </w:rPr>
        <w:t>obstarávacou cenou</w:t>
      </w:r>
      <w:r>
        <w:rPr>
          <w:b w:val="0"/>
          <w:sz w:val="24"/>
        </w:rPr>
        <w:t>.</w:t>
      </w:r>
    </w:p>
    <w:p w14:paraId="4293F93A" w14:textId="77777777" w:rsidR="00227B4B" w:rsidRDefault="00227B4B" w:rsidP="00227B4B">
      <w:pPr>
        <w:pStyle w:val="Pismenka"/>
        <w:tabs>
          <w:tab w:val="clear" w:pos="426"/>
          <w:tab w:val="left" w:pos="708"/>
        </w:tabs>
        <w:ind w:left="0" w:firstLine="0"/>
        <w:rPr>
          <w:sz w:val="24"/>
        </w:rPr>
      </w:pPr>
    </w:p>
    <w:p w14:paraId="41CD0754" w14:textId="77777777" w:rsidR="00227B4B" w:rsidRDefault="00227B4B" w:rsidP="00227B4B">
      <w:pPr>
        <w:pStyle w:val="Pismenka"/>
        <w:numPr>
          <w:ilvl w:val="0"/>
          <w:numId w:val="3"/>
        </w:numPr>
        <w:rPr>
          <w:sz w:val="24"/>
        </w:rPr>
      </w:pPr>
      <w:r>
        <w:rPr>
          <w:sz w:val="24"/>
        </w:rPr>
        <w:t xml:space="preserve">Zásoby </w:t>
      </w:r>
    </w:p>
    <w:p w14:paraId="719EF283" w14:textId="77777777" w:rsidR="00227B4B" w:rsidRDefault="00227B4B" w:rsidP="00227B4B">
      <w:pPr>
        <w:pStyle w:val="Pismenka"/>
        <w:tabs>
          <w:tab w:val="clear" w:pos="426"/>
          <w:tab w:val="left" w:pos="708"/>
        </w:tabs>
        <w:ind w:left="420" w:firstLine="0"/>
        <w:rPr>
          <w:b w:val="0"/>
          <w:sz w:val="24"/>
        </w:rPr>
      </w:pPr>
      <w:r>
        <w:rPr>
          <w:sz w:val="24"/>
        </w:rPr>
        <w:t>Nakupované zásoby</w:t>
      </w:r>
      <w:r>
        <w:rPr>
          <w:b w:val="0"/>
          <w:sz w:val="24"/>
        </w:rPr>
        <w:t xml:space="preserve"> sa oceňujú </w:t>
      </w:r>
      <w:r>
        <w:rPr>
          <w:b w:val="0"/>
          <w:sz w:val="24"/>
          <w:u w:val="single"/>
        </w:rPr>
        <w:t>obstarávacou cenou</w:t>
      </w:r>
      <w:r>
        <w:rPr>
          <w:b w:val="0"/>
          <w:sz w:val="24"/>
        </w:rPr>
        <w:t xml:space="preserve">. </w:t>
      </w:r>
    </w:p>
    <w:p w14:paraId="79CA72FD" w14:textId="77777777" w:rsidR="00227B4B" w:rsidRDefault="00227B4B" w:rsidP="00227B4B">
      <w:pPr>
        <w:pStyle w:val="Zkladntext"/>
        <w:ind w:left="425"/>
        <w:rPr>
          <w:sz w:val="24"/>
        </w:rPr>
      </w:pPr>
      <w:r>
        <w:rPr>
          <w:sz w:val="24"/>
        </w:rPr>
        <w:t>Obstarávacia cena zahŕňa cenu, za ktorú sa zásoby obstarali a náklady súvisiace s ich obstaraním. Vyskytujúce sa náklady súvisiace s obstaraním v účtovnej jednotke:</w:t>
      </w:r>
    </w:p>
    <w:p w14:paraId="66AA4739" w14:textId="77777777" w:rsidR="00227B4B" w:rsidRDefault="00227B4B" w:rsidP="00227B4B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dopravné</w:t>
      </w:r>
    </w:p>
    <w:p w14:paraId="2D7B4487" w14:textId="77777777" w:rsidR="00227B4B" w:rsidRDefault="00227B4B" w:rsidP="00227B4B">
      <w:pPr>
        <w:pStyle w:val="Zkladntext"/>
        <w:ind w:left="425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montáž</w:t>
      </w:r>
    </w:p>
    <w:p w14:paraId="6D00BB51" w14:textId="77777777" w:rsidR="00227B4B" w:rsidRDefault="00227B4B" w:rsidP="00227B4B">
      <w:pPr>
        <w:pStyle w:val="Zkladntext"/>
        <w:ind w:left="425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iné  </w:t>
      </w:r>
    </w:p>
    <w:p w14:paraId="501F0F2E" w14:textId="77777777" w:rsidR="00227B4B" w:rsidRDefault="00227B4B" w:rsidP="00227B4B">
      <w:pPr>
        <w:pStyle w:val="Zkladntext"/>
        <w:rPr>
          <w:b/>
          <w:sz w:val="24"/>
        </w:rPr>
      </w:pPr>
    </w:p>
    <w:p w14:paraId="5296422F" w14:textId="77777777" w:rsidR="00227B4B" w:rsidRDefault="00227B4B" w:rsidP="00227B4B">
      <w:pPr>
        <w:pStyle w:val="Zkladntext"/>
        <w:rPr>
          <w:sz w:val="24"/>
        </w:rPr>
      </w:pPr>
      <w:r>
        <w:rPr>
          <w:b/>
          <w:sz w:val="24"/>
        </w:rPr>
        <w:lastRenderedPageBreak/>
        <w:t xml:space="preserve">Zásoby vytvorené vlastnou činnosťou </w:t>
      </w:r>
      <w:r>
        <w:rPr>
          <w:sz w:val="24"/>
        </w:rPr>
        <w:t xml:space="preserve">sa oceňujú </w:t>
      </w:r>
      <w:r>
        <w:rPr>
          <w:sz w:val="24"/>
          <w:u w:val="single"/>
        </w:rPr>
        <w:t>vlastnými nákladmi</w:t>
      </w:r>
      <w:r>
        <w:rPr>
          <w:sz w:val="24"/>
        </w:rPr>
        <w:t>.</w:t>
      </w:r>
    </w:p>
    <w:p w14:paraId="6975E32F" w14:textId="77777777" w:rsidR="00227B4B" w:rsidRDefault="00227B4B" w:rsidP="00227B4B">
      <w:pPr>
        <w:pStyle w:val="Zkladntext"/>
        <w:rPr>
          <w:sz w:val="24"/>
        </w:rPr>
      </w:pPr>
      <w:r>
        <w:rPr>
          <w:sz w:val="24"/>
        </w:rPr>
        <w:t>Vlastné náklady obsahujú:</w:t>
      </w:r>
    </w:p>
    <w:p w14:paraId="6A99614E" w14:textId="77777777" w:rsidR="00227B4B" w:rsidRDefault="00227B4B" w:rsidP="00227B4B">
      <w:pPr>
        <w:pStyle w:val="Zkladntext"/>
        <w:ind w:left="425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priame náklady vynaložené na výrobu alebo inú činnosť</w:t>
      </w:r>
    </w:p>
    <w:p w14:paraId="1936E85F" w14:textId="77777777" w:rsidR="00227B4B" w:rsidRDefault="00227B4B" w:rsidP="00227B4B">
      <w:pPr>
        <w:pStyle w:val="Zkladntext"/>
        <w:ind w:left="425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časť nepriamych nákladov, ktoré sa vzťahujú na výrobu alebo inú činnosť </w:t>
      </w:r>
    </w:p>
    <w:p w14:paraId="6A7D41BA" w14:textId="77777777" w:rsidR="00227B4B" w:rsidRDefault="00227B4B" w:rsidP="00227B4B">
      <w:pPr>
        <w:pStyle w:val="Zkladntext"/>
        <w:ind w:left="425"/>
        <w:rPr>
          <w:rFonts w:cs="Tahoma"/>
          <w:bCs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 </w:t>
      </w:r>
    </w:p>
    <w:p w14:paraId="624F65C5" w14:textId="77777777" w:rsidR="00227B4B" w:rsidRDefault="00227B4B" w:rsidP="00227B4B">
      <w:pPr>
        <w:pStyle w:val="Zkladntext"/>
        <w:rPr>
          <w:sz w:val="24"/>
        </w:rPr>
      </w:pPr>
      <w:r>
        <w:rPr>
          <w:b/>
          <w:sz w:val="24"/>
        </w:rPr>
        <w:t>Zásoby získané darovaním alebo delimitáciou</w:t>
      </w:r>
      <w:r>
        <w:rPr>
          <w:sz w:val="24"/>
        </w:rPr>
        <w:t xml:space="preserve"> sa oceňujú </w:t>
      </w:r>
      <w:r>
        <w:rPr>
          <w:sz w:val="24"/>
          <w:u w:val="single"/>
        </w:rPr>
        <w:t>reprodukčnou obstarávacou cenou</w:t>
      </w:r>
      <w:r>
        <w:rPr>
          <w:sz w:val="24"/>
        </w:rPr>
        <w:t xml:space="preserve"> (napr. určenou v darovacej zmluve alebo určenou komisiou pre oceňovanie).</w:t>
      </w:r>
    </w:p>
    <w:p w14:paraId="1B00114F" w14:textId="77777777" w:rsidR="00227B4B" w:rsidRDefault="00227B4B" w:rsidP="00227B4B">
      <w:pPr>
        <w:pStyle w:val="Pismenka"/>
        <w:tabs>
          <w:tab w:val="clear" w:pos="426"/>
          <w:tab w:val="left" w:pos="708"/>
        </w:tabs>
        <w:rPr>
          <w:b w:val="0"/>
          <w:sz w:val="24"/>
        </w:rPr>
      </w:pPr>
      <w:r>
        <w:rPr>
          <w:b w:val="0"/>
          <w:sz w:val="24"/>
        </w:rPr>
        <w:t xml:space="preserve">       Od roku 2008 sa uplatňuje zásada opatrnosti - prechodné zníženie hodnoty zásob sa vyjadruje vytvorením opravnej položky.</w:t>
      </w:r>
    </w:p>
    <w:p w14:paraId="6CA4B5E6" w14:textId="77777777" w:rsidR="00227B4B" w:rsidRDefault="00227B4B" w:rsidP="00227B4B">
      <w:pPr>
        <w:pStyle w:val="Pismenka"/>
        <w:tabs>
          <w:tab w:val="clear" w:pos="426"/>
          <w:tab w:val="left" w:pos="708"/>
        </w:tabs>
        <w:rPr>
          <w:b w:val="0"/>
          <w:sz w:val="24"/>
        </w:rPr>
      </w:pPr>
    </w:p>
    <w:p w14:paraId="05E32D39" w14:textId="77777777" w:rsidR="00227B4B" w:rsidRDefault="00227B4B" w:rsidP="00227B4B">
      <w:pPr>
        <w:pStyle w:val="Pismenka"/>
        <w:numPr>
          <w:ilvl w:val="0"/>
          <w:numId w:val="3"/>
        </w:numPr>
        <w:rPr>
          <w:sz w:val="24"/>
        </w:rPr>
      </w:pPr>
      <w:r>
        <w:rPr>
          <w:sz w:val="24"/>
        </w:rPr>
        <w:t>Pohľadávky</w:t>
      </w:r>
    </w:p>
    <w:p w14:paraId="774A9023" w14:textId="77777777" w:rsidR="00227B4B" w:rsidRDefault="00227B4B" w:rsidP="00227B4B">
      <w:pPr>
        <w:pStyle w:val="Zkladntext"/>
        <w:rPr>
          <w:sz w:val="24"/>
        </w:rPr>
      </w:pPr>
      <w:r>
        <w:rPr>
          <w:sz w:val="24"/>
        </w:rPr>
        <w:t xml:space="preserve">Pohľadávky pri ich vzniku sa oceňujú ich </w:t>
      </w:r>
      <w:r>
        <w:rPr>
          <w:sz w:val="24"/>
          <w:u w:val="single"/>
        </w:rPr>
        <w:t>menovitou hodnotou</w:t>
      </w:r>
      <w:r>
        <w:rPr>
          <w:sz w:val="24"/>
        </w:rPr>
        <w:t xml:space="preserve">. </w:t>
      </w:r>
    </w:p>
    <w:p w14:paraId="028883E8" w14:textId="77777777" w:rsidR="00227B4B" w:rsidRDefault="00227B4B" w:rsidP="00227B4B">
      <w:pPr>
        <w:pStyle w:val="Zkladntext"/>
        <w:rPr>
          <w:sz w:val="24"/>
        </w:rPr>
      </w:pPr>
      <w:r>
        <w:rPr>
          <w:sz w:val="24"/>
        </w:rPr>
        <w:t>Od roku 2008 sa uplatňuje zásada opatrnosti - prechodné zníženie hodnoty pohľadávok sa vyjadruje vytvorením opravnej položky.</w:t>
      </w:r>
    </w:p>
    <w:p w14:paraId="4A39120E" w14:textId="77777777" w:rsidR="00227B4B" w:rsidRDefault="00227B4B" w:rsidP="00227B4B">
      <w:pPr>
        <w:pStyle w:val="Zkladntext"/>
        <w:ind w:left="0"/>
        <w:rPr>
          <w:sz w:val="24"/>
        </w:rPr>
      </w:pPr>
    </w:p>
    <w:p w14:paraId="0A767477" w14:textId="77777777" w:rsidR="00227B4B" w:rsidRDefault="00227B4B" w:rsidP="00227B4B">
      <w:pPr>
        <w:pStyle w:val="Pismenka"/>
        <w:numPr>
          <w:ilvl w:val="0"/>
          <w:numId w:val="3"/>
        </w:numPr>
        <w:rPr>
          <w:sz w:val="24"/>
        </w:rPr>
      </w:pPr>
      <w:r>
        <w:rPr>
          <w:sz w:val="24"/>
        </w:rPr>
        <w:t>Peňažné prostriedky a ceniny</w:t>
      </w:r>
    </w:p>
    <w:p w14:paraId="7D5EA762" w14:textId="77777777" w:rsidR="00227B4B" w:rsidRDefault="00227B4B" w:rsidP="00227B4B">
      <w:pPr>
        <w:pStyle w:val="Zkladntext"/>
        <w:rPr>
          <w:sz w:val="24"/>
        </w:rPr>
      </w:pPr>
      <w:r>
        <w:rPr>
          <w:sz w:val="24"/>
        </w:rPr>
        <w:t xml:space="preserve">Peňažné prostriedky a ceniny sa oceňujú ich </w:t>
      </w:r>
      <w:r>
        <w:rPr>
          <w:sz w:val="24"/>
          <w:u w:val="single"/>
        </w:rPr>
        <w:t>menovitou hodnotou</w:t>
      </w:r>
      <w:r>
        <w:rPr>
          <w:sz w:val="24"/>
        </w:rPr>
        <w:t>.</w:t>
      </w:r>
    </w:p>
    <w:p w14:paraId="3348569C" w14:textId="77777777" w:rsidR="00227B4B" w:rsidRDefault="00227B4B" w:rsidP="00227B4B">
      <w:pPr>
        <w:pStyle w:val="Zkladntext"/>
        <w:rPr>
          <w:sz w:val="24"/>
        </w:rPr>
      </w:pPr>
    </w:p>
    <w:p w14:paraId="792F69D2" w14:textId="77777777" w:rsidR="00227B4B" w:rsidRDefault="00227B4B" w:rsidP="00227B4B">
      <w:pPr>
        <w:pStyle w:val="Pismenka"/>
        <w:numPr>
          <w:ilvl w:val="0"/>
          <w:numId w:val="3"/>
        </w:numPr>
        <w:rPr>
          <w:sz w:val="24"/>
        </w:rPr>
      </w:pPr>
      <w:r>
        <w:rPr>
          <w:sz w:val="24"/>
        </w:rPr>
        <w:t>Náklady budúcich období a príjmy budúcich období</w:t>
      </w:r>
    </w:p>
    <w:p w14:paraId="2AFBA49C" w14:textId="77777777" w:rsidR="00227B4B" w:rsidRDefault="00227B4B" w:rsidP="00227B4B">
      <w:pPr>
        <w:pStyle w:val="Zkladntext"/>
        <w:rPr>
          <w:sz w:val="24"/>
        </w:rPr>
      </w:pPr>
      <w:r>
        <w:rPr>
          <w:sz w:val="24"/>
        </w:rPr>
        <w:t>Od roku 2008 sa pri účtovaní nákladov a výnosov uplatňuje zásada časového rozlíšenia. Náklady budúcich období a príjmy budúcich období sa vykazujú vo výške, ktorá je potrebná na dodržanie zásady vecnej a časovej súvislosti s účtovným obdobím.</w:t>
      </w:r>
    </w:p>
    <w:p w14:paraId="12E6D050" w14:textId="77777777" w:rsidR="00227B4B" w:rsidRDefault="00227B4B" w:rsidP="00227B4B">
      <w:pPr>
        <w:pStyle w:val="Zkladntext"/>
        <w:rPr>
          <w:sz w:val="24"/>
        </w:rPr>
      </w:pPr>
    </w:p>
    <w:p w14:paraId="3BD24629" w14:textId="77777777" w:rsidR="00227B4B" w:rsidRDefault="00227B4B" w:rsidP="00227B4B">
      <w:pPr>
        <w:pStyle w:val="Pismenka"/>
        <w:numPr>
          <w:ilvl w:val="0"/>
          <w:numId w:val="3"/>
        </w:numPr>
        <w:rPr>
          <w:sz w:val="24"/>
        </w:rPr>
      </w:pPr>
      <w:r>
        <w:rPr>
          <w:sz w:val="24"/>
        </w:rPr>
        <w:t>Záväzky</w:t>
      </w:r>
    </w:p>
    <w:p w14:paraId="0CDA561C" w14:textId="77777777" w:rsidR="00227B4B" w:rsidRDefault="00227B4B" w:rsidP="00227B4B">
      <w:pPr>
        <w:pStyle w:val="Zkladntext"/>
        <w:rPr>
          <w:sz w:val="24"/>
        </w:rPr>
      </w:pPr>
      <w:r>
        <w:rPr>
          <w:sz w:val="24"/>
        </w:rPr>
        <w:t xml:space="preserve">Záväzky pri ich vzniku sa oceňujú </w:t>
      </w:r>
      <w:r>
        <w:rPr>
          <w:sz w:val="24"/>
          <w:u w:val="single"/>
        </w:rPr>
        <w:t>menovitou hodnotou</w:t>
      </w:r>
      <w:r>
        <w:rPr>
          <w:sz w:val="24"/>
        </w:rPr>
        <w:t xml:space="preserve">. Ak sa pri inventarizácii zistí, že suma záväzkov je iná ako ich výška v účtovníctve, uvedú sa záväzky v účtovníctve a v účtovnej závierke v tomto zistenom ocenení. </w:t>
      </w:r>
    </w:p>
    <w:p w14:paraId="2F262107" w14:textId="77777777" w:rsidR="00227B4B" w:rsidRDefault="00227B4B" w:rsidP="00227B4B">
      <w:pPr>
        <w:pStyle w:val="Zkladntext"/>
        <w:rPr>
          <w:sz w:val="24"/>
        </w:rPr>
      </w:pPr>
    </w:p>
    <w:p w14:paraId="64CDCD80" w14:textId="77777777" w:rsidR="00227B4B" w:rsidRDefault="00227B4B" w:rsidP="00227B4B">
      <w:pPr>
        <w:pStyle w:val="Pismenka"/>
        <w:numPr>
          <w:ilvl w:val="0"/>
          <w:numId w:val="3"/>
        </w:numPr>
        <w:rPr>
          <w:sz w:val="24"/>
        </w:rPr>
      </w:pPr>
      <w:r>
        <w:rPr>
          <w:sz w:val="24"/>
        </w:rPr>
        <w:t>Rezervy</w:t>
      </w:r>
    </w:p>
    <w:p w14:paraId="46519E09" w14:textId="77777777" w:rsidR="00227B4B" w:rsidRDefault="00227B4B" w:rsidP="00227B4B">
      <w:pPr>
        <w:pStyle w:val="Zkladntext"/>
        <w:rPr>
          <w:sz w:val="24"/>
        </w:rPr>
      </w:pPr>
      <w:r>
        <w:rPr>
          <w:sz w:val="24"/>
        </w:rPr>
        <w:t xml:space="preserve">Rezervy sú záväzky s neistým časovým vymedzením alebo výškou. Tvoria sa na základe zásady opatrnosti t. z. tvoria sa na krytie známych rizík alebo strát. Oceňujú sa v očakávanej výške záväzku. Tvorba rezerv sa uplatňuje od roku 2008. </w:t>
      </w:r>
    </w:p>
    <w:p w14:paraId="4428A6BF" w14:textId="77777777" w:rsidR="00227B4B" w:rsidRDefault="00227B4B" w:rsidP="00227B4B">
      <w:pPr>
        <w:pStyle w:val="Zkladntext"/>
        <w:rPr>
          <w:sz w:val="24"/>
        </w:rPr>
      </w:pPr>
    </w:p>
    <w:p w14:paraId="6691C14E" w14:textId="77777777" w:rsidR="00227B4B" w:rsidRDefault="00227B4B" w:rsidP="00227B4B">
      <w:pPr>
        <w:pStyle w:val="Zkladntext"/>
        <w:ind w:left="0"/>
        <w:rPr>
          <w:sz w:val="24"/>
        </w:rPr>
      </w:pPr>
    </w:p>
    <w:p w14:paraId="00B1B7F7" w14:textId="77777777" w:rsidR="00227B4B" w:rsidRDefault="00227B4B" w:rsidP="00227B4B">
      <w:pPr>
        <w:pStyle w:val="Zkladntext"/>
        <w:rPr>
          <w:sz w:val="24"/>
        </w:rPr>
      </w:pPr>
    </w:p>
    <w:p w14:paraId="3CEB1E0D" w14:textId="77777777" w:rsidR="00227B4B" w:rsidRDefault="00227B4B" w:rsidP="00227B4B">
      <w:pPr>
        <w:pStyle w:val="Pismenka"/>
        <w:numPr>
          <w:ilvl w:val="0"/>
          <w:numId w:val="3"/>
        </w:numPr>
        <w:rPr>
          <w:sz w:val="24"/>
        </w:rPr>
      </w:pPr>
      <w:r>
        <w:rPr>
          <w:sz w:val="24"/>
        </w:rPr>
        <w:t>Výdavky budúcich období a výnosy budúcich období</w:t>
      </w:r>
    </w:p>
    <w:p w14:paraId="22ECAFB8" w14:textId="77777777" w:rsidR="00227B4B" w:rsidRDefault="00227B4B" w:rsidP="00227B4B">
      <w:pPr>
        <w:pStyle w:val="Zkladntext"/>
        <w:rPr>
          <w:sz w:val="24"/>
        </w:rPr>
      </w:pPr>
      <w:r>
        <w:rPr>
          <w:sz w:val="24"/>
        </w:rPr>
        <w:t xml:space="preserve">Od roku 2008 sa pri účtovaní nákladov a výnosov uplatňuje zásada časového rozlíšenia. Výdavky budúcich období a výnosy budúcich období sa vykazujú vo výške, ktorá je potrebná na dodržanie zásady vecnej a časovej súvislosti s účtovným obdobím. </w:t>
      </w:r>
    </w:p>
    <w:p w14:paraId="6D1DE05C" w14:textId="77777777" w:rsidR="00227B4B" w:rsidRDefault="00227B4B" w:rsidP="00227B4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</w:rPr>
      </w:pPr>
    </w:p>
    <w:p w14:paraId="2E35244E" w14:textId="77777777" w:rsidR="00227B4B" w:rsidRDefault="00227B4B" w:rsidP="00227B4B">
      <w:pPr>
        <w:pStyle w:val="Pismenka"/>
        <w:numPr>
          <w:ilvl w:val="0"/>
          <w:numId w:val="3"/>
        </w:numPr>
        <w:rPr>
          <w:b w:val="0"/>
          <w:sz w:val="24"/>
        </w:rPr>
      </w:pPr>
      <w:r>
        <w:rPr>
          <w:sz w:val="24"/>
        </w:rPr>
        <w:t>Majetok obstaraný z transferov</w:t>
      </w:r>
      <w:r>
        <w:rPr>
          <w:b w:val="0"/>
          <w:sz w:val="24"/>
        </w:rPr>
        <w:t xml:space="preserve"> sa oceňuje</w:t>
      </w:r>
      <w:r>
        <w:rPr>
          <w:b w:val="0"/>
          <w:sz w:val="24"/>
          <w:u w:val="single"/>
        </w:rPr>
        <w:t xml:space="preserve"> obstarávacou cenou.</w:t>
      </w:r>
    </w:p>
    <w:p w14:paraId="47BE99FB" w14:textId="77777777" w:rsidR="00227B4B" w:rsidRDefault="00227B4B" w:rsidP="00227B4B">
      <w:pPr>
        <w:pStyle w:val="Zkladntext"/>
        <w:rPr>
          <w:b/>
        </w:rPr>
      </w:pPr>
    </w:p>
    <w:p w14:paraId="7625FD42" w14:textId="77777777" w:rsidR="00227B4B" w:rsidRDefault="00227B4B" w:rsidP="00227B4B">
      <w:pPr>
        <w:pStyle w:val="Pismenka"/>
        <w:numPr>
          <w:ilvl w:val="0"/>
          <w:numId w:val="3"/>
        </w:numPr>
        <w:rPr>
          <w:b w:val="0"/>
          <w:sz w:val="24"/>
        </w:rPr>
      </w:pPr>
      <w:r>
        <w:rPr>
          <w:sz w:val="24"/>
        </w:rPr>
        <w:t>Majetok obstaraný formou finančného a operatívneho leasingu</w:t>
      </w:r>
      <w:r>
        <w:rPr>
          <w:b w:val="0"/>
          <w:sz w:val="24"/>
        </w:rPr>
        <w:t xml:space="preserve"> sa oceňuje </w:t>
      </w:r>
      <w:r>
        <w:rPr>
          <w:b w:val="0"/>
          <w:sz w:val="24"/>
          <w:u w:val="single"/>
        </w:rPr>
        <w:t xml:space="preserve">obstarávacou cenou. </w:t>
      </w:r>
    </w:p>
    <w:p w14:paraId="2A71CD55" w14:textId="77777777" w:rsidR="00227B4B" w:rsidRDefault="00227B4B" w:rsidP="00227B4B">
      <w:pPr>
        <w:pStyle w:val="Zkladntext"/>
      </w:pPr>
    </w:p>
    <w:p w14:paraId="6ADEEF32" w14:textId="77777777" w:rsidR="00227B4B" w:rsidRDefault="00227B4B" w:rsidP="00227B4B">
      <w:pPr>
        <w:pStyle w:val="Pismenka"/>
        <w:numPr>
          <w:ilvl w:val="0"/>
          <w:numId w:val="3"/>
        </w:numPr>
        <w:rPr>
          <w:sz w:val="24"/>
        </w:rPr>
      </w:pPr>
      <w:r>
        <w:rPr>
          <w:sz w:val="24"/>
        </w:rPr>
        <w:t>Cudzia mena</w:t>
      </w:r>
    </w:p>
    <w:p w14:paraId="058B4FA6" w14:textId="77777777" w:rsidR="00227B4B" w:rsidRDefault="00227B4B" w:rsidP="00227B4B">
      <w:pPr>
        <w:pStyle w:val="Zkladntext"/>
        <w:rPr>
          <w:sz w:val="24"/>
        </w:rPr>
      </w:pPr>
      <w:r>
        <w:rPr>
          <w:sz w:val="24"/>
        </w:rPr>
        <w:t xml:space="preserve">Majetok a záväzky vyjadrené v cudzej mene sa prepočítavajú na eurá referenčným výmenným kurzom určeným a vyhláseným Európskou centrálnou bankou alebo Národnou bankou Slovenska v deň predchádzajúci dňu uskutočnenia účtovného prípadu alebo v iný deň, ak to ustanovuje osobitný predpis a v deň, ku ktorému sa zostavuje účtovná závierka. </w:t>
      </w:r>
      <w:r>
        <w:rPr>
          <w:sz w:val="24"/>
        </w:rPr>
        <w:lastRenderedPageBreak/>
        <w:t>V účtovnej závierke sú vykázané s prepočtom podľa kurzu platného ku dňu, ku ktorému sa zostavuje. Od roku 2008 sa kurzové straty  účtujú  do nákladov a kurzové zisky do výnosov.</w:t>
      </w:r>
    </w:p>
    <w:p w14:paraId="4C7B37CB" w14:textId="77777777" w:rsidR="00227B4B" w:rsidRDefault="00227B4B" w:rsidP="00227B4B">
      <w:pPr>
        <w:tabs>
          <w:tab w:val="left" w:pos="3270"/>
        </w:tabs>
      </w:pPr>
    </w:p>
    <w:p w14:paraId="2E185232" w14:textId="77777777" w:rsidR="00227B4B" w:rsidRDefault="00227B4B" w:rsidP="00227B4B">
      <w:pPr>
        <w:pStyle w:val="Pismenka"/>
        <w:numPr>
          <w:ilvl w:val="0"/>
          <w:numId w:val="3"/>
        </w:numPr>
        <w:rPr>
          <w:b w:val="0"/>
          <w:sz w:val="24"/>
        </w:rPr>
      </w:pPr>
      <w:r>
        <w:rPr>
          <w:b w:val="0"/>
          <w:sz w:val="24"/>
        </w:rPr>
        <w:t>Účtovná jednotka  prevádzkuje živnosť , kde je platiteľom  dane z pridanej hodnoty. V prípadoch, keď dodávatelia   sú platiteľmi DPH, fakturovaná DPH je súčasťou ocenenia dlhodobého majetku, zásob, nákladov.</w:t>
      </w:r>
    </w:p>
    <w:p w14:paraId="76160DC5" w14:textId="77777777" w:rsidR="00227B4B" w:rsidRDefault="00227B4B" w:rsidP="00227B4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</w:rPr>
      </w:pPr>
    </w:p>
    <w:p w14:paraId="471B34F4" w14:textId="77777777" w:rsidR="00227B4B" w:rsidRDefault="00227B4B" w:rsidP="00227B4B">
      <w:pPr>
        <w:numPr>
          <w:ilvl w:val="0"/>
          <w:numId w:val="2"/>
        </w:numPr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Podstata odpisovania dlhodobého nehmotného a dlhodobého hmotného majetku</w:t>
      </w:r>
    </w:p>
    <w:p w14:paraId="79CB4E2D" w14:textId="77777777" w:rsidR="00227B4B" w:rsidRDefault="00227B4B" w:rsidP="00227B4B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 odo dňa jeho zaradenia do používania. Účtovné odpisy sa zaokrúhľujú na celé koruny smerom nahor. Metóda odpisovania sa používa lineárna. Predpokladaná doba užívania a odpisové sadzby sú stanovené takto:</w:t>
      </w:r>
    </w:p>
    <w:p w14:paraId="078316E0" w14:textId="77777777" w:rsidR="00227B4B" w:rsidRDefault="00227B4B" w:rsidP="00227B4B">
      <w:pPr>
        <w:jc w:val="both"/>
        <w:rPr>
          <w:sz w:val="24"/>
          <w:szCs w:val="24"/>
        </w:rPr>
      </w:pPr>
    </w:p>
    <w:p w14:paraId="4B115309" w14:textId="77777777" w:rsidR="00227B4B" w:rsidRDefault="00227B4B" w:rsidP="00227B4B">
      <w:pPr>
        <w:jc w:val="both"/>
        <w:rPr>
          <w:sz w:val="24"/>
          <w:szCs w:val="24"/>
        </w:rPr>
      </w:pPr>
    </w:p>
    <w:p w14:paraId="72AB5AEE" w14:textId="77777777" w:rsidR="00227B4B" w:rsidRDefault="00227B4B" w:rsidP="00227B4B">
      <w:pPr>
        <w:jc w:val="both"/>
        <w:rPr>
          <w:sz w:val="24"/>
          <w:szCs w:val="24"/>
        </w:rPr>
      </w:pPr>
    </w:p>
    <w:p w14:paraId="32CC546C" w14:textId="77777777" w:rsidR="00227B4B" w:rsidRDefault="00227B4B" w:rsidP="00227B4B">
      <w:pPr>
        <w:jc w:val="both"/>
        <w:rPr>
          <w:sz w:val="24"/>
          <w:szCs w:val="24"/>
        </w:rPr>
      </w:pPr>
    </w:p>
    <w:p w14:paraId="63CF85BB" w14:textId="77777777" w:rsidR="00227B4B" w:rsidRDefault="00227B4B" w:rsidP="00227B4B">
      <w:pPr>
        <w:jc w:val="both"/>
        <w:rPr>
          <w:sz w:val="24"/>
          <w:szCs w:val="24"/>
        </w:rPr>
      </w:pPr>
    </w:p>
    <w:p w14:paraId="2B4A3040" w14:textId="77777777" w:rsidR="00227B4B" w:rsidRDefault="00227B4B" w:rsidP="00227B4B">
      <w:pPr>
        <w:jc w:val="both"/>
        <w:rPr>
          <w:sz w:val="24"/>
          <w:szCs w:val="24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08"/>
        <w:gridCol w:w="3018"/>
        <w:gridCol w:w="3008"/>
      </w:tblGrid>
      <w:tr w:rsidR="00227B4B" w14:paraId="2EDFE6C4" w14:textId="77777777" w:rsidTr="00227B4B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29CE81" w14:textId="77777777" w:rsidR="00227B4B" w:rsidRDefault="00227B4B">
            <w:pPr>
              <w:spacing w:line="252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E42119" w14:textId="77777777" w:rsidR="00227B4B" w:rsidRDefault="00227B4B">
            <w:pPr>
              <w:spacing w:line="252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Doba odpisovania v rokoch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D6AE0D" w14:textId="77777777" w:rsidR="00227B4B" w:rsidRDefault="00227B4B">
            <w:pPr>
              <w:spacing w:line="252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Ročná odpisová sadzba</w:t>
            </w:r>
          </w:p>
        </w:tc>
      </w:tr>
      <w:tr w:rsidR="00227B4B" w14:paraId="05263871" w14:textId="77777777" w:rsidTr="00227B4B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A4AFF6" w14:textId="77777777" w:rsidR="00227B4B" w:rsidRDefault="00227B4B">
            <w:pPr>
              <w:spacing w:line="252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FF6A7F" w14:textId="77777777" w:rsidR="00227B4B" w:rsidRDefault="00227B4B">
            <w:pPr>
              <w:spacing w:line="252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4 roky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A58D2F" w14:textId="77777777" w:rsidR="00227B4B" w:rsidRDefault="00227B4B">
            <w:pPr>
              <w:spacing w:line="252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1/4</w:t>
            </w:r>
          </w:p>
        </w:tc>
      </w:tr>
      <w:tr w:rsidR="00227B4B" w14:paraId="7725B15C" w14:textId="77777777" w:rsidTr="00227B4B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4FFDE6" w14:textId="77777777" w:rsidR="00227B4B" w:rsidRDefault="00227B4B">
            <w:pPr>
              <w:spacing w:line="252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CC38E5" w14:textId="77777777" w:rsidR="00227B4B" w:rsidRDefault="00227B4B">
            <w:pPr>
              <w:spacing w:line="252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6 rokov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AF88F3" w14:textId="77777777" w:rsidR="00227B4B" w:rsidRDefault="00227B4B">
            <w:pPr>
              <w:spacing w:line="252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1/6</w:t>
            </w:r>
          </w:p>
        </w:tc>
      </w:tr>
      <w:tr w:rsidR="00227B4B" w14:paraId="4113A8E4" w14:textId="77777777" w:rsidTr="00227B4B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120384" w14:textId="77777777" w:rsidR="00227B4B" w:rsidRDefault="00227B4B">
            <w:pPr>
              <w:spacing w:line="252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1DCAC6" w14:textId="77777777" w:rsidR="00227B4B" w:rsidRDefault="00227B4B">
            <w:pPr>
              <w:spacing w:line="252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12 rokov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F8F674" w14:textId="77777777" w:rsidR="00227B4B" w:rsidRDefault="00227B4B">
            <w:pPr>
              <w:spacing w:line="252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1/12</w:t>
            </w:r>
          </w:p>
        </w:tc>
      </w:tr>
      <w:tr w:rsidR="00227B4B" w14:paraId="10306C0D" w14:textId="77777777" w:rsidTr="00227B4B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430A1F" w14:textId="77777777" w:rsidR="00227B4B" w:rsidRDefault="00227B4B">
            <w:pPr>
              <w:spacing w:line="252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E81230" w14:textId="77777777" w:rsidR="00227B4B" w:rsidRDefault="00227B4B">
            <w:pPr>
              <w:spacing w:line="252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20 rokov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0EADDB" w14:textId="77777777" w:rsidR="00227B4B" w:rsidRDefault="00227B4B">
            <w:pPr>
              <w:spacing w:line="252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1/20</w:t>
            </w:r>
          </w:p>
        </w:tc>
      </w:tr>
      <w:tr w:rsidR="00227B4B" w14:paraId="42C4050C" w14:textId="77777777" w:rsidTr="00227B4B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ADD8C2" w14:textId="77777777" w:rsidR="00227B4B" w:rsidRDefault="00227B4B">
            <w:pPr>
              <w:spacing w:line="252" w:lineRule="auto"/>
              <w:jc w:val="center"/>
              <w:rPr>
                <w:sz w:val="24"/>
                <w:szCs w:val="24"/>
                <w:lang w:eastAsia="en-US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61607F" w14:textId="77777777" w:rsidR="00227B4B" w:rsidRDefault="00227B4B">
            <w:pPr>
              <w:spacing w:line="252" w:lineRule="auto"/>
              <w:jc w:val="center"/>
              <w:rPr>
                <w:sz w:val="24"/>
                <w:szCs w:val="24"/>
                <w:lang w:eastAsia="en-US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BFAFB1" w14:textId="77777777" w:rsidR="00227B4B" w:rsidRDefault="00227B4B">
            <w:pPr>
              <w:spacing w:line="252" w:lineRule="auto"/>
              <w:jc w:val="center"/>
              <w:rPr>
                <w:sz w:val="24"/>
                <w:szCs w:val="24"/>
                <w:lang w:eastAsia="en-US"/>
              </w:rPr>
            </w:pPr>
          </w:p>
        </w:tc>
      </w:tr>
      <w:tr w:rsidR="00227B4B" w14:paraId="7FCA5C5A" w14:textId="77777777" w:rsidTr="00227B4B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027ED7" w14:textId="77777777" w:rsidR="00227B4B" w:rsidRDefault="00227B4B">
            <w:pPr>
              <w:spacing w:line="252" w:lineRule="auto"/>
              <w:jc w:val="center"/>
              <w:rPr>
                <w:sz w:val="24"/>
                <w:szCs w:val="24"/>
                <w:lang w:eastAsia="en-US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C8E401" w14:textId="77777777" w:rsidR="00227B4B" w:rsidRDefault="00227B4B">
            <w:pPr>
              <w:spacing w:line="252" w:lineRule="auto"/>
              <w:jc w:val="center"/>
              <w:rPr>
                <w:sz w:val="24"/>
                <w:szCs w:val="24"/>
                <w:lang w:eastAsia="en-US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FFBC3" w14:textId="77777777" w:rsidR="00227B4B" w:rsidRDefault="00227B4B">
            <w:pPr>
              <w:spacing w:line="252" w:lineRule="auto"/>
              <w:jc w:val="center"/>
              <w:rPr>
                <w:sz w:val="24"/>
                <w:szCs w:val="24"/>
                <w:lang w:eastAsia="en-US"/>
              </w:rPr>
            </w:pPr>
          </w:p>
        </w:tc>
      </w:tr>
    </w:tbl>
    <w:p w14:paraId="1145D3D9" w14:textId="77777777" w:rsidR="00227B4B" w:rsidRDefault="00227B4B" w:rsidP="00227B4B">
      <w:pPr>
        <w:jc w:val="both"/>
        <w:rPr>
          <w:i/>
          <w:sz w:val="24"/>
          <w:szCs w:val="24"/>
        </w:rPr>
      </w:pPr>
    </w:p>
    <w:p w14:paraId="3EDCD5B8" w14:textId="77777777" w:rsidR="00227B4B" w:rsidRDefault="00227B4B" w:rsidP="00227B4B">
      <w:pPr>
        <w:ind w:left="360"/>
        <w:jc w:val="both"/>
        <w:rPr>
          <w:sz w:val="24"/>
        </w:rPr>
      </w:pPr>
      <w:r>
        <w:rPr>
          <w:sz w:val="24"/>
        </w:rPr>
        <w:t>Drobný hmotný majetok do 1700 Eur sa účtuje priamo do spotreby na nákladové účty.</w:t>
      </w:r>
    </w:p>
    <w:p w14:paraId="38FFBBED" w14:textId="77777777" w:rsidR="00227B4B" w:rsidRDefault="00227B4B" w:rsidP="00227B4B">
      <w:pPr>
        <w:ind w:left="360"/>
        <w:jc w:val="both"/>
        <w:rPr>
          <w:sz w:val="24"/>
        </w:rPr>
      </w:pPr>
      <w:r>
        <w:rPr>
          <w:sz w:val="24"/>
        </w:rPr>
        <w:t>Drobný nehmotný majetok do 2 400 Eur sa účtuje ako služby na účet 518.</w:t>
      </w:r>
    </w:p>
    <w:p w14:paraId="45D942E5" w14:textId="77777777" w:rsidR="00227B4B" w:rsidRDefault="00227B4B" w:rsidP="00227B4B">
      <w:pPr>
        <w:jc w:val="center"/>
        <w:rPr>
          <w:b/>
          <w:i/>
          <w:sz w:val="28"/>
        </w:rPr>
      </w:pPr>
    </w:p>
    <w:p w14:paraId="3AE83631" w14:textId="77777777" w:rsidR="00227B4B" w:rsidRDefault="00227B4B" w:rsidP="00227B4B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14:paraId="7973B7F6" w14:textId="77777777" w:rsidR="00227B4B" w:rsidRDefault="00227B4B" w:rsidP="00227B4B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14:paraId="6765411D" w14:textId="77777777" w:rsidR="00227B4B" w:rsidRDefault="00227B4B" w:rsidP="00227B4B">
      <w:pPr>
        <w:numPr>
          <w:ilvl w:val="0"/>
          <w:numId w:val="4"/>
        </w:numPr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Spôsob poistenia majetku</w:t>
      </w:r>
    </w:p>
    <w:p w14:paraId="327FF357" w14:textId="77777777" w:rsidR="00227B4B" w:rsidRDefault="00227B4B" w:rsidP="00227B4B">
      <w:pPr>
        <w:ind w:left="357"/>
        <w:rPr>
          <w:sz w:val="24"/>
          <w:szCs w:val="24"/>
        </w:rPr>
      </w:pPr>
      <w:r>
        <w:rPr>
          <w:sz w:val="24"/>
          <w:szCs w:val="24"/>
        </w:rPr>
        <w:t xml:space="preserve">Obec Blatné má poistený majetok Poistnou zmluvou Biznis Plus v ČSOB Poisťovni, a.s. Vajnorská 100/B, 831 04 Bratislava. Číslo poistnej zmluvy je 8093030928.  </w:t>
      </w:r>
    </w:p>
    <w:p w14:paraId="71A72978" w14:textId="77777777" w:rsidR="00227B4B" w:rsidRDefault="00227B4B" w:rsidP="00227B4B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14:paraId="34EECAC5" w14:textId="77777777" w:rsidR="00227B4B" w:rsidRDefault="00227B4B" w:rsidP="00227B4B">
      <w:pPr>
        <w:numPr>
          <w:ilvl w:val="0"/>
          <w:numId w:val="4"/>
        </w:numPr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Zriadenie záložného práva na dlhodobý majetok</w:t>
      </w:r>
      <w:r>
        <w:rPr>
          <w:sz w:val="24"/>
          <w:szCs w:val="24"/>
        </w:rPr>
        <w:t xml:space="preserve"> .</w:t>
      </w:r>
    </w:p>
    <w:p w14:paraId="47E5A9E1" w14:textId="77777777" w:rsidR="00227B4B" w:rsidRDefault="00227B4B" w:rsidP="00227B4B">
      <w:pPr>
        <w:ind w:left="357" w:firstLine="3"/>
        <w:rPr>
          <w:sz w:val="24"/>
          <w:szCs w:val="24"/>
        </w:rPr>
      </w:pPr>
      <w:r>
        <w:rPr>
          <w:sz w:val="24"/>
          <w:szCs w:val="24"/>
        </w:rPr>
        <w:t>Obec Blatné má dva  Úvery pre samosprávne územné celky do 5 rokov. Konečná splatnosť prvého úveru je 20.01.2024 a  konečná splatnosť úveru  druhého je 20.06.2023.</w:t>
      </w:r>
    </w:p>
    <w:p w14:paraId="50B2ED10" w14:textId="77777777" w:rsidR="00227B4B" w:rsidRDefault="00227B4B" w:rsidP="00227B4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</w:p>
    <w:p w14:paraId="7B3D4DDC" w14:textId="77777777" w:rsidR="00227B4B" w:rsidRDefault="00227B4B" w:rsidP="00227B4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79E0E2F6" w14:textId="77777777" w:rsidR="00227B4B" w:rsidRDefault="00227B4B" w:rsidP="00227B4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436FE2E4" w14:textId="77777777" w:rsidR="00227B4B" w:rsidRDefault="00227B4B" w:rsidP="00227B4B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III. Finančný majetok </w:t>
      </w:r>
    </w:p>
    <w:p w14:paraId="3660117B" w14:textId="77777777" w:rsidR="00227B4B" w:rsidRDefault="00227B4B" w:rsidP="00227B4B">
      <w:pPr>
        <w:numPr>
          <w:ilvl w:val="0"/>
          <w:numId w:val="5"/>
        </w:numPr>
        <w:tabs>
          <w:tab w:val="num" w:pos="360"/>
        </w:tabs>
        <w:ind w:left="360"/>
        <w:jc w:val="both"/>
        <w:rPr>
          <w:sz w:val="24"/>
          <w:szCs w:val="24"/>
        </w:rPr>
      </w:pPr>
      <w:r>
        <w:rPr>
          <w:b/>
          <w:sz w:val="24"/>
          <w:szCs w:val="24"/>
        </w:rPr>
        <w:t>Významné zložky krátkodobého finančného majetku podľa jednotlivých položiek súvahy   /v €/</w:t>
      </w:r>
    </w:p>
    <w:p w14:paraId="1E8B6E8F" w14:textId="77777777" w:rsidR="00227B4B" w:rsidRDefault="00227B4B" w:rsidP="00227B4B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14:paraId="661D1360" w14:textId="77777777" w:rsidR="00227B4B" w:rsidRDefault="00227B4B" w:rsidP="00227B4B">
      <w:pPr>
        <w:jc w:val="both"/>
        <w:rPr>
          <w:b/>
          <w:sz w:val="24"/>
          <w:szCs w:val="24"/>
        </w:rPr>
      </w:pPr>
    </w:p>
    <w:p w14:paraId="047D4942" w14:textId="77777777" w:rsidR="00227B4B" w:rsidRDefault="00227B4B" w:rsidP="00227B4B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Príloha je súčasťou tabuľkovej časti poznámok</w:t>
      </w:r>
    </w:p>
    <w:p w14:paraId="5570145C" w14:textId="77777777" w:rsidR="00227B4B" w:rsidRDefault="00227B4B" w:rsidP="00227B4B">
      <w:pPr>
        <w:jc w:val="both"/>
        <w:rPr>
          <w:b/>
          <w:sz w:val="24"/>
          <w:szCs w:val="24"/>
        </w:rPr>
      </w:pPr>
    </w:p>
    <w:p w14:paraId="47C9EDC8" w14:textId="77777777" w:rsidR="00227B4B" w:rsidRDefault="00227B4B" w:rsidP="00227B4B">
      <w:pPr>
        <w:jc w:val="both"/>
        <w:rPr>
          <w:b/>
          <w:sz w:val="24"/>
          <w:szCs w:val="24"/>
        </w:rPr>
      </w:pPr>
    </w:p>
    <w:p w14:paraId="28B3DBC3" w14:textId="77777777" w:rsidR="00227B4B" w:rsidRDefault="00227B4B" w:rsidP="00227B4B">
      <w:pPr>
        <w:jc w:val="both"/>
        <w:rPr>
          <w:sz w:val="24"/>
          <w:szCs w:val="24"/>
        </w:rPr>
      </w:pPr>
    </w:p>
    <w:p w14:paraId="170293F8" w14:textId="77777777" w:rsidR="00227B4B" w:rsidRDefault="00227B4B" w:rsidP="00227B4B">
      <w:pPr>
        <w:rPr>
          <w:b/>
          <w:sz w:val="24"/>
          <w:szCs w:val="24"/>
        </w:rPr>
      </w:pPr>
    </w:p>
    <w:p w14:paraId="58F3598C" w14:textId="77777777" w:rsidR="00227B4B" w:rsidRDefault="00227B4B" w:rsidP="00227B4B">
      <w:pPr>
        <w:rPr>
          <w:b/>
          <w:sz w:val="24"/>
          <w:szCs w:val="24"/>
        </w:rPr>
      </w:pPr>
    </w:p>
    <w:p w14:paraId="0ABF4281" w14:textId="77777777" w:rsidR="00227B4B" w:rsidRDefault="00227B4B" w:rsidP="00227B4B">
      <w:pPr>
        <w:pStyle w:val="Pismenka"/>
        <w:numPr>
          <w:ilvl w:val="0"/>
          <w:numId w:val="6"/>
        </w:numPr>
        <w:jc w:val="left"/>
        <w:rPr>
          <w:sz w:val="24"/>
          <w:szCs w:val="24"/>
        </w:rPr>
      </w:pPr>
      <w:r>
        <w:rPr>
          <w:sz w:val="24"/>
          <w:szCs w:val="24"/>
        </w:rPr>
        <w:t>Podnikateľská činnosť</w:t>
      </w:r>
    </w:p>
    <w:p w14:paraId="6666FEE4" w14:textId="77777777" w:rsidR="00227B4B" w:rsidRDefault="00227B4B" w:rsidP="00227B4B">
      <w:pPr>
        <w:pStyle w:val="Pismenka"/>
        <w:tabs>
          <w:tab w:val="clear" w:pos="426"/>
          <w:tab w:val="left" w:pos="708"/>
        </w:tabs>
        <w:ind w:left="720" w:firstLine="0"/>
        <w:jc w:val="left"/>
        <w:rPr>
          <w:sz w:val="24"/>
          <w:szCs w:val="24"/>
        </w:rPr>
      </w:pPr>
    </w:p>
    <w:p w14:paraId="184D5B3B" w14:textId="77777777" w:rsidR="00227B4B" w:rsidRDefault="00227B4B" w:rsidP="00227B4B">
      <w:pPr>
        <w:pStyle w:val="Pismenka"/>
        <w:tabs>
          <w:tab w:val="clear" w:pos="426"/>
          <w:tab w:val="left" w:pos="708"/>
        </w:tabs>
        <w:jc w:val="center"/>
        <w:outlineLvl w:val="0"/>
        <w:rPr>
          <w:i/>
          <w:color w:val="000000" w:themeColor="text1"/>
          <w:sz w:val="24"/>
          <w:szCs w:val="24"/>
        </w:rPr>
      </w:pPr>
      <w:r>
        <w:rPr>
          <w:i/>
          <w:color w:val="000000" w:themeColor="text1"/>
          <w:sz w:val="24"/>
          <w:szCs w:val="24"/>
        </w:rPr>
        <w:t>Podnikateľská činnosť obce za rok 2021</w:t>
      </w:r>
    </w:p>
    <w:p w14:paraId="6AB19736" w14:textId="3C9BC1E1" w:rsidR="00227B4B" w:rsidRDefault="00227B4B" w:rsidP="00227B4B">
      <w:pPr>
        <w:jc w:val="both"/>
        <w:rPr>
          <w:b/>
          <w:color w:val="000000" w:themeColor="text1"/>
        </w:rPr>
      </w:pPr>
      <w:r>
        <w:rPr>
          <w:color w:val="000000" w:themeColor="text1"/>
        </w:rPr>
        <w:t xml:space="preserve">Obec dosiahla z podnikateľskej činnosti stratu v sume     </w:t>
      </w:r>
      <w:r w:rsidR="00403F35">
        <w:rPr>
          <w:b/>
          <w:color w:val="000000" w:themeColor="text1"/>
        </w:rPr>
        <w:t>- 2217,58</w:t>
      </w:r>
      <w:r>
        <w:rPr>
          <w:b/>
          <w:color w:val="000000" w:themeColor="text1"/>
        </w:rPr>
        <w:t xml:space="preserve"> Eur.</w:t>
      </w:r>
    </w:p>
    <w:p w14:paraId="3A02D5F9" w14:textId="77777777" w:rsidR="00227B4B" w:rsidRDefault="00227B4B" w:rsidP="00227B4B">
      <w:pPr>
        <w:jc w:val="both"/>
      </w:pPr>
    </w:p>
    <w:p w14:paraId="19D785C1" w14:textId="77777777" w:rsidR="00227B4B" w:rsidRDefault="00227B4B" w:rsidP="00227B4B">
      <w:pPr>
        <w:jc w:val="both"/>
      </w:pPr>
    </w:p>
    <w:p w14:paraId="7C32FDD9" w14:textId="77777777" w:rsidR="00227B4B" w:rsidRDefault="00227B4B" w:rsidP="00227B4B">
      <w:pPr>
        <w:jc w:val="both"/>
      </w:pPr>
    </w:p>
    <w:p w14:paraId="4B416BA3" w14:textId="77777777" w:rsidR="00227B4B" w:rsidRDefault="00227B4B" w:rsidP="00227B4B">
      <w:pPr>
        <w:jc w:val="center"/>
        <w:rPr>
          <w:b/>
          <w:i/>
          <w:sz w:val="28"/>
        </w:rPr>
      </w:pPr>
      <w:r>
        <w:rPr>
          <w:b/>
          <w:i/>
          <w:sz w:val="28"/>
        </w:rPr>
        <w:t>Čl. VI</w:t>
      </w:r>
    </w:p>
    <w:p w14:paraId="27CB2528" w14:textId="77777777" w:rsidR="00227B4B" w:rsidRDefault="00227B4B" w:rsidP="00227B4B">
      <w:pPr>
        <w:numPr>
          <w:ilvl w:val="0"/>
          <w:numId w:val="7"/>
        </w:numPr>
        <w:tabs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Spriaznenými osobami sú: </w:t>
      </w:r>
    </w:p>
    <w:p w14:paraId="375D3A4F" w14:textId="77777777" w:rsidR="00227B4B" w:rsidRDefault="00227B4B" w:rsidP="00227B4B">
      <w:pPr>
        <w:pStyle w:val="Pismenka"/>
        <w:numPr>
          <w:ilvl w:val="0"/>
          <w:numId w:val="8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právnické osoby, ktoré sú vo vzťahu k účtovnej jednotke dcérskou účtovnou jednotkou alebo materskou účtovnou jednotkou,</w:t>
      </w:r>
    </w:p>
    <w:p w14:paraId="0E92CD2E" w14:textId="77777777" w:rsidR="00227B4B" w:rsidRDefault="00227B4B" w:rsidP="00227B4B">
      <w:pPr>
        <w:pStyle w:val="Pismenka"/>
        <w:numPr>
          <w:ilvl w:val="0"/>
          <w:numId w:val="8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právnické osoby, ktoré vykonávajú podstatný vplyv v účtovnej jednotke  alebo je v nich vykonávaný podstatný vplyv účtovnou jednotkou,</w:t>
      </w:r>
    </w:p>
    <w:p w14:paraId="30D62771" w14:textId="77777777" w:rsidR="00227B4B" w:rsidRDefault="00227B4B" w:rsidP="00227B4B">
      <w:pPr>
        <w:pStyle w:val="Pismenka"/>
        <w:numPr>
          <w:ilvl w:val="0"/>
          <w:numId w:val="8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fyzické osoby, prostredníctvom ktorých vykonáva iná osoba v účtovnej jednotke podstatný vplyv,</w:t>
      </w:r>
    </w:p>
    <w:p w14:paraId="22B3E9B4" w14:textId="77777777" w:rsidR="00227B4B" w:rsidRDefault="00227B4B" w:rsidP="00227B4B">
      <w:pPr>
        <w:pStyle w:val="Pismenka"/>
        <w:numPr>
          <w:ilvl w:val="0"/>
          <w:numId w:val="8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zamestnanci zodpovední za riadenie a kontrolu činnosti účtovnej jednotky a ich blízke osoby a osoby zodpovedné za riadenie a kontrolu   činnosti účtovnej jednotky, ktoré nie sú zamestnancami a ich blízke osoby,</w:t>
      </w:r>
    </w:p>
    <w:p w14:paraId="6B195516" w14:textId="77777777" w:rsidR="00227B4B" w:rsidRDefault="00227B4B" w:rsidP="00227B4B">
      <w:pPr>
        <w:pStyle w:val="Pismenka"/>
        <w:numPr>
          <w:ilvl w:val="0"/>
          <w:numId w:val="8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právnické osoby, v ktorých fyzické osoby uvedené v treťom a štvrtom bode vykonávajú podstatný vplyv a to aj sprostredkovane,</w:t>
      </w:r>
    </w:p>
    <w:p w14:paraId="45E21DC2" w14:textId="77777777" w:rsidR="00227B4B" w:rsidRDefault="00227B4B" w:rsidP="00227B4B">
      <w:pPr>
        <w:pStyle w:val="Pismenka"/>
        <w:numPr>
          <w:ilvl w:val="0"/>
          <w:numId w:val="8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osoby, ktoré vykonávajú v účtovnej jednotke a súčasne v inej účtovnej  jednotke prostredníctvom členov štatutárnych orgánov, dozorných orgánov a iných orgánov taký vplyv, že sú schopné ovplyvniť ekonomické zámery oboch účtovných jednotiek; vplyvom sa rozumie priamy vplyv aj sprostredkovaný vplyv,</w:t>
      </w:r>
    </w:p>
    <w:p w14:paraId="0E9C838E" w14:textId="77777777" w:rsidR="00227B4B" w:rsidRDefault="00227B4B" w:rsidP="00227B4B">
      <w:pPr>
        <w:pStyle w:val="Pismenka"/>
        <w:numPr>
          <w:ilvl w:val="0"/>
          <w:numId w:val="8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osoby, ktoré poskytli účtovnej jednotke úver, a z tohto dôvodu sú schopné ovplyvniť ekonomické vzťahy s účtovnou jednotkou,</w:t>
      </w:r>
    </w:p>
    <w:p w14:paraId="256F9D87" w14:textId="77777777" w:rsidR="00227B4B" w:rsidRDefault="00227B4B" w:rsidP="00227B4B">
      <w:pPr>
        <w:pStyle w:val="Pismenka"/>
        <w:numPr>
          <w:ilvl w:val="0"/>
          <w:numId w:val="8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osoby, s ktorými účtovná jednotka realizuje taký objem obchodov, že je od týchto osôb hospodársky závislá.</w:t>
      </w:r>
    </w:p>
    <w:p w14:paraId="45FB0DB3" w14:textId="77777777" w:rsidR="00227B4B" w:rsidRDefault="00227B4B" w:rsidP="00227B4B">
      <w:pPr>
        <w:rPr>
          <w:b/>
          <w:i/>
          <w:sz w:val="28"/>
        </w:rPr>
      </w:pPr>
    </w:p>
    <w:p w14:paraId="4B4954B5" w14:textId="77777777" w:rsidR="00227B4B" w:rsidRDefault="00227B4B" w:rsidP="00227B4B">
      <w:pPr>
        <w:jc w:val="center"/>
        <w:rPr>
          <w:b/>
          <w:i/>
          <w:sz w:val="28"/>
        </w:rPr>
      </w:pPr>
      <w:r>
        <w:rPr>
          <w:b/>
          <w:i/>
          <w:sz w:val="28"/>
        </w:rPr>
        <w:t>Čl. XI</w:t>
      </w:r>
    </w:p>
    <w:p w14:paraId="574384EF" w14:textId="77777777" w:rsidR="00227B4B" w:rsidRDefault="00227B4B" w:rsidP="00227B4B">
      <w:pPr>
        <w:jc w:val="center"/>
        <w:rPr>
          <w:b/>
          <w:i/>
          <w:sz w:val="28"/>
        </w:rPr>
      </w:pPr>
      <w:r>
        <w:rPr>
          <w:b/>
          <w:i/>
          <w:sz w:val="28"/>
        </w:rPr>
        <w:t xml:space="preserve">Informácie o rozpočte a hodnotenie plnenia rozpočtu </w:t>
      </w:r>
    </w:p>
    <w:p w14:paraId="544FB537" w14:textId="77777777" w:rsidR="00227B4B" w:rsidRDefault="00227B4B" w:rsidP="00227B4B">
      <w:pPr>
        <w:jc w:val="center"/>
        <w:rPr>
          <w:b/>
          <w:sz w:val="24"/>
          <w:szCs w:val="24"/>
        </w:rPr>
      </w:pPr>
    </w:p>
    <w:p w14:paraId="10E7EA81" w14:textId="77777777" w:rsidR="00227B4B" w:rsidRDefault="00227B4B" w:rsidP="00227B4B">
      <w:pPr>
        <w:numPr>
          <w:ilvl w:val="0"/>
          <w:numId w:val="9"/>
        </w:numPr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14:paraId="2C1C2371" w14:textId="77777777" w:rsidR="00227B4B" w:rsidRDefault="00227B4B" w:rsidP="00227B4B">
      <w:pPr>
        <w:ind w:left="360"/>
      </w:pPr>
    </w:p>
    <w:p w14:paraId="4E8871F4" w14:textId="77777777" w:rsidR="00227B4B" w:rsidRDefault="00227B4B" w:rsidP="00227B4B">
      <w:pPr>
        <w:pStyle w:val="Odsekzoznamu"/>
        <w:numPr>
          <w:ilvl w:val="0"/>
          <w:numId w:val="10"/>
        </w:numPr>
        <w:spacing w:after="200" w:line="276" w:lineRule="auto"/>
        <w:jc w:val="both"/>
        <w:rPr>
          <w:b/>
          <w:i/>
          <w:sz w:val="28"/>
        </w:rPr>
      </w:pPr>
      <w:r>
        <w:rPr>
          <w:color w:val="000000" w:themeColor="text1"/>
        </w:rPr>
        <w:t xml:space="preserve">Hospodárenie obce sa riadilo podľa schváleného rozpočtu na rok 2021. </w:t>
      </w:r>
    </w:p>
    <w:p w14:paraId="6388778D" w14:textId="77777777" w:rsidR="00227B4B" w:rsidRDefault="00227B4B" w:rsidP="00227B4B">
      <w:pPr>
        <w:pStyle w:val="Odsekzoznamu"/>
        <w:spacing w:after="200" w:line="276" w:lineRule="auto"/>
        <w:jc w:val="both"/>
        <w:rPr>
          <w:b/>
          <w:i/>
          <w:sz w:val="28"/>
        </w:rPr>
      </w:pPr>
      <w:r>
        <w:rPr>
          <w:color w:val="000000" w:themeColor="text1"/>
        </w:rPr>
        <w:t xml:space="preserve">                                                                       </w:t>
      </w:r>
      <w:r>
        <w:rPr>
          <w:b/>
          <w:i/>
          <w:sz w:val="28"/>
        </w:rPr>
        <w:t>Čl. XII</w:t>
      </w:r>
    </w:p>
    <w:p w14:paraId="055F5B3B" w14:textId="77777777" w:rsidR="00227B4B" w:rsidRDefault="00227B4B" w:rsidP="00227B4B">
      <w:pPr>
        <w:jc w:val="center"/>
        <w:rPr>
          <w:b/>
          <w:i/>
          <w:sz w:val="28"/>
        </w:rPr>
      </w:pPr>
      <w:r>
        <w:rPr>
          <w:b/>
          <w:i/>
          <w:sz w:val="28"/>
        </w:rPr>
        <w:t>Informácie o skutočnostiach, ktoré nastali po dni, ku ktorému sa zostavuje účtovná závierka do dňa zostavenia účtovnej závierky</w:t>
      </w:r>
    </w:p>
    <w:p w14:paraId="363B9557" w14:textId="77777777" w:rsidR="00227B4B" w:rsidRDefault="00227B4B" w:rsidP="00227B4B">
      <w:pPr>
        <w:jc w:val="center"/>
        <w:rPr>
          <w:b/>
          <w:sz w:val="28"/>
        </w:rPr>
      </w:pPr>
    </w:p>
    <w:p w14:paraId="26DCF935" w14:textId="77777777" w:rsidR="00227B4B" w:rsidRDefault="00227B4B" w:rsidP="00227B4B">
      <w:pPr>
        <w:numPr>
          <w:ilvl w:val="0"/>
          <w:numId w:val="11"/>
        </w:numPr>
        <w:tabs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o skutočnostiach, ktoré nastali po dni, ku ktorému sa zostavuje účtovná                        závierka do dňa zostavenia účtovnej závierky</w:t>
      </w:r>
    </w:p>
    <w:p w14:paraId="06512E7D" w14:textId="77777777" w:rsidR="00227B4B" w:rsidRDefault="00227B4B" w:rsidP="00227B4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737128C8" w14:textId="77777777" w:rsidR="00227B4B" w:rsidRDefault="00227B4B" w:rsidP="00227B4B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Po 31. decembri 2021 nenastali také udalosti, ktoré by si vyžadovali zverejnenie alebo vykázanie  mimoriadnej  účtovnej závierky za rok 2021.</w:t>
      </w:r>
    </w:p>
    <w:p w14:paraId="57366369" w14:textId="77777777" w:rsidR="00227B4B" w:rsidRDefault="00227B4B" w:rsidP="00227B4B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</w:p>
    <w:p w14:paraId="5C909C91" w14:textId="77777777" w:rsidR="00227B4B" w:rsidRDefault="00227B4B" w:rsidP="00227B4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       </w:t>
      </w:r>
    </w:p>
    <w:p w14:paraId="32D35652" w14:textId="77777777" w:rsidR="00227B4B" w:rsidRDefault="00227B4B" w:rsidP="00227B4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70A353FD" w14:textId="77777777" w:rsidR="00227B4B" w:rsidRDefault="00227B4B" w:rsidP="00227B4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44DA06B3" w14:textId="77777777" w:rsidR="00227B4B" w:rsidRDefault="00227B4B" w:rsidP="00227B4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7B3FC92E" w14:textId="77777777" w:rsidR="00227B4B" w:rsidRDefault="00227B4B" w:rsidP="00227B4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5915E6D7" w14:textId="77777777" w:rsidR="00227B4B" w:rsidRDefault="00227B4B" w:rsidP="00227B4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3845AD22" w14:textId="77777777" w:rsidR="00227B4B" w:rsidRDefault="00227B4B" w:rsidP="00227B4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640FC1D3" w14:textId="77777777" w:rsidR="00227B4B" w:rsidRDefault="00227B4B" w:rsidP="00227B4B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  <w:r>
        <w:rPr>
          <w:b w:val="0"/>
          <w:sz w:val="24"/>
        </w:rPr>
        <w:t xml:space="preserve">V Blatnom, dňa 28.03.2022              </w:t>
      </w:r>
    </w:p>
    <w:p w14:paraId="4B8B98A3" w14:textId="77777777" w:rsidR="00227B4B" w:rsidRDefault="00227B4B" w:rsidP="00227B4B">
      <w:pPr>
        <w:spacing w:line="360" w:lineRule="auto"/>
        <w:rPr>
          <w:b/>
          <w:sz w:val="24"/>
        </w:rPr>
      </w:pPr>
    </w:p>
    <w:p w14:paraId="456B8F03" w14:textId="77777777" w:rsidR="00227B4B" w:rsidRDefault="00227B4B" w:rsidP="00227B4B">
      <w:pPr>
        <w:spacing w:line="360" w:lineRule="auto"/>
        <w:rPr>
          <w:b/>
          <w:sz w:val="24"/>
        </w:rPr>
      </w:pPr>
    </w:p>
    <w:p w14:paraId="4A5A5236" w14:textId="77777777" w:rsidR="00227B4B" w:rsidRDefault="00227B4B" w:rsidP="00227B4B">
      <w:pPr>
        <w:spacing w:line="360" w:lineRule="auto"/>
        <w:rPr>
          <w:b/>
          <w:sz w:val="24"/>
        </w:rPr>
      </w:pPr>
    </w:p>
    <w:p w14:paraId="0610BF95" w14:textId="77777777" w:rsidR="00227B4B" w:rsidRDefault="00227B4B" w:rsidP="00227B4B">
      <w:pPr>
        <w:spacing w:line="360" w:lineRule="auto"/>
        <w:rPr>
          <w:b/>
          <w:sz w:val="24"/>
        </w:rPr>
      </w:pPr>
      <w:r>
        <w:rPr>
          <w:b/>
          <w:sz w:val="24"/>
        </w:rPr>
        <w:t xml:space="preserve">                                </w:t>
      </w:r>
    </w:p>
    <w:p w14:paraId="4B926210" w14:textId="77777777" w:rsidR="00227B4B" w:rsidRDefault="00227B4B" w:rsidP="00227B4B">
      <w:pPr>
        <w:spacing w:line="360" w:lineRule="auto"/>
        <w:rPr>
          <w:b/>
          <w:sz w:val="24"/>
        </w:rPr>
      </w:pPr>
    </w:p>
    <w:p w14:paraId="49C8DCB9" w14:textId="77777777" w:rsidR="00227B4B" w:rsidRDefault="00227B4B" w:rsidP="00227B4B">
      <w:pPr>
        <w:spacing w:line="360" w:lineRule="auto"/>
        <w:rPr>
          <w:b/>
          <w:sz w:val="24"/>
        </w:rPr>
      </w:pPr>
      <w:r>
        <w:rPr>
          <w:b/>
          <w:sz w:val="24"/>
        </w:rPr>
        <w:t xml:space="preserve">-------------------------------------------                                                                                                                                      </w:t>
      </w:r>
    </w:p>
    <w:p w14:paraId="39C8880A" w14:textId="77777777" w:rsidR="00227B4B" w:rsidRDefault="00227B4B" w:rsidP="00227B4B">
      <w:pPr>
        <w:pStyle w:val="Pismenka"/>
        <w:tabs>
          <w:tab w:val="clear" w:pos="426"/>
          <w:tab w:val="left" w:pos="708"/>
        </w:tabs>
        <w:spacing w:line="360" w:lineRule="auto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Rastislav Pero</w:t>
      </w:r>
    </w:p>
    <w:p w14:paraId="5D17B183" w14:textId="77777777" w:rsidR="00227B4B" w:rsidRDefault="00227B4B" w:rsidP="00227B4B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  <w:r>
        <w:rPr>
          <w:b w:val="0"/>
          <w:sz w:val="24"/>
        </w:rPr>
        <w:t xml:space="preserve">        </w:t>
      </w:r>
    </w:p>
    <w:p w14:paraId="7101CC2C" w14:textId="77777777" w:rsidR="00227B4B" w:rsidRDefault="00227B4B" w:rsidP="00227B4B">
      <w:pPr>
        <w:spacing w:line="360" w:lineRule="auto"/>
        <w:rPr>
          <w:b/>
          <w:sz w:val="24"/>
        </w:rPr>
      </w:pPr>
    </w:p>
    <w:p w14:paraId="76F42B04" w14:textId="77777777" w:rsidR="00B05F2D" w:rsidRPr="00227B4B" w:rsidRDefault="00B05F2D" w:rsidP="00227B4B"/>
    <w:sectPr w:rsidR="00B05F2D" w:rsidRPr="00227B4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BFF71CA"/>
    <w:multiLevelType w:val="hybridMultilevel"/>
    <w:tmpl w:val="5B8C7632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51AB4623"/>
    <w:multiLevelType w:val="hybridMultilevel"/>
    <w:tmpl w:val="42A07148"/>
    <w:lvl w:ilvl="0" w:tplc="24C26EFC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8E45F86"/>
    <w:multiLevelType w:val="multilevel"/>
    <w:tmpl w:val="55D0A66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>
      <w:numFmt w:val="decimal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</w:lvl>
    <w:lvl w:ilvl="6">
      <w:start w:val="1"/>
      <w:numFmt w:val="decimal"/>
      <w:lvlText w:val="%7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  <w:lvlOverride w:ilvl="0">
      <w:startOverride w:val="2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2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6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7B4B"/>
    <w:rsid w:val="00227B4B"/>
    <w:rsid w:val="00403F35"/>
    <w:rsid w:val="00B05F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  <w14:docId w14:val="3013AFDE"/>
  <w15:chartTrackingRefBased/>
  <w15:docId w15:val="{27AC38AF-4C35-4DCE-961A-8CAA291BA0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27B4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semiHidden/>
    <w:unhideWhenUsed/>
    <w:rsid w:val="00227B4B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semiHidden/>
    <w:rsid w:val="00227B4B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227B4B"/>
    <w:pPr>
      <w:spacing w:after="160" w:line="254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Pismenka">
    <w:name w:val="Pismenka"/>
    <w:basedOn w:val="Zkladntext"/>
    <w:rsid w:val="00227B4B"/>
    <w:pPr>
      <w:tabs>
        <w:tab w:val="num" w:pos="426"/>
      </w:tabs>
      <w:ind w:hanging="426"/>
    </w:pPr>
    <w:rPr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7900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1375</TotalTime>
  <Pages>8</Pages>
  <Words>1672</Words>
  <Characters>9533</Characters>
  <Application>Microsoft Office Word</Application>
  <DocSecurity>0</DocSecurity>
  <Lines>79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Anežka Kissová</dc:creator>
  <cp:keywords/>
  <dc:description/>
  <cp:lastModifiedBy>Anežka Kissová</cp:lastModifiedBy>
  <cp:revision>1</cp:revision>
  <dcterms:created xsi:type="dcterms:W3CDTF">2022-03-28T13:42:00Z</dcterms:created>
  <dcterms:modified xsi:type="dcterms:W3CDTF">2022-03-29T12:37:00Z</dcterms:modified>
</cp:coreProperties>
</file>