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65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ARCHIMEDICA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65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46180222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659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Ľubická</w:t>
            </w:r>
            <w:proofErr w:type="spellEnd"/>
            <w:r>
              <w:rPr>
                <w:rFonts w:ascii="Arial" w:hAnsi="Arial" w:cs="Arial"/>
              </w:rPr>
              <w:t xml:space="preserve"> cesta 1099/52,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65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E659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FB6602" w:rsidRDefault="00EE659B" w:rsidP="00EE659B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 w:rsidRPr="00EE659B">
        <w:rPr>
          <w:rFonts w:ascii="Arial" w:hAnsi="Arial" w:cs="Arial"/>
          <w:b w:val="0"/>
          <w:sz w:val="22"/>
          <w:szCs w:val="22"/>
        </w:rPr>
        <w:t>Ku koncu roka 2021 boli evidovaní dvaja pracovníci na trvalý pracovný pomer, v priebehu roka boli zamestnaní</w:t>
      </w:r>
      <w:r>
        <w:rPr>
          <w:rFonts w:ascii="Arial" w:hAnsi="Arial" w:cs="Arial"/>
          <w:b w:val="0"/>
          <w:sz w:val="22"/>
          <w:szCs w:val="22"/>
        </w:rPr>
        <w:t xml:space="preserve"> aj </w:t>
      </w:r>
      <w:proofErr w:type="spellStart"/>
      <w:r>
        <w:rPr>
          <w:rFonts w:ascii="Arial" w:hAnsi="Arial" w:cs="Arial"/>
          <w:b w:val="0"/>
          <w:sz w:val="22"/>
          <w:szCs w:val="22"/>
        </w:rPr>
        <w:t>dohodári</w:t>
      </w:r>
      <w:proofErr w:type="spellEnd"/>
      <w:r>
        <w:rPr>
          <w:rFonts w:ascii="Arial" w:hAnsi="Arial" w:cs="Arial"/>
          <w:b w:val="0"/>
          <w:sz w:val="22"/>
          <w:szCs w:val="22"/>
        </w:rPr>
        <w:t xml:space="preserve"> na dohodu o pracovnej činnosti, resp. dohody o brigádnickej práci študentov.</w:t>
      </w:r>
    </w:p>
    <w:p w:rsidR="00EE659B" w:rsidRPr="00EE659B" w:rsidRDefault="00EE659B" w:rsidP="00EE659B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EE65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V roku 2021 bolo účtované o dotácii z MZ SR – COVID-19 v celkovej výške 946,40 Eur.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v roku 2021 o nákladoch alebo výnosoch výnimočného rozsahu alebo výskytu.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EE65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dlhodobé záväzky so zostatkovou dobou splatnosti dlhšou ako 5 rokov a neeviduje zabezpečené záväzky.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p w:rsidR="00EE659B" w:rsidRDefault="00EE65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59B" w:rsidRPr="00A55E63" w:rsidRDefault="00EE65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za rok 2021 boli v sume 183 341,53 Eur, celkové náklady včítane daňovej povinnosti za rok 2021 boli v sume 106730,68 Eur, dosiahnutý zisk za rok 2021 po zdanení je 76 610,85 Eur.</w:t>
      </w:r>
    </w:p>
    <w:sectPr w:rsidR="00EE659B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4552" w:rsidRDefault="00684552">
      <w:r>
        <w:separator/>
      </w:r>
    </w:p>
  </w:endnote>
  <w:endnote w:type="continuationSeparator" w:id="0">
    <w:p w:rsidR="00684552" w:rsidRDefault="006845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306FF">
    <w:pPr>
      <w:spacing w:line="200" w:lineRule="exact"/>
      <w:rPr>
        <w:sz w:val="20"/>
        <w:szCs w:val="20"/>
      </w:rPr>
    </w:pPr>
    <w:r w:rsidRPr="00E306F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306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306FF">
                  <w:fldChar w:fldCharType="separate"/>
                </w:r>
                <w:r w:rsidR="00EE659B">
                  <w:rPr>
                    <w:rFonts w:cs="Times New Roman"/>
                    <w:noProof/>
                  </w:rPr>
                  <w:t>3</w:t>
                </w:r>
                <w:r w:rsidR="00E306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4552" w:rsidRDefault="00684552">
      <w:r>
        <w:separator/>
      </w:r>
    </w:p>
  </w:footnote>
  <w:footnote w:type="continuationSeparator" w:id="0">
    <w:p w:rsidR="00684552" w:rsidRDefault="006845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9B">
      <w:rPr>
        <w:rFonts w:ascii="Arial" w:hAnsi="Arial" w:cs="Arial"/>
        <w:sz w:val="22"/>
        <w:szCs w:val="22"/>
        <w:bdr w:val="single" w:sz="4" w:space="0" w:color="auto"/>
      </w:rPr>
      <w:t>46180222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9B">
      <w:rPr>
        <w:rFonts w:ascii="Arial" w:hAnsi="Arial" w:cs="Arial"/>
        <w:sz w:val="22"/>
        <w:szCs w:val="22"/>
        <w:bdr w:val="single" w:sz="4" w:space="0" w:color="auto"/>
      </w:rPr>
      <w:t>2023269248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84552"/>
    <w:rsid w:val="00691F3D"/>
    <w:rsid w:val="006B4C7C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306FF"/>
    <w:rsid w:val="00E532AD"/>
    <w:rsid w:val="00E70F0E"/>
    <w:rsid w:val="00EB4798"/>
    <w:rsid w:val="00EB55FA"/>
    <w:rsid w:val="00ED4F06"/>
    <w:rsid w:val="00EE5474"/>
    <w:rsid w:val="00EE659B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1198</Words>
  <Characters>6832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2022-03-29T12:42:00Z</cp:lastPrinted>
  <dcterms:created xsi:type="dcterms:W3CDTF">2022-03-29T12:43:00Z</dcterms:created>
  <dcterms:modified xsi:type="dcterms:W3CDTF">2022-03-29T12:43:00Z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