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8C2F76" w14:paraId="462D5AD6" w14:textId="77777777" w:rsidTr="00430414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704530C7" w:rsidR="008C2F76" w:rsidRDefault="00FA0D75">
            <w:pPr>
              <w:pStyle w:val="In0"/>
              <w:shd w:val="clear" w:color="auto" w:fill="auto"/>
              <w:spacing w:after="0"/>
            </w:pPr>
            <w:r>
              <w:t xml:space="preserve">Poznámky </w:t>
            </w:r>
            <w:proofErr w:type="spellStart"/>
            <w:r w:rsidR="00491145">
              <w:rPr>
                <w:rFonts w:ascii="Segoe UI" w:hAnsi="Segoe UI" w:cs="Segoe UI"/>
                <w:color w:val="444444"/>
                <w:shd w:val="clear" w:color="auto" w:fill="FFFFFF"/>
              </w:rPr>
              <w:t>Úč</w:t>
            </w:r>
            <w:proofErr w:type="spellEnd"/>
            <w:r w:rsidR="00491145">
              <w:rPr>
                <w:rFonts w:ascii="Segoe UI" w:hAnsi="Segoe UI" w:cs="Segoe UI"/>
                <w:color w:val="444444"/>
                <w:shd w:val="clear" w:color="auto" w:fill="FFFFFF"/>
              </w:rPr>
              <w:t xml:space="preserve">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Default="00FA0D7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7EA33FF6" w:rsidR="008C2F76" w:rsidRDefault="00CA377C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57BA92FD" w:rsidR="008C2F76" w:rsidRDefault="00CA377C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15769208" w:rsidR="008C2F76" w:rsidRDefault="00CA377C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5575E000" w:rsidR="008C2F76" w:rsidRDefault="00CA377C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1753E63C" w:rsidR="008C2F76" w:rsidRDefault="00CA377C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0881545C" w:rsidR="008C2F76" w:rsidRDefault="00CA377C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3863369B" w:rsidR="008C2F76" w:rsidRDefault="00CA377C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1E260D4B" w:rsidR="008C2F76" w:rsidRDefault="00CA377C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55CCD255" w:rsidR="008C2F76" w:rsidRDefault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2DADF3C0" w:rsidR="008C2F76" w:rsidRDefault="00B96F1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056CE3AC" w:rsidR="008C2F76" w:rsidRDefault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79555475" w:rsidR="008C2F76" w:rsidRDefault="00CA377C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6DAE7F46" w:rsidR="008C2F76" w:rsidRDefault="00CA377C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1E48C355" w:rsidR="008C2F76" w:rsidRDefault="00CA377C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39323BA6" w:rsidR="008C2F76" w:rsidRDefault="00CA377C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032ACD27" w:rsidR="008C2F76" w:rsidRDefault="00343A7F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147C20F4" w:rsidR="008C2F76" w:rsidRDefault="00CA377C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6543C325" w:rsidR="008C2F76" w:rsidRDefault="00CA377C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>
        <w:rPr>
          <w:lang w:val="en-US" w:eastAsia="en-US" w:bidi="en-US"/>
        </w:rPr>
        <w:t xml:space="preserve">I (1) (5) </w:t>
      </w:r>
      <w:r>
        <w:t>Všeobecné informácie</w:t>
      </w:r>
      <w:bookmarkEnd w:id="1"/>
    </w:p>
    <w:p w14:paraId="167D5304" w14:textId="2F5A9F6C" w:rsidR="008C2F76" w:rsidRPr="009B2F86" w:rsidRDefault="00FA0D75">
      <w:pPr>
        <w:pStyle w:val="Zkladntext1"/>
        <w:shd w:val="clear" w:color="auto" w:fill="auto"/>
        <w:spacing w:after="160"/>
        <w:jc w:val="both"/>
        <w:rPr>
          <w:sz w:val="18"/>
          <w:szCs w:val="18"/>
        </w:rPr>
      </w:pPr>
      <w:r>
        <w:t>Čl. I (1)</w:t>
      </w:r>
      <w:r w:rsidR="00CA377C" w:rsidRPr="00CA377C">
        <w:t xml:space="preserve"> </w:t>
      </w:r>
      <w:r w:rsidR="00CA377C">
        <w:t>Obchodné meno účtovnej jednotky:</w:t>
      </w:r>
      <w:r w:rsidR="00CA377C" w:rsidRPr="00CA377C">
        <w:rPr>
          <w:b/>
          <w:bCs/>
        </w:rPr>
        <w:t xml:space="preserve"> </w:t>
      </w:r>
      <w:r w:rsidR="00CA377C" w:rsidRPr="009B2F86">
        <w:rPr>
          <w:b/>
          <w:bCs/>
          <w:sz w:val="18"/>
          <w:szCs w:val="18"/>
        </w:rPr>
        <w:t>KTS ENGINEERING s</w:t>
      </w:r>
      <w:r w:rsidR="00CA377C" w:rsidRPr="009B2F86">
        <w:rPr>
          <w:rStyle w:val="ra"/>
          <w:b/>
          <w:bCs/>
          <w:sz w:val="18"/>
          <w:szCs w:val="18"/>
        </w:rPr>
        <w:t>. r. o.</w:t>
      </w:r>
    </w:p>
    <w:p w14:paraId="04E038CA" w14:textId="3882B78F" w:rsidR="008C2F76" w:rsidRPr="009B2F86" w:rsidRDefault="00CA377C" w:rsidP="00857414">
      <w:pPr>
        <w:pStyle w:val="Zkladntext1"/>
        <w:shd w:val="clear" w:color="auto" w:fill="auto"/>
        <w:tabs>
          <w:tab w:val="left" w:pos="2813"/>
        </w:tabs>
        <w:spacing w:after="300"/>
        <w:jc w:val="both"/>
        <w:rPr>
          <w:bCs/>
          <w:sz w:val="18"/>
          <w:szCs w:val="18"/>
        </w:rPr>
      </w:pPr>
      <w:r>
        <w:rPr>
          <w:rStyle w:val="ra"/>
          <w:b/>
          <w:bCs/>
        </w:rPr>
        <w:t xml:space="preserve">                               </w:t>
      </w:r>
      <w:r w:rsidRPr="00857414">
        <w:rPr>
          <w:noProof/>
        </w:rPr>
        <mc:AlternateContent>
          <mc:Choice Requires="wps">
            <w:drawing>
              <wp:inline distT="0" distB="0" distL="0" distR="0" wp14:anchorId="06AD3DAB" wp14:editId="4917F4D3">
                <wp:extent cx="966470" cy="114300"/>
                <wp:effectExtent l="0" t="0" r="0" b="0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143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693B0F29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</w:t>
                            </w:r>
                            <w:r w:rsidR="00CA377C">
                              <w:t>ov</w:t>
                            </w:r>
                            <w:r>
                              <w:t>nej jednotky:</w:t>
                            </w:r>
                          </w:p>
                        </w:txbxContent>
                      </wps:txbx>
                      <wps:bodyPr wrap="square" lIns="0" tIns="0" rIns="0" bIns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width:76.1pt;height: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" filled="f" stroked="f">
                <v:textbox inset="0,0,0,0">
                  <w:txbxContent>
                    <w:p w14:paraId="7C6CD755" w14:textId="693B0F29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</w:t>
                      </w:r>
                      <w:r w:rsidR="00CA377C">
                        <w:t>ov</w:t>
                      </w:r>
                      <w:r>
                        <w:t>nej jednotky: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r w:rsidR="00857414" w:rsidRPr="00857414">
        <w:rPr>
          <w:rStyle w:val="ra"/>
          <w:b/>
          <w:bCs/>
        </w:rPr>
        <w:t>.</w:t>
      </w:r>
      <w:r w:rsidR="00857414" w:rsidRPr="00857414">
        <w:rPr>
          <w:rStyle w:val="ra"/>
        </w:rPr>
        <w:t xml:space="preserve"> </w:t>
      </w:r>
      <w:r w:rsidR="009B2F86" w:rsidRPr="009B2F86">
        <w:rPr>
          <w:rStyle w:val="ra"/>
          <w:sz w:val="18"/>
          <w:szCs w:val="18"/>
        </w:rPr>
        <w:t>Súťažná 1125/21, 821 08 Bratislava</w:t>
      </w:r>
    </w:p>
    <w:p w14:paraId="28EF5FFF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Opis hospodárskej činnosti v nadväznosti na predmet podnikania</w:t>
      </w:r>
    </w:p>
    <w:p w14:paraId="06076895" w14:textId="6E328896" w:rsidR="001B77AA" w:rsidRPr="009B2F86" w:rsidRDefault="009B2F86" w:rsidP="001B77AA">
      <w:pPr>
        <w:pStyle w:val="Nadpis1"/>
        <w:shd w:val="clear" w:color="auto" w:fill="FFFFFF"/>
        <w:spacing w:before="0" w:beforeAutospacing="0" w:after="300" w:afterAutospacing="0"/>
        <w:textAlignment w:val="baseline"/>
        <w:rPr>
          <w:rFonts w:ascii="Arial" w:hAnsi="Arial" w:cs="Arial"/>
          <w:b w:val="0"/>
          <w:bCs w:val="0"/>
          <w:color w:val="404040"/>
          <w:sz w:val="18"/>
          <w:szCs w:val="18"/>
        </w:rPr>
      </w:pPr>
      <w:r>
        <w:rPr>
          <w:rFonts w:ascii="Arial" w:hAnsi="Arial" w:cs="Arial"/>
          <w:b w:val="0"/>
          <w:bCs w:val="0"/>
          <w:sz w:val="18"/>
          <w:szCs w:val="18"/>
        </w:rPr>
        <w:t>46</w:t>
      </w:r>
      <w:r w:rsidR="00343A7F" w:rsidRPr="001B77AA">
        <w:rPr>
          <w:rFonts w:ascii="Arial" w:hAnsi="Arial" w:cs="Arial"/>
          <w:b w:val="0"/>
          <w:bCs w:val="0"/>
          <w:sz w:val="18"/>
          <w:szCs w:val="18"/>
        </w:rPr>
        <w:t>.</w:t>
      </w:r>
      <w:r>
        <w:rPr>
          <w:rFonts w:ascii="Arial" w:hAnsi="Arial" w:cs="Arial"/>
          <w:b w:val="0"/>
          <w:bCs w:val="0"/>
          <w:sz w:val="18"/>
          <w:szCs w:val="18"/>
        </w:rPr>
        <w:t>19.</w:t>
      </w:r>
      <w:r w:rsidR="00343A7F" w:rsidRPr="001B77AA">
        <w:rPr>
          <w:rFonts w:ascii="Arial" w:hAnsi="Arial" w:cs="Arial"/>
          <w:b w:val="0"/>
          <w:bCs w:val="0"/>
          <w:sz w:val="18"/>
          <w:szCs w:val="18"/>
        </w:rPr>
        <w:t>0</w:t>
      </w:r>
      <w:r w:rsidR="001B77AA" w:rsidRPr="001B77AA">
        <w:rPr>
          <w:rFonts w:ascii="Arial" w:hAnsi="Arial" w:cs="Arial"/>
          <w:sz w:val="18"/>
          <w:szCs w:val="18"/>
        </w:rPr>
        <w:t xml:space="preserve"> </w:t>
      </w:r>
      <w:r w:rsidR="00343A7F" w:rsidRPr="001B77AA">
        <w:rPr>
          <w:rFonts w:ascii="Arial" w:hAnsi="Arial" w:cs="Arial"/>
          <w:sz w:val="18"/>
          <w:szCs w:val="18"/>
        </w:rPr>
        <w:t xml:space="preserve"> </w:t>
      </w:r>
      <w:r w:rsidRPr="009B2F86">
        <w:rPr>
          <w:rFonts w:ascii="Arial" w:hAnsi="Arial" w:cs="Arial"/>
          <w:b w:val="0"/>
          <w:bCs w:val="0"/>
          <w:sz w:val="18"/>
          <w:szCs w:val="18"/>
        </w:rPr>
        <w:t xml:space="preserve">Sprostredkovanie obchodu s rozličným tovarom </w:t>
      </w:r>
    </w:p>
    <w:p w14:paraId="2ECFE115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4C210386" w14:textId="57FA0CF4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8C2F76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Priemerný prepočítaný počet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5622F227" w:rsidR="008C2F76" w:rsidRPr="009B2F86" w:rsidRDefault="001B77AA">
            <w:pPr>
              <w:rPr>
                <w:sz w:val="18"/>
                <w:szCs w:val="18"/>
              </w:rPr>
            </w:pPr>
            <w:r w:rsidRPr="009B2F86">
              <w:rPr>
                <w:sz w:val="18"/>
                <w:szCs w:val="18"/>
              </w:rPr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02537101" w:rsidR="008C2F76" w:rsidRPr="009B2F86" w:rsidRDefault="009B2F86">
            <w:pPr>
              <w:rPr>
                <w:sz w:val="18"/>
                <w:szCs w:val="18"/>
              </w:rPr>
            </w:pPr>
            <w:r w:rsidRPr="009B2F86">
              <w:rPr>
                <w:sz w:val="18"/>
                <w:szCs w:val="18"/>
              </w:rPr>
              <w:t>0</w:t>
            </w:r>
          </w:p>
        </w:tc>
      </w:tr>
      <w:tr w:rsidR="008C2F76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773717AA" w:rsidR="008C2F76" w:rsidRPr="009B2F86" w:rsidRDefault="001B77AA">
            <w:pPr>
              <w:rPr>
                <w:sz w:val="18"/>
                <w:szCs w:val="18"/>
              </w:rPr>
            </w:pPr>
            <w:r w:rsidRPr="009B2F86">
              <w:rPr>
                <w:sz w:val="18"/>
                <w:szCs w:val="18"/>
              </w:rPr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15B0A441" w:rsidR="008C2F76" w:rsidRPr="009B2F86" w:rsidRDefault="009B2F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C2F76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1793C095" w:rsidR="008C2F76" w:rsidRPr="009B2F86" w:rsidRDefault="001B77AA">
            <w:pPr>
              <w:rPr>
                <w:sz w:val="18"/>
                <w:szCs w:val="18"/>
              </w:rPr>
            </w:pPr>
            <w:r w:rsidRPr="009B2F86">
              <w:rPr>
                <w:sz w:val="18"/>
                <w:szCs w:val="18"/>
              </w:rPr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349A132D" w:rsidR="008C2F76" w:rsidRPr="009B2F86" w:rsidRDefault="009B2F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77777777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</w:p>
    <w:p w14:paraId="5D194DD0" w14:textId="2D8206F5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>
        <w:tab/>
      </w:r>
      <w:r w:rsidR="009B2F86">
        <w:t>02.03.2021</w:t>
      </w:r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0880F3C3" w:rsidR="008C2F76" w:rsidRDefault="009B2F86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>X</w:t>
      </w:r>
      <w:r w:rsidR="00FA0D75">
        <w:t xml:space="preserve"> riadna </w:t>
      </w:r>
      <w:r w:rsidR="00FA0D75">
        <w:rPr>
          <w:color w:val="808080"/>
        </w:rPr>
        <w:t xml:space="preserve">□ </w:t>
      </w:r>
      <w:r w:rsidR="00FA0D75">
        <w:t xml:space="preserve">mimoriadna </w:t>
      </w:r>
      <w:r w:rsidR="00FA0D75">
        <w:rPr>
          <w:color w:val="808080"/>
        </w:rPr>
        <w:t xml:space="preserve">□ </w:t>
      </w:r>
      <w:r w:rsidR="00FA0D75"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3" w:name="bookmark3"/>
      <w:r>
        <w:t>Čl. III Informácie o prijatých postupoch</w:t>
      </w:r>
      <w:bookmarkEnd w:id="3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4" w:name="bookmark4"/>
      <w:r>
        <w:t>Čl. III (1) Nepretržité pokračovanie účtovnej jednotky</w:t>
      </w:r>
      <w:bookmarkEnd w:id="4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77777777" w:rsidR="008C2F76" w:rsidRDefault="00FA0D75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>
        <w:rPr>
          <w:b/>
          <w:bCs/>
        </w:rPr>
        <w:t xml:space="preserve">í </w:t>
      </w:r>
      <w:r>
        <w:t>Áno</w:t>
      </w:r>
      <w:r>
        <w:tab/>
      </w:r>
      <w:r>
        <w:rPr>
          <w:color w:val="808080"/>
        </w:rPr>
        <w:t xml:space="preserve">□ </w:t>
      </w:r>
      <w:r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5" w:name="bookmark5"/>
      <w:r>
        <w:t>Čl. III (4) Spôsob a určenie ocenenia majetku a záväzkov</w:t>
      </w:r>
      <w:bookmarkEnd w:id="5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6" w:name="bookmark6"/>
      <w:r>
        <w:t>Čl. III (4) a) Spôsob oceňovania majetku a záväzkov - obstarávacia cena, vlastné náklady, menovitá hodnota</w:t>
      </w:r>
      <w:bookmarkEnd w:id="6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CA377C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59215F82" w:rsidR="00CA377C" w:rsidRDefault="00CA377C" w:rsidP="00CA377C">
            <w:pPr>
              <w:pStyle w:val="In0"/>
              <w:shd w:val="clear" w:color="auto" w:fill="auto"/>
              <w:spacing w:after="0"/>
            </w:pPr>
            <w:r>
              <w:lastRenderedPageBreak/>
              <w:t xml:space="preserve">Poznámky </w:t>
            </w:r>
            <w:proofErr w:type="spellStart"/>
            <w:r>
              <w:rPr>
                <w:rFonts w:ascii="Segoe UI" w:hAnsi="Segoe UI" w:cs="Segoe UI"/>
                <w:color w:val="444444"/>
                <w:shd w:val="clear" w:color="auto" w:fill="FFFFFF"/>
              </w:rPr>
              <w:t>Úč</w:t>
            </w:r>
            <w:proofErr w:type="spellEnd"/>
            <w:r>
              <w:rPr>
                <w:rFonts w:ascii="Segoe UI" w:hAnsi="Segoe UI" w:cs="Segoe UI"/>
                <w:color w:val="444444"/>
                <w:shd w:val="clear" w:color="auto" w:fill="FFFFFF"/>
              </w:rPr>
              <w:t xml:space="preserve">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CA377C" w:rsidRDefault="00CA377C" w:rsidP="00CA377C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4D4A8355" w:rsidR="00CA377C" w:rsidRDefault="00CA377C" w:rsidP="00CA377C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2EA7E0C0" w:rsidR="00CA377C" w:rsidRDefault="00CA377C" w:rsidP="00CA377C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CA377C" w:rsidRDefault="00CA377C" w:rsidP="00CA377C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572B0B20" w:rsidR="00CA377C" w:rsidRDefault="00CA377C" w:rsidP="00CA377C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7B88BF8E" w:rsidR="00CA377C" w:rsidRDefault="00CA377C" w:rsidP="00CA377C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00B522B4" w:rsidR="00CA377C" w:rsidRDefault="00CA377C" w:rsidP="00CA377C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CA377C" w:rsidRDefault="00CA377C" w:rsidP="00CA377C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03209C70" w:rsidR="00CA377C" w:rsidRDefault="00CA377C" w:rsidP="00CA377C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3F70B685" w:rsidR="00CA377C" w:rsidRDefault="00CA377C" w:rsidP="00CA377C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24AAB125" w:rsidR="00CA377C" w:rsidRDefault="00CA377C" w:rsidP="00CA377C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04829EDD" w:rsidR="00CA377C" w:rsidRDefault="00CA377C" w:rsidP="00CA377C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251CCD97" w:rsidR="00CA377C" w:rsidRDefault="00CA377C" w:rsidP="00CA377C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10069FEC" w:rsidR="00CA377C" w:rsidRDefault="00CA377C" w:rsidP="00CA377C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3B642239" w:rsidR="00CA377C" w:rsidRDefault="00CA377C" w:rsidP="00CA377C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0CB6E42E" w:rsidR="00CA377C" w:rsidRDefault="00CA377C" w:rsidP="00CA377C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780E1AD7" w:rsidR="00CA377C" w:rsidRDefault="00CA377C" w:rsidP="00CA377C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3FE72F61" w:rsidR="00CA377C" w:rsidRDefault="00CA377C" w:rsidP="00CA377C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6FBAD122" w:rsidR="00CA377C" w:rsidRDefault="00CA377C" w:rsidP="00CA377C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342ED68B" w:rsidR="00CA377C" w:rsidRDefault="00CA377C" w:rsidP="00CA377C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2E0D63FC" w:rsidR="00CA377C" w:rsidRDefault="00CA377C" w:rsidP="00CA377C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6310DD8E" w:rsidR="00CA377C" w:rsidRDefault="00CA377C" w:rsidP="00CA377C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7ABE7135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11E786FA" w:rsidR="008C2F76" w:rsidRDefault="009B2F86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54B5E8C9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34128846" w:rsidR="008C2F76" w:rsidRDefault="009B2F86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3E3FC76F" w:rsidR="008C2F76" w:rsidRDefault="009B2F86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71EA10A3" w:rsidR="008C2F76" w:rsidRDefault="009B2F86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7"/>
      <w:r>
        <w:t>Čl. III (4) a) Spôsob oceňovania majetku a záväzkov - vážený aritmetický priemer, FIFO metóda</w:t>
      </w:r>
      <w:bookmarkEnd w:id="7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8" w:name="bookmark8"/>
      <w:r>
        <w:t>Čl. III (4) g) Tvorba odpisového plánu</w:t>
      </w:r>
      <w:bookmarkEnd w:id="8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77777777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6D0281C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70905B1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618A8364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19DF7E7A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2E03DE6C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65788F60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826584" w14:textId="77777777" w:rsidR="006676A1" w:rsidRDefault="006676A1">
      <w:r>
        <w:separator/>
      </w:r>
    </w:p>
  </w:endnote>
  <w:endnote w:type="continuationSeparator" w:id="0">
    <w:p w14:paraId="6062EF82" w14:textId="77777777" w:rsidR="006676A1" w:rsidRDefault="006676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BD8538" w14:textId="77777777" w:rsidR="008C2F76" w:rsidRDefault="00FA0D75">
    <w:pPr>
      <w:spacing w:line="14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 xml:space="preserve">Vytvorené v programe OMEGA - podvojné účtovníctvo a legislatíva bez starostí. © KROS </w:t>
                          </w:r>
                          <w:proofErr w:type="spellStart"/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a.s</w:t>
                          </w:r>
                          <w:proofErr w:type="spellEnd"/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 xml:space="preserve">Vytvorené v programe OMEGA - podvojné účtovníctvo a legislatíva bez starostí. © KROS </w:t>
                    </w:r>
                    <w:proofErr w:type="spellStart"/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a.s</w:t>
                    </w:r>
                    <w:proofErr w:type="spellEnd"/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4F8D23" w14:textId="77777777" w:rsidR="006676A1" w:rsidRDefault="006676A1"/>
  </w:footnote>
  <w:footnote w:type="continuationSeparator" w:id="0">
    <w:p w14:paraId="7CB67087" w14:textId="77777777" w:rsidR="006676A1" w:rsidRDefault="006676A1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2F76"/>
    <w:rsid w:val="001657A3"/>
    <w:rsid w:val="001B77AA"/>
    <w:rsid w:val="00343A7F"/>
    <w:rsid w:val="00430414"/>
    <w:rsid w:val="00491145"/>
    <w:rsid w:val="0052075A"/>
    <w:rsid w:val="006676A1"/>
    <w:rsid w:val="00857414"/>
    <w:rsid w:val="008C2F76"/>
    <w:rsid w:val="00995C70"/>
    <w:rsid w:val="009B2F86"/>
    <w:rsid w:val="00AE6887"/>
    <w:rsid w:val="00AF1A35"/>
    <w:rsid w:val="00B96F15"/>
    <w:rsid w:val="00C47FD4"/>
    <w:rsid w:val="00CA377C"/>
    <w:rsid w:val="00CE588C"/>
    <w:rsid w:val="00EC48CC"/>
    <w:rsid w:val="00FA0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paragraph" w:styleId="Nadpis1">
    <w:name w:val="heading 1"/>
    <w:basedOn w:val="Normlny"/>
    <w:link w:val="Nadpis1Char"/>
    <w:uiPriority w:val="9"/>
    <w:qFormat/>
    <w:rsid w:val="001B77AA"/>
    <w:pPr>
      <w:widowControl/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color w:val="auto"/>
      <w:kern w:val="36"/>
      <w:sz w:val="48"/>
      <w:szCs w:val="48"/>
      <w:lang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  <w:style w:type="character" w:customStyle="1" w:styleId="ra">
    <w:name w:val="ra"/>
    <w:basedOn w:val="Predvolenpsmoodseku"/>
    <w:rsid w:val="00857414"/>
  </w:style>
  <w:style w:type="character" w:customStyle="1" w:styleId="Nadpis1Char">
    <w:name w:val="Nadpis 1 Char"/>
    <w:basedOn w:val="Predvolenpsmoodseku"/>
    <w:link w:val="Nadpis1"/>
    <w:uiPriority w:val="9"/>
    <w:rsid w:val="001B77AA"/>
    <w:rPr>
      <w:rFonts w:ascii="Times New Roman" w:eastAsia="Times New Roman" w:hAnsi="Times New Roman" w:cs="Times New Roman"/>
      <w:b/>
      <w:bCs/>
      <w:kern w:val="36"/>
      <w:sz w:val="48"/>
      <w:szCs w:val="48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00527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2</Pages>
  <Words>574</Words>
  <Characters>3278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Vladimír Zeman</cp:lastModifiedBy>
  <cp:revision>9</cp:revision>
  <dcterms:created xsi:type="dcterms:W3CDTF">2021-04-26T10:24:00Z</dcterms:created>
  <dcterms:modified xsi:type="dcterms:W3CDTF">2022-03-28T08:56:00Z</dcterms:modified>
</cp:coreProperties>
</file>