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DD32D4">
        <w:rPr>
          <w:sz w:val="24"/>
          <w:szCs w:val="24"/>
        </w:rPr>
        <w:t>53203348</w:t>
      </w:r>
      <w:r>
        <w:rPr>
          <w:sz w:val="24"/>
          <w:szCs w:val="24"/>
        </w:rPr>
        <w:t xml:space="preserve">       DIČ </w:t>
      </w:r>
      <w:r w:rsidR="00DD32D4">
        <w:rPr>
          <w:sz w:val="24"/>
          <w:szCs w:val="24"/>
        </w:rPr>
        <w:t>2121299301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proofErr w:type="spellStart"/>
      <w:r w:rsidR="00DD32D4">
        <w:rPr>
          <w:rFonts w:ascii="Times New Roman" w:eastAsia="Times New Roman" w:hAnsi="Times New Roman" w:cs="Times New Roman"/>
          <w:sz w:val="18"/>
          <w:szCs w:val="18"/>
        </w:rPr>
        <w:t>gastroHeSt</w:t>
      </w:r>
      <w:proofErr w:type="spellEnd"/>
      <w:r w:rsidR="00DD32D4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DD32D4">
        <w:rPr>
          <w:rFonts w:ascii="Times New Roman" w:eastAsia="Times New Roman" w:hAnsi="Times New Roman" w:cs="Times New Roman"/>
          <w:sz w:val="18"/>
          <w:szCs w:val="18"/>
        </w:rPr>
        <w:t>s.r.o</w:t>
      </w:r>
      <w:proofErr w:type="spellEnd"/>
      <w:r w:rsidR="00DD32D4">
        <w:rPr>
          <w:rFonts w:ascii="Times New Roman" w:eastAsia="Times New Roman" w:hAnsi="Times New Roman" w:cs="Times New Roman"/>
          <w:sz w:val="18"/>
          <w:szCs w:val="18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DD32D4">
        <w:rPr>
          <w:rFonts w:ascii="Times New Roman" w:eastAsia="Times New Roman" w:hAnsi="Times New Roman" w:cs="Times New Roman"/>
          <w:sz w:val="18"/>
          <w:szCs w:val="18"/>
        </w:rPr>
        <w:t>Nižná Boca 170, 032 34 Nižná Boca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DD32D4">
        <w:rPr>
          <w:rFonts w:ascii="Times New Roman" w:eastAsia="Times New Roman" w:hAnsi="Times New Roman" w:cs="Times New Roman"/>
          <w:sz w:val="18"/>
          <w:szCs w:val="18"/>
        </w:rPr>
        <w:t>53203348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zapísaná dňa :</w:t>
      </w:r>
      <w:r w:rsidR="003431A7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DD32D4">
        <w:rPr>
          <w:rFonts w:ascii="Times New Roman" w:eastAsia="Times New Roman" w:hAnsi="Times New Roman" w:cs="Times New Roman"/>
          <w:sz w:val="18"/>
          <w:szCs w:val="18"/>
        </w:rPr>
        <w:t>28.7.2020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do obchodnéh</w:t>
      </w:r>
      <w:r w:rsidR="00DD32D4">
        <w:rPr>
          <w:rFonts w:ascii="Times New Roman" w:eastAsia="Times New Roman" w:hAnsi="Times New Roman" w:cs="Times New Roman"/>
          <w:sz w:val="18"/>
          <w:szCs w:val="18"/>
        </w:rPr>
        <w:t xml:space="preserve">o registra Okresného súdu Žilina, , oddiel </w:t>
      </w:r>
      <w:proofErr w:type="spellStart"/>
      <w:r w:rsidR="00DD32D4"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 w:rsidR="00DD32D4">
        <w:rPr>
          <w:rFonts w:ascii="Times New Roman" w:eastAsia="Times New Roman" w:hAnsi="Times New Roman" w:cs="Times New Roman"/>
          <w:sz w:val="18"/>
          <w:szCs w:val="18"/>
        </w:rPr>
        <w:t>, V</w:t>
      </w:r>
      <w:r>
        <w:rPr>
          <w:rFonts w:ascii="Times New Roman" w:eastAsia="Times New Roman" w:hAnsi="Times New Roman" w:cs="Times New Roman"/>
          <w:sz w:val="18"/>
          <w:szCs w:val="18"/>
        </w:rPr>
        <w:t>ložka</w:t>
      </w:r>
      <w:r w:rsidR="00DD32D4">
        <w:rPr>
          <w:rFonts w:ascii="Times New Roman" w:eastAsia="Times New Roman" w:hAnsi="Times New Roman" w:cs="Times New Roman"/>
          <w:sz w:val="18"/>
          <w:szCs w:val="18"/>
        </w:rPr>
        <w:t xml:space="preserve"> č.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DD32D4" w:rsidRPr="00DD32D4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75247</w:t>
      </w:r>
      <w:r w:rsidR="00DD32D4" w:rsidRPr="00DD32D4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/L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FA6E29">
        <w:rPr>
          <w:rFonts w:ascii="Times New Roman" w:eastAsia="Times New Roman" w:hAnsi="Times New Roman" w:cs="Times New Roman"/>
          <w:sz w:val="18"/>
          <w:szCs w:val="18"/>
        </w:rPr>
        <w:t>1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</w:t>
      </w:r>
      <w:r w:rsidR="00E16A6D">
        <w:rPr>
          <w:rFonts w:ascii="Times New Roman" w:eastAsia="Times New Roman" w:hAnsi="Times New Roman" w:cs="Times New Roman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31.12.</w:t>
      </w:r>
      <w:r w:rsidR="00FA6E29">
        <w:rPr>
          <w:rFonts w:ascii="Times New Roman" w:eastAsia="Times New Roman" w:hAnsi="Times New Roman" w:cs="Times New Roman"/>
          <w:sz w:val="18"/>
          <w:szCs w:val="18"/>
        </w:rPr>
        <w:t>2021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a) Dlhodobý nehmotný majetok a dlhodobý hmotný majetok – </w:t>
      </w:r>
      <w:r w:rsidR="003431A7">
        <w:rPr>
          <w:rFonts w:ascii="Times New Roman" w:eastAsia="Times New Roman" w:hAnsi="Times New Roman" w:cs="Times New Roman"/>
          <w:sz w:val="18"/>
          <w:szCs w:val="18"/>
        </w:rPr>
        <w:t xml:space="preserve">spoločnosť </w:t>
      </w:r>
      <w:r w:rsidR="00FA6E29">
        <w:rPr>
          <w:rFonts w:ascii="Times New Roman" w:eastAsia="Times New Roman" w:hAnsi="Times New Roman" w:cs="Times New Roman"/>
          <w:sz w:val="18"/>
          <w:szCs w:val="18"/>
        </w:rPr>
        <w:t>nadobudla koncom roka 2021 DHM účet 022 v hodnote 22917 Eur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b) Zásoby obstarané kúpou, zásob vytvorených vlastnou činnosťou- </w:t>
      </w:r>
      <w:r w:rsidR="003431A7">
        <w:rPr>
          <w:rFonts w:ascii="Times New Roman" w:eastAsia="Times New Roman" w:hAnsi="Times New Roman" w:cs="Times New Roman"/>
          <w:i/>
          <w:iCs/>
          <w:sz w:val="18"/>
          <w:szCs w:val="18"/>
        </w:rPr>
        <w:t>spoločnosť nemá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431A7" w:rsidRDefault="003431A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(3) Spôsob zostavenia odpisového plánu pre jednotlivé druhy dlhodobého hmotného a nehmotného majetku</w:t>
      </w:r>
    </w:p>
    <w:p w:rsidR="00FA6E29" w:rsidRDefault="00FA6E29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</w:p>
    <w:p w:rsidR="00FA6E29" w:rsidRPr="00FA6E29" w:rsidRDefault="00FA6E29" w:rsidP="00FA6E29">
      <w:pPr>
        <w:rPr>
          <w:rFonts w:ascii="Times New Roman" w:hAnsi="Times New Roman" w:cs="Times New Roman"/>
          <w:sz w:val="18"/>
          <w:szCs w:val="18"/>
        </w:rPr>
      </w:pPr>
      <w:r w:rsidRPr="00FA6E29">
        <w:rPr>
          <w:rFonts w:ascii="Times New Roman" w:hAnsi="Times New Roman" w:cs="Times New Roman"/>
          <w:sz w:val="18"/>
          <w:szCs w:val="18"/>
        </w:rPr>
        <w:t>Dlhodobý hmotný majetok (DHM), ktorého ocenenie je viac ako 1.700 € sa účtovne odpisuje podľa odpisového plánu, za základ odpisovania sa používajú metódy uvedené v § 22 -29 zákona o dani z príjmov.</w:t>
      </w:r>
    </w:p>
    <w:p w:rsidR="00FA6E29" w:rsidRPr="00FA6E29" w:rsidRDefault="00FA6E29" w:rsidP="00FA6E29">
      <w:pPr>
        <w:ind w:firstLine="708"/>
        <w:rPr>
          <w:rFonts w:ascii="Times New Roman" w:hAnsi="Times New Roman" w:cs="Times New Roman"/>
          <w:color w:val="FF00FF"/>
          <w:sz w:val="18"/>
          <w:szCs w:val="18"/>
        </w:rPr>
      </w:pPr>
      <w:r w:rsidRPr="00FA6E29">
        <w:rPr>
          <w:rFonts w:ascii="Times New Roman" w:hAnsi="Times New Roman" w:cs="Times New Roman"/>
          <w:sz w:val="18"/>
          <w:szCs w:val="18"/>
        </w:rPr>
        <w:t xml:space="preserve">Dlhodobý hmotný majetok (DHM), ktorého ocenenie je viac ako 1.700 € sa daňovo odpisuje podľa zaradenia do odpisových skupín, podľa ročných odpisových sadzieb a ďalších ustanovení uvedených  v § 22 – 29 zákona o dani z príjmov. </w:t>
      </w:r>
    </w:p>
    <w:p w:rsidR="00FA6E29" w:rsidRPr="00FA6E29" w:rsidRDefault="00FA6E29" w:rsidP="00FA6E29">
      <w:pPr>
        <w:ind w:firstLine="708"/>
        <w:rPr>
          <w:rFonts w:ascii="Times New Roman" w:hAnsi="Times New Roman" w:cs="Times New Roman"/>
          <w:sz w:val="18"/>
          <w:szCs w:val="18"/>
        </w:rPr>
      </w:pPr>
      <w:r w:rsidRPr="00FA6E29">
        <w:rPr>
          <w:rFonts w:ascii="Times New Roman" w:hAnsi="Times New Roman" w:cs="Times New Roman"/>
          <w:sz w:val="18"/>
          <w:szCs w:val="18"/>
        </w:rPr>
        <w:t xml:space="preserve">Hmotný majetok, ktorého ocenenie neprevyšuje 1.700 € sa účtuje pri obstaraní priamo do nákladov a rozhodnutím účtovnej jednotky sa eviduje v operatívnej evidencii. </w:t>
      </w:r>
    </w:p>
    <w:p w:rsidR="00FA6E29" w:rsidRPr="00FA6E29" w:rsidRDefault="00FA6E29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lastRenderedPageBreak/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akcie. </w:t>
      </w:r>
    </w:p>
    <w:p w:rsidR="003431A7" w:rsidRDefault="003431A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Informácie o celkovej sume významných podmienených záväzkoch:</w:t>
      </w:r>
      <w:bookmarkStart w:id="0" w:name="_GoBack"/>
      <w:bookmarkEnd w:id="0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5EA"/>
    <w:rsid w:val="003431A7"/>
    <w:rsid w:val="0048759F"/>
    <w:rsid w:val="006D026E"/>
    <w:rsid w:val="00972C17"/>
    <w:rsid w:val="00A335EA"/>
    <w:rsid w:val="00A41548"/>
    <w:rsid w:val="00D762B7"/>
    <w:rsid w:val="00DD32D4"/>
    <w:rsid w:val="00E16A6D"/>
    <w:rsid w:val="00FA6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CE8FF"/>
  <w15:docId w15:val="{5637E3EE-99A4-4BF8-996A-94F088C64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730</Words>
  <Characters>4161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Monika</cp:lastModifiedBy>
  <cp:revision>3</cp:revision>
  <dcterms:created xsi:type="dcterms:W3CDTF">2022-03-28T13:28:00Z</dcterms:created>
  <dcterms:modified xsi:type="dcterms:W3CDTF">2022-03-28T13:37:00Z</dcterms:modified>
</cp:coreProperties>
</file>