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 mikro účtovnej závierke za rok 202</w:t>
      </w:r>
      <w:r>
        <w:rPr>
          <w:rFonts w:cs="Arial Narrow" w:ascii="Arial Narrow" w:hAnsi="Arial Narrow"/>
          <w:b/>
        </w:rPr>
        <w:t>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left="0" w:right="836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left="0" w:right="841" w:hanging="0"/>
        <w:jc w:val="center"/>
        <w:rPr/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57" w:type="dxa"/>
        <w:jc w:val="left"/>
        <w:tblInd w:w="-14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7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PONTEX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46880747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Pri kríži 2194/12, 841 02 Bratislava – Dúbravka 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/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57" w:type="dxa"/>
        <w:jc w:val="left"/>
        <w:tblInd w:w="-14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41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left="0" w:right="839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left="0" w:right="836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Účtovná jednotka bude nepretržite pokračovať vo svojej činnosti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57" w:type="dxa"/>
        <w:jc w:val="left"/>
        <w:tblInd w:w="-14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91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Neobstarávala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Neobstarávala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nevytvárala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neobstarávala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neobstarávala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neobstarávala</w:t>
            </w:r>
          </w:p>
        </w:tc>
      </w:tr>
    </w:tbl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ostatný hmotný majetok, rovnomerné podľa zaradenie do odp.skupín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účtovná jednotka nezmenila účtovné zásady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neboli poskytnuté žiadne dotácie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neúčtovalo sa o opravách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left="0" w:right="157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left="0" w:right="157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len s hlavnou ekonomickou činnosťou účtovnej jednotky.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 záväzky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také záväzky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nemá také akcie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nie sú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neboli poskytnuté pôžičky členom štatutárnych orgánov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nie je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nemá také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Symbol">
    <w:charset w:val="01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7210" cy="17399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7210" cy="173990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right="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3175" tIns="3175" rIns="3175" bIns="317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3pt;height:13.7pt;mso-wrap-distance-left:9.05pt;mso-wrap-distance-right:9.05pt;mso-wrap-distance-top:0pt;mso-wrap-distance-bottom:0pt;margin-top:800.05pt;mso-position-vertical-relative:page;margin-left:483.9pt;mso-position-horizontal-relative:page">
              <v:textbox inset="0.00347222222222222in,0.00347222222222222in,0.00347222222222222in,0.00347222222222222in">
                <w:txbxContent>
                  <w:p>
                    <w:pPr>
                      <w:pStyle w:val="Telotextu"/>
                      <w:spacing w:lineRule="exact" w:line="265"/>
                      <w:ind w:left="20" w:right="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46880747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2023640839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284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</w:pPr>
    <w:rPr>
      <w:rFonts w:ascii="Calibri" w:hAnsi="Calibri" w:eastAsia="Calibri" w:cs="Times New Roman"/>
      <w:color w:val="auto"/>
      <w:sz w:val="22"/>
      <w:szCs w:val="22"/>
      <w:lang w:val="sk-SK" w:eastAsia="zh-CN" w:bidi="ar-SA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CharChar1">
    <w:name w:val=" Char Char1"/>
    <w:basedOn w:val="Predvolenpsmoodseku"/>
    <w:qFormat/>
    <w:rPr/>
  </w:style>
  <w:style w:type="character" w:styleId="CharChar">
    <w:name w:val=" Char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Telotextu">
    <w:name w:val="Body Text"/>
    <w:basedOn w:val="Normal"/>
    <w:pPr>
      <w:ind w:left="668" w:right="0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eading">
    <w:name w:val="Heading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  <w:style w:type="paragraph" w:styleId="FrameContents">
    <w:name w:val="Frame Contents"/>
    <w:basedOn w:val="Normal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Application>LibreOffice/6.0.3.2$Windows_x86 LibreOffice_project/8f48d515416608e3a835360314dac7e47fd0b821</Application>
  <Pages>3</Pages>
  <Words>976</Words>
  <Characters>6112</Characters>
  <CharactersWithSpaces>7096</CharactersWithSpaces>
  <Paragraphs>76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2015-02-25T14:50:00Z</dcterms:created>
  <dc:creator>maria</dc:creator>
  <dc:description/>
  <dc:language>sk-SK</dc:language>
  <cp:lastModifiedBy/>
  <dcterms:modified xsi:type="dcterms:W3CDTF">2022-03-29T18:14:22Z</dcterms:modified>
  <cp:revision>13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