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A78FC" w14:textId="77777777" w:rsidR="00BD1DEE" w:rsidRDefault="0012270D">
      <w:pPr>
        <w:rPr>
          <w:b/>
          <w:u w:val="single"/>
          <w:shd w:val="clear" w:color="auto" w:fill="FFFF00"/>
        </w:rPr>
      </w:pPr>
      <w:r>
        <w:rPr>
          <w:b/>
          <w:u w:val="single"/>
          <w:shd w:val="clear" w:color="auto" w:fill="FFFF00"/>
        </w:rPr>
        <w:t>Poznámky ÚČ PODV 3-01                                  IČO: 31584217                                  DIČ: 2020423152</w:t>
      </w:r>
    </w:p>
    <w:p w14:paraId="18F020EF" w14:textId="77777777" w:rsidR="00BD1DEE" w:rsidRDefault="00BD1DEE">
      <w:pPr>
        <w:rPr>
          <w:b/>
          <w:u w:val="single"/>
        </w:rPr>
      </w:pPr>
    </w:p>
    <w:p w14:paraId="4F2C2BF1" w14:textId="77777777" w:rsidR="00BD1DEE" w:rsidRDefault="00BD1DEE">
      <w:pPr>
        <w:rPr>
          <w:b/>
          <w:u w:val="single"/>
        </w:rPr>
      </w:pPr>
    </w:p>
    <w:p w14:paraId="6C9EA273" w14:textId="77777777" w:rsidR="00BD1DEE" w:rsidRPr="006C2FA9" w:rsidRDefault="0012270D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1CCB172E" w14:textId="0181C15D" w:rsidR="00BD1DEE" w:rsidRDefault="0012270D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</w:t>
      </w:r>
      <w:r w:rsidR="00574422">
        <w:rPr>
          <w:i/>
          <w:sz w:val="24"/>
          <w:szCs w:val="24"/>
        </w:rPr>
        <w:t>2</w:t>
      </w:r>
      <w:r w:rsidR="006C2FA9">
        <w:rPr>
          <w:i/>
          <w:sz w:val="24"/>
          <w:szCs w:val="24"/>
        </w:rPr>
        <w:t>1</w:t>
      </w:r>
    </w:p>
    <w:p w14:paraId="36450DDD" w14:textId="77777777" w:rsidR="00BD1DEE" w:rsidRDefault="00BD1DEE">
      <w:pPr>
        <w:rPr>
          <w:sz w:val="24"/>
          <w:szCs w:val="24"/>
        </w:rPr>
      </w:pPr>
    </w:p>
    <w:p w14:paraId="12319C13" w14:textId="77777777" w:rsidR="00BD1DEE" w:rsidRDefault="0012270D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143D2EA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</w:t>
      </w:r>
      <w:r w:rsidR="00A1064C">
        <w:rPr>
          <w:sz w:val="24"/>
          <w:szCs w:val="24"/>
        </w:rPr>
        <w:t>é</w:t>
      </w:r>
      <w:r>
        <w:rPr>
          <w:sz w:val="24"/>
          <w:szCs w:val="24"/>
        </w:rPr>
        <w:t xml:space="preserve"> na základe príslušných právnych noriem, vychádzajúcich z účtovníctva a majú väzbu na účtovné výkazy. Hodnotové údaje sú uvedené v eurocentoch alebo celých eurách  (pokiaľ nie je uvedené inak).</w:t>
      </w:r>
    </w:p>
    <w:p w14:paraId="0A3303BA" w14:textId="77777777" w:rsidR="00BD1DEE" w:rsidRDefault="00BD1DEE"/>
    <w:p w14:paraId="6222A83F" w14:textId="77777777"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669D6322" w14:textId="77777777" w:rsidR="00BD1DEE" w:rsidRDefault="0012270D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>
        <w:rPr>
          <w:b/>
          <w:bCs/>
          <w:sz w:val="24"/>
          <w:szCs w:val="24"/>
        </w:rPr>
        <w:t>ReaMOS, spol. s r.o. „konkurze“</w:t>
      </w:r>
    </w:p>
    <w:p w14:paraId="3EF0FEEC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Nábrežná 1212, 024 01 Kysucké Nové Mesto</w:t>
      </w:r>
    </w:p>
    <w:p w14:paraId="3E7068F8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16.04.1993</w:t>
      </w:r>
    </w:p>
    <w:p w14:paraId="7977C5A3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 w14:paraId="02E5EC5D" w14:textId="77777777" w:rsidR="00BD1DEE" w:rsidRDefault="00BD1DEE">
      <w:pPr>
        <w:rPr>
          <w:sz w:val="24"/>
          <w:szCs w:val="24"/>
        </w:rPr>
      </w:pPr>
    </w:p>
    <w:p w14:paraId="49A95FDC" w14:textId="24B486AA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V spoločnosti roku 20</w:t>
      </w:r>
      <w:r w:rsidR="00574422">
        <w:rPr>
          <w:sz w:val="24"/>
          <w:szCs w:val="24"/>
        </w:rPr>
        <w:t>2</w:t>
      </w:r>
      <w:r w:rsidR="00BC6948">
        <w:rPr>
          <w:sz w:val="24"/>
          <w:szCs w:val="24"/>
        </w:rPr>
        <w:t>1</w:t>
      </w:r>
      <w:r>
        <w:rPr>
          <w:sz w:val="24"/>
          <w:szCs w:val="24"/>
        </w:rPr>
        <w:t xml:space="preserve"> nenastali žiadne zmeny oproti bezprostredne predchádzajúcemu obdobiu. </w:t>
      </w:r>
    </w:p>
    <w:p w14:paraId="01CF5DFC" w14:textId="7D7D2EDA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prenajímala nehnuteľnosti patriace do konkurznej podstaty, z ktorých celkové výnosy predstavujú čiastku </w:t>
      </w:r>
      <w:r w:rsidR="001110ED" w:rsidRPr="001110ED">
        <w:rPr>
          <w:b/>
          <w:bCs/>
          <w:sz w:val="24"/>
          <w:szCs w:val="24"/>
        </w:rPr>
        <w:t>48.321,09</w:t>
      </w:r>
      <w:r>
        <w:rPr>
          <w:b/>
          <w:bCs/>
          <w:sz w:val="24"/>
          <w:szCs w:val="24"/>
        </w:rPr>
        <w:t xml:space="preserve"> €.</w:t>
      </w:r>
    </w:p>
    <w:p w14:paraId="0B55359C" w14:textId="66E402A6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Náklady spoločnosti za predchádzajúce obdobie pozostávajú z nákladov priamo súvisiacich s udržiavaním nehnuteľností a tieto predstavujú celkovú čiastku: </w:t>
      </w:r>
      <w:r w:rsidR="0052672C" w:rsidRPr="0052672C">
        <w:rPr>
          <w:b/>
          <w:bCs/>
          <w:sz w:val="24"/>
          <w:szCs w:val="24"/>
        </w:rPr>
        <w:t>39.708,54</w:t>
      </w:r>
      <w:r>
        <w:rPr>
          <w:b/>
          <w:bCs/>
          <w:sz w:val="24"/>
          <w:szCs w:val="24"/>
        </w:rPr>
        <w:t xml:space="preserve"> €.</w:t>
      </w:r>
    </w:p>
    <w:p w14:paraId="5EF669D4" w14:textId="69148DC9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na základe vyššie uvedených údajov vykázala za hodnotiace účtovné obdobie </w:t>
      </w:r>
      <w:r w:rsidR="00A1064C">
        <w:rPr>
          <w:sz w:val="24"/>
          <w:szCs w:val="24"/>
        </w:rPr>
        <w:t xml:space="preserve">výsledok hospodárenia pred zdanením: </w:t>
      </w:r>
      <w:r w:rsidR="00035A36" w:rsidRPr="00035A36">
        <w:rPr>
          <w:b/>
          <w:bCs/>
          <w:sz w:val="24"/>
          <w:szCs w:val="24"/>
        </w:rPr>
        <w:t>8.612,55</w:t>
      </w:r>
      <w:r>
        <w:rPr>
          <w:b/>
          <w:bCs/>
          <w:sz w:val="24"/>
          <w:szCs w:val="24"/>
        </w:rPr>
        <w:t xml:space="preserve"> €.  </w:t>
      </w:r>
    </w:p>
    <w:p w14:paraId="2E46D7C7" w14:textId="605A32CE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 z príjmu </w:t>
      </w:r>
      <w:r w:rsidR="00A36CEA">
        <w:rPr>
          <w:sz w:val="24"/>
          <w:szCs w:val="24"/>
        </w:rPr>
        <w:t>15</w:t>
      </w:r>
      <w:r>
        <w:rPr>
          <w:sz w:val="24"/>
          <w:szCs w:val="24"/>
        </w:rPr>
        <w:t xml:space="preserve"> % predstavuje čiastku: </w:t>
      </w:r>
      <w:r w:rsidR="00C4547D" w:rsidRPr="00C4547D">
        <w:rPr>
          <w:b/>
          <w:bCs/>
          <w:sz w:val="24"/>
          <w:szCs w:val="24"/>
        </w:rPr>
        <w:t>1.291,88</w:t>
      </w:r>
      <w:r w:rsidRPr="00A1064C">
        <w:rPr>
          <w:b/>
          <w:bCs/>
          <w:sz w:val="24"/>
          <w:szCs w:val="24"/>
        </w:rPr>
        <w:t xml:space="preserve"> €,</w:t>
      </w:r>
      <w:r>
        <w:rPr>
          <w:sz w:val="24"/>
          <w:szCs w:val="24"/>
        </w:rPr>
        <w:t xml:space="preserve"> ktorá bude odvedená finančnej správe v</w:t>
      </w:r>
      <w:r w:rsidR="00574422">
        <w:rPr>
          <w:sz w:val="24"/>
          <w:szCs w:val="24"/>
        </w:rPr>
        <w:t> zákonom stanovenej lehote</w:t>
      </w:r>
      <w:r>
        <w:rPr>
          <w:sz w:val="24"/>
          <w:szCs w:val="24"/>
        </w:rPr>
        <w:t>.</w:t>
      </w:r>
    </w:p>
    <w:p w14:paraId="6ED0BBD1" w14:textId="77777777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zamestnancov.</w:t>
      </w:r>
    </w:p>
    <w:p w14:paraId="58C2288D" w14:textId="77777777" w:rsidR="00BD1DEE" w:rsidRDefault="00BD1DEE"/>
    <w:p w14:paraId="2B9A8B28" w14:textId="5CA91AD9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V Ružomberku, </w:t>
      </w:r>
      <w:r w:rsidR="00574422">
        <w:rPr>
          <w:sz w:val="24"/>
          <w:szCs w:val="24"/>
        </w:rPr>
        <w:t>2</w:t>
      </w:r>
      <w:r w:rsidR="00777885">
        <w:rPr>
          <w:sz w:val="24"/>
          <w:szCs w:val="24"/>
        </w:rPr>
        <w:t>9</w:t>
      </w:r>
      <w:r w:rsidR="00A1064C">
        <w:rPr>
          <w:sz w:val="24"/>
          <w:szCs w:val="24"/>
        </w:rPr>
        <w:t>.0</w:t>
      </w:r>
      <w:r w:rsidR="00574422">
        <w:rPr>
          <w:sz w:val="24"/>
          <w:szCs w:val="24"/>
        </w:rPr>
        <w:t>3</w:t>
      </w:r>
      <w:r w:rsidR="00A1064C">
        <w:rPr>
          <w:sz w:val="24"/>
          <w:szCs w:val="24"/>
        </w:rPr>
        <w:t>.</w:t>
      </w:r>
      <w:r>
        <w:rPr>
          <w:sz w:val="24"/>
          <w:szCs w:val="24"/>
        </w:rPr>
        <w:t>20</w:t>
      </w:r>
      <w:r w:rsidR="00127264">
        <w:rPr>
          <w:sz w:val="24"/>
          <w:szCs w:val="24"/>
        </w:rPr>
        <w:t>2</w:t>
      </w:r>
      <w:r w:rsidR="00777885">
        <w:rPr>
          <w:sz w:val="24"/>
          <w:szCs w:val="24"/>
        </w:rPr>
        <w:t>2</w:t>
      </w:r>
    </w:p>
    <w:p w14:paraId="62D9408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JUDr. Radovan Birka, konkurzný a </w:t>
      </w:r>
      <w:r w:rsidR="00A1064C">
        <w:rPr>
          <w:sz w:val="24"/>
          <w:szCs w:val="24"/>
        </w:rPr>
        <w:t>reštrukturalizačný</w:t>
      </w:r>
      <w:r>
        <w:rPr>
          <w:sz w:val="24"/>
          <w:szCs w:val="24"/>
        </w:rPr>
        <w:t xml:space="preserve"> správca</w:t>
      </w:r>
    </w:p>
    <w:p w14:paraId="438CF0A1" w14:textId="77777777" w:rsidR="00BD1DEE" w:rsidRDefault="00BD1DEE">
      <w:pPr>
        <w:rPr>
          <w:sz w:val="24"/>
          <w:szCs w:val="24"/>
        </w:rPr>
      </w:pPr>
    </w:p>
    <w:p w14:paraId="10F820D1" w14:textId="77777777" w:rsidR="00BD1DEE" w:rsidRDefault="00BD1DEE"/>
    <w:sectPr w:rsidR="00BD1DE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1DEE"/>
    <w:rsid w:val="00035A36"/>
    <w:rsid w:val="001110ED"/>
    <w:rsid w:val="0012270D"/>
    <w:rsid w:val="00127264"/>
    <w:rsid w:val="0052672C"/>
    <w:rsid w:val="00574422"/>
    <w:rsid w:val="006C2FA9"/>
    <w:rsid w:val="00777885"/>
    <w:rsid w:val="00A1064C"/>
    <w:rsid w:val="00A36CEA"/>
    <w:rsid w:val="00BC6948"/>
    <w:rsid w:val="00BD1DEE"/>
    <w:rsid w:val="00C45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B44B6"/>
  <w15:docId w15:val="{12FE10DC-44AF-4DC6-AB4A-9B6B5D031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line="25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246</Words>
  <Characters>1406</Characters>
  <Application>Microsoft Office Word</Application>
  <DocSecurity>0</DocSecurity>
  <Lines>11</Lines>
  <Paragraphs>3</Paragraphs>
  <ScaleCrop>false</ScaleCrop>
  <Company/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Martauzova</cp:lastModifiedBy>
  <cp:revision>15</cp:revision>
  <cp:lastPrinted>2021-03-28T20:56:00Z</cp:lastPrinted>
  <dcterms:created xsi:type="dcterms:W3CDTF">2018-03-30T21:46:00Z</dcterms:created>
  <dcterms:modified xsi:type="dcterms:W3CDTF">2022-03-29T15:05:00Z</dcterms:modified>
</cp:coreProperties>
</file>